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86" w:rsidRPr="00CC75AF" w:rsidRDefault="00CC75AF" w:rsidP="00CC75AF">
      <w:pPr>
        <w:spacing w:line="600" w:lineRule="exact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 w:rsidRPr="00CC75AF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南县招生考试办公室</w:t>
      </w:r>
      <w:r w:rsidR="000858FD" w:rsidRPr="00CC75AF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2020年度预算绩效自评工 作 报 告</w:t>
      </w:r>
    </w:p>
    <w:p w:rsidR="001C3886" w:rsidRDefault="001C388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1C3886" w:rsidRDefault="000858FD" w:rsidP="00CC75A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按照《中共湖南省委办公厅 湖南省人民政府办公厅关于全面实施预算绩效管理的实施意见》（湘办发〔2019〕10号）和《南县财政局关于做好2020年度预算绩效自评工作的通知》（南财绩函〔2021〕3号）等文件精神要求，为进一步规范财政资金管理，牢固树立预算绩效理念，切实提高财政资金使用效益，我单位成立了以财务分管领导</w:t>
      </w:r>
      <w:r w:rsidR="00CC75AF" w:rsidRPr="00CC75AF">
        <w:rPr>
          <w:rFonts w:ascii="仿宋" w:eastAsia="仿宋" w:hAnsi="仿宋" w:cs="仿宋" w:hint="eastAsia"/>
          <w:color w:val="000000" w:themeColor="text1"/>
          <w:sz w:val="32"/>
          <w:szCs w:val="32"/>
        </w:rPr>
        <w:t>毛伟东</w:t>
      </w:r>
      <w:r>
        <w:rPr>
          <w:rFonts w:ascii="仿宋" w:eastAsia="仿宋" w:hAnsi="仿宋" w:cs="仿宋" w:hint="eastAsia"/>
          <w:sz w:val="32"/>
          <w:szCs w:val="32"/>
        </w:rPr>
        <w:t>同志为组长的预算绩效自评工作小组，参照有关财政支出绩效评价指标体系，认真组织对2020年度县财政预算批复资金进行自查考评，现将有关情况报告如下：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一、基本情况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南县</w:t>
      </w:r>
      <w:r w:rsidR="00CC75AF">
        <w:rPr>
          <w:rFonts w:ascii="仿宋" w:eastAsia="仿宋" w:hAnsi="仿宋" w:cs="仿宋" w:hint="eastAsia"/>
          <w:color w:val="FF0000"/>
          <w:sz w:val="32"/>
          <w:szCs w:val="32"/>
        </w:rPr>
        <w:t>招生考试办公室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2021年</w:t>
      </w:r>
      <w:r w:rsidR="00CC75AF">
        <w:rPr>
          <w:rFonts w:ascii="仿宋" w:eastAsia="仿宋" w:hAnsi="仿宋" w:cs="仿宋" w:hint="eastAsia"/>
          <w:color w:val="FF0000"/>
          <w:sz w:val="32"/>
          <w:szCs w:val="32"/>
        </w:rPr>
        <w:t>在职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干部职工</w:t>
      </w:r>
      <w:r w:rsidR="00CC75AF">
        <w:rPr>
          <w:rFonts w:ascii="仿宋" w:eastAsia="仿宋" w:hAnsi="仿宋" w:cs="仿宋" w:hint="eastAsia"/>
          <w:color w:val="FF0000"/>
          <w:sz w:val="32"/>
          <w:szCs w:val="32"/>
        </w:rPr>
        <w:t>共计8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人。退休人员</w:t>
      </w:r>
      <w:r w:rsidR="00CC75AF">
        <w:rPr>
          <w:rFonts w:ascii="仿宋" w:eastAsia="仿宋" w:hAnsi="仿宋" w:cs="仿宋" w:hint="eastAsia"/>
          <w:color w:val="FF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人；</w:t>
      </w:r>
      <w:r w:rsidR="00CC75AF">
        <w:rPr>
          <w:rFonts w:ascii="仿宋" w:eastAsia="仿宋" w:hAnsi="仿宋" w:cs="仿宋" w:hint="eastAsia"/>
          <w:color w:val="FF0000"/>
          <w:sz w:val="32"/>
          <w:szCs w:val="32"/>
        </w:rPr>
        <w:t>残疾1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人，独生子女</w:t>
      </w:r>
      <w:r w:rsidR="00CC75AF">
        <w:rPr>
          <w:rFonts w:ascii="仿宋" w:eastAsia="仿宋" w:hAnsi="仿宋" w:cs="仿宋" w:hint="eastAsia"/>
          <w:color w:val="FF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人。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（一）部门整体支出概况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2020年部门决算收支完成情况。</w:t>
      </w:r>
    </w:p>
    <w:p w:rsidR="001C3886" w:rsidRDefault="000858FD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收入：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283.89</w:t>
      </w:r>
      <w:r>
        <w:rPr>
          <w:rFonts w:ascii="仿宋" w:eastAsia="仿宋" w:hAnsi="仿宋" w:cs="仿宋" w:hint="eastAsia"/>
          <w:sz w:val="32"/>
          <w:szCs w:val="32"/>
        </w:rPr>
        <w:t>万元。同比上年度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266.53</w:t>
      </w:r>
      <w:r>
        <w:rPr>
          <w:rFonts w:ascii="仿宋" w:eastAsia="仿宋" w:hAnsi="仿宋" w:cs="仿宋" w:hint="eastAsia"/>
          <w:sz w:val="32"/>
          <w:szCs w:val="32"/>
        </w:rPr>
        <w:t>万元增加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17.36</w:t>
      </w:r>
      <w:r>
        <w:rPr>
          <w:rFonts w:ascii="仿宋" w:eastAsia="仿宋" w:hAnsi="仿宋" w:cs="仿宋" w:hint="eastAsia"/>
          <w:sz w:val="32"/>
          <w:szCs w:val="32"/>
        </w:rPr>
        <w:t>万元，增加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6.51</w:t>
      </w:r>
      <w:r>
        <w:rPr>
          <w:rFonts w:ascii="仿宋" w:eastAsia="仿宋" w:hAnsi="仿宋" w:cs="仿宋" w:hint="eastAsia"/>
          <w:sz w:val="32"/>
          <w:szCs w:val="32"/>
        </w:rPr>
        <w:t>％。其中：财政拨款收入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276.73</w:t>
      </w:r>
      <w:r>
        <w:rPr>
          <w:rFonts w:ascii="仿宋" w:eastAsia="仿宋" w:hAnsi="仿宋" w:cs="仿宋" w:hint="eastAsia"/>
          <w:sz w:val="32"/>
          <w:szCs w:val="32"/>
        </w:rPr>
        <w:t>万元,同比上年度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255.82</w:t>
      </w:r>
      <w:r>
        <w:rPr>
          <w:rFonts w:ascii="仿宋" w:eastAsia="仿宋" w:hAnsi="仿宋" w:cs="仿宋" w:hint="eastAsia"/>
          <w:sz w:val="32"/>
          <w:szCs w:val="32"/>
        </w:rPr>
        <w:t>万元增加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20.91</w:t>
      </w:r>
      <w:r>
        <w:rPr>
          <w:rFonts w:ascii="仿宋" w:eastAsia="仿宋" w:hAnsi="仿宋" w:cs="仿宋" w:hint="eastAsia"/>
          <w:sz w:val="32"/>
          <w:szCs w:val="32"/>
        </w:rPr>
        <w:t>万元，增加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8.17</w:t>
      </w:r>
      <w:r>
        <w:rPr>
          <w:rFonts w:ascii="仿宋" w:eastAsia="仿宋" w:hAnsi="仿宋" w:cs="仿宋" w:hint="eastAsia"/>
          <w:sz w:val="32"/>
          <w:szCs w:val="32"/>
        </w:rPr>
        <w:t>％。其他收入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7.16</w:t>
      </w:r>
      <w:r>
        <w:rPr>
          <w:rFonts w:ascii="仿宋" w:eastAsia="仿宋" w:hAnsi="仿宋" w:cs="仿宋" w:hint="eastAsia"/>
          <w:sz w:val="32"/>
          <w:szCs w:val="32"/>
        </w:rPr>
        <w:t>万元，同比上年度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10.71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693AD2">
        <w:rPr>
          <w:rFonts w:ascii="仿宋" w:eastAsia="仿宋" w:hAnsi="仿宋" w:cs="仿宋" w:hint="eastAsia"/>
          <w:sz w:val="32"/>
          <w:szCs w:val="32"/>
        </w:rPr>
        <w:t>减少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3.52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693AD2">
        <w:rPr>
          <w:rFonts w:ascii="仿宋" w:eastAsia="仿宋" w:hAnsi="仿宋" w:cs="仿宋" w:hint="eastAsia"/>
          <w:sz w:val="32"/>
          <w:szCs w:val="32"/>
        </w:rPr>
        <w:t>减少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34.61</w:t>
      </w:r>
      <w:r>
        <w:rPr>
          <w:rFonts w:ascii="仿宋" w:eastAsia="仿宋" w:hAnsi="仿宋" w:cs="仿宋" w:hint="eastAsia"/>
          <w:sz w:val="32"/>
          <w:szCs w:val="32"/>
        </w:rPr>
        <w:t>％。主要是</w:t>
      </w:r>
      <w:r w:rsidR="00693AD2">
        <w:rPr>
          <w:rFonts w:ascii="仿宋" w:eastAsia="仿宋" w:hAnsi="仿宋" w:cs="仿宋" w:hint="eastAsia"/>
          <w:color w:val="FF0000"/>
          <w:sz w:val="32"/>
          <w:szCs w:val="32"/>
        </w:rPr>
        <w:t>人员工资经费</w:t>
      </w:r>
      <w:r w:rsidR="006F2435">
        <w:rPr>
          <w:rFonts w:ascii="仿宋" w:eastAsia="仿宋" w:hAnsi="仿宋" w:cs="仿宋" w:hint="eastAsia"/>
          <w:color w:val="FF0000"/>
          <w:sz w:val="32"/>
          <w:szCs w:val="32"/>
        </w:rPr>
        <w:t>增多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:rsidR="001C3886" w:rsidRDefault="000858FD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支出：</w:t>
      </w:r>
      <w:r w:rsidR="00630D55">
        <w:rPr>
          <w:rFonts w:ascii="仿宋" w:eastAsia="仿宋" w:hAnsi="仿宋" w:cs="仿宋" w:hint="eastAsia"/>
          <w:color w:val="FF0000"/>
          <w:sz w:val="32"/>
          <w:szCs w:val="32"/>
        </w:rPr>
        <w:t>282.57</w:t>
      </w:r>
      <w:r>
        <w:rPr>
          <w:rFonts w:ascii="仿宋" w:eastAsia="仿宋" w:hAnsi="仿宋" w:cs="仿宋" w:hint="eastAsia"/>
          <w:sz w:val="32"/>
          <w:szCs w:val="32"/>
        </w:rPr>
        <w:t>万元，同比上年</w:t>
      </w:r>
      <w:r w:rsidR="003011FD">
        <w:rPr>
          <w:rFonts w:ascii="仿宋" w:eastAsia="仿宋" w:hAnsi="仿宋" w:cs="仿宋" w:hint="eastAsia"/>
          <w:color w:val="FF0000"/>
          <w:sz w:val="32"/>
          <w:szCs w:val="32"/>
        </w:rPr>
        <w:t>266.53</w:t>
      </w:r>
      <w:r>
        <w:rPr>
          <w:rFonts w:ascii="仿宋" w:eastAsia="仿宋" w:hAnsi="仿宋" w:cs="仿宋" w:hint="eastAsia"/>
          <w:sz w:val="32"/>
          <w:szCs w:val="32"/>
        </w:rPr>
        <w:t>万元增加</w:t>
      </w:r>
      <w:r w:rsidR="003011FD">
        <w:rPr>
          <w:rFonts w:ascii="仿宋" w:eastAsia="仿宋" w:hAnsi="仿宋" w:cs="仿宋" w:hint="eastAsia"/>
          <w:color w:val="FF0000"/>
          <w:sz w:val="32"/>
          <w:szCs w:val="32"/>
        </w:rPr>
        <w:t>16.04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万元，增加</w:t>
      </w:r>
      <w:r w:rsidR="003011FD">
        <w:rPr>
          <w:rFonts w:ascii="仿宋" w:eastAsia="仿宋" w:hAnsi="仿宋" w:cs="仿宋" w:hint="eastAsia"/>
          <w:color w:val="FF0000"/>
          <w:sz w:val="32"/>
          <w:szCs w:val="32"/>
        </w:rPr>
        <w:t>6.02</w:t>
      </w:r>
      <w:r>
        <w:rPr>
          <w:rFonts w:ascii="仿宋" w:eastAsia="仿宋" w:hAnsi="仿宋" w:cs="仿宋" w:hint="eastAsia"/>
          <w:sz w:val="32"/>
          <w:szCs w:val="32"/>
        </w:rPr>
        <w:t>％。增加部分主要是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编制人员增加，工资、津补贴提标。</w:t>
      </w:r>
      <w:r>
        <w:rPr>
          <w:rFonts w:ascii="仿宋" w:eastAsia="仿宋" w:hAnsi="仿宋" w:cs="仿宋" w:hint="eastAsia"/>
          <w:sz w:val="32"/>
          <w:szCs w:val="32"/>
        </w:rPr>
        <w:t>其中：工资福利支出</w:t>
      </w:r>
      <w:r w:rsidR="003011FD">
        <w:rPr>
          <w:rFonts w:ascii="仿宋" w:eastAsia="仿宋" w:hAnsi="仿宋" w:cs="仿宋" w:hint="eastAsia"/>
          <w:color w:val="FF0000"/>
          <w:sz w:val="32"/>
          <w:szCs w:val="32"/>
        </w:rPr>
        <w:t>118.42</w:t>
      </w:r>
      <w:r>
        <w:rPr>
          <w:rFonts w:ascii="仿宋" w:eastAsia="仿宋" w:hAnsi="仿宋" w:cs="仿宋" w:hint="eastAsia"/>
          <w:sz w:val="32"/>
          <w:szCs w:val="32"/>
        </w:rPr>
        <w:t>万元，商品和服务支出</w:t>
      </w:r>
      <w:r w:rsidR="003011FD">
        <w:rPr>
          <w:rFonts w:ascii="仿宋" w:eastAsia="仿宋" w:hAnsi="仿宋" w:cs="仿宋" w:hint="eastAsia"/>
          <w:color w:val="FF0000"/>
          <w:sz w:val="32"/>
          <w:szCs w:val="32"/>
        </w:rPr>
        <w:t>117.05</w:t>
      </w:r>
      <w:r>
        <w:rPr>
          <w:rFonts w:ascii="仿宋" w:eastAsia="仿宋" w:hAnsi="仿宋" w:cs="仿宋" w:hint="eastAsia"/>
          <w:sz w:val="32"/>
          <w:szCs w:val="32"/>
        </w:rPr>
        <w:t>万元，对个人和家庭的补助支出</w:t>
      </w:r>
      <w:r w:rsidR="003011FD">
        <w:rPr>
          <w:rFonts w:ascii="仿宋" w:eastAsia="仿宋" w:hAnsi="仿宋" w:cs="仿宋" w:hint="eastAsia"/>
          <w:color w:val="FF0000"/>
          <w:sz w:val="32"/>
          <w:szCs w:val="32"/>
        </w:rPr>
        <w:t>17.68</w:t>
      </w:r>
      <w:r>
        <w:rPr>
          <w:rFonts w:ascii="仿宋" w:eastAsia="仿宋" w:hAnsi="仿宋" w:cs="仿宋" w:hint="eastAsia"/>
          <w:sz w:val="32"/>
          <w:szCs w:val="32"/>
        </w:rPr>
        <w:t>万元，资本性支出</w:t>
      </w:r>
      <w:r w:rsidR="003011FD">
        <w:rPr>
          <w:rFonts w:ascii="仿宋" w:eastAsia="仿宋" w:hAnsi="仿宋" w:cs="仿宋" w:hint="eastAsia"/>
          <w:color w:val="FF0000"/>
          <w:sz w:val="32"/>
          <w:szCs w:val="32"/>
        </w:rPr>
        <w:t>29.25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（二）部门整体支出绩效目标</w:t>
      </w:r>
    </w:p>
    <w:p w:rsidR="001C3886" w:rsidRDefault="003011FD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我单位被市考试院</w:t>
      </w:r>
      <w:r w:rsidR="002B4A24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评为2020年优秀单位。在我单位组织的高考、学考、成考等各种考试中均做到了零失误，无差错，保障了各类各项考试的公平、公正性；而且一切工作以考生为中心，为考生做好服务，方便考生的报考，体检等工作；同时我们也做好了各项宣传工作，</w:t>
      </w:r>
      <w:r w:rsidR="005E721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报考原则，</w:t>
      </w:r>
      <w:r w:rsidR="002B4A24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政策法规</w:t>
      </w:r>
      <w:r w:rsidR="005E721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宣传到位。以上工作都得到了上级领导及社会的一致好评。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（三）部门整体支出情况分析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2020年度财政预算资金合计</w:t>
      </w:r>
      <w:r w:rsidR="005E7215">
        <w:rPr>
          <w:rFonts w:ascii="仿宋" w:eastAsia="仿宋" w:hAnsi="仿宋" w:cs="仿宋" w:hint="eastAsia"/>
          <w:color w:val="FF0000"/>
          <w:sz w:val="32"/>
          <w:szCs w:val="32"/>
        </w:rPr>
        <w:t>283.89</w:t>
      </w:r>
      <w:r>
        <w:rPr>
          <w:rFonts w:ascii="仿宋" w:eastAsia="仿宋" w:hAnsi="仿宋" w:cs="仿宋" w:hint="eastAsia"/>
          <w:sz w:val="32"/>
          <w:szCs w:val="32"/>
        </w:rPr>
        <w:t>万元，2020年12月全部拨付到位，我单位根据年初预算编制及时制定实施计划组织实施。严格按照年初预算进行部门整体支出。在支出过程中，严格遵守各项规章制度，严格控制公务接待和公务用车费用的支出。尤其是在专项经费支出上，我们力争做到专款专用，按项目实施计划的进度情况进行资金分配，无挪用专项经费的现象。实行了先有预算、后有执行、“用钱必问效、无效必问责”的新常态。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二、绩效评价工作情况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（一）绩效评价目的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此次绩效评价的目的是：严格落实《预算法》及省、市、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县绩效管理工作的有关规定，进一步规范财政资金的管理，强化财政支出绩效理念，提升部门责任意识，提高资金使用效益，促进科协事业又好又快的发展。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（二）绩效评价的工作过程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根据绩效评价的要求，我们成立了自评工作领导小组，对照自评方案进行研究和布署，党</w:t>
      </w:r>
      <w:r w:rsidR="00F24E81">
        <w:rPr>
          <w:rFonts w:ascii="仿宋" w:eastAsia="仿宋" w:hAnsi="仿宋" w:cs="仿宋" w:hint="eastAsia"/>
          <w:sz w:val="32"/>
          <w:szCs w:val="32"/>
        </w:rPr>
        <w:t>支</w:t>
      </w:r>
      <w:r>
        <w:rPr>
          <w:rFonts w:ascii="仿宋" w:eastAsia="仿宋" w:hAnsi="仿宋" w:cs="仿宋" w:hint="eastAsia"/>
          <w:sz w:val="32"/>
          <w:szCs w:val="32"/>
        </w:rPr>
        <w:t>成员及财务人员全程参与，按照自评方案的要求，对照各实施项目的内容逐条逐项自评。在自评过程发现问题，查找原因，及时纠正偏差，为下一步工作夯实基础。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三、主要绩效及评价结论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（一）经济性效益分析：</w:t>
      </w:r>
    </w:p>
    <w:p w:rsidR="00C85554" w:rsidRDefault="00C85554" w:rsidP="00C85554">
      <w:pPr>
        <w:spacing w:line="560" w:lineRule="exact"/>
        <w:ind w:firstLine="643"/>
        <w:rPr>
          <w:rFonts w:ascii="仿宋" w:eastAsia="仿宋" w:hAnsi="仿宋" w:hint="eastAsia"/>
          <w:sz w:val="30"/>
          <w:szCs w:val="30"/>
        </w:rPr>
      </w:pPr>
      <w:r w:rsidRPr="00C85554">
        <w:rPr>
          <w:rFonts w:ascii="仿宋" w:eastAsia="仿宋" w:hAnsi="仿宋" w:hint="eastAsia"/>
          <w:sz w:val="30"/>
          <w:szCs w:val="30"/>
        </w:rPr>
        <w:t>1、投入资金</w:t>
      </w:r>
      <w:r w:rsidR="00B75BFF">
        <w:rPr>
          <w:rFonts w:ascii="仿宋" w:eastAsia="仿宋" w:hAnsi="仿宋" w:hint="eastAsia"/>
          <w:sz w:val="30"/>
          <w:szCs w:val="30"/>
        </w:rPr>
        <w:t>1</w:t>
      </w:r>
      <w:r w:rsidR="00122C98">
        <w:rPr>
          <w:rFonts w:ascii="仿宋" w:eastAsia="仿宋" w:hAnsi="仿宋" w:hint="eastAsia"/>
          <w:sz w:val="30"/>
          <w:szCs w:val="30"/>
        </w:rPr>
        <w:t>1</w:t>
      </w:r>
      <w:r w:rsidRPr="00C85554">
        <w:rPr>
          <w:rFonts w:ascii="仿宋" w:eastAsia="仿宋" w:hAnsi="仿宋" w:hint="eastAsia"/>
          <w:sz w:val="30"/>
          <w:szCs w:val="30"/>
        </w:rPr>
        <w:t>万元，对</w:t>
      </w:r>
      <w:r w:rsidR="00122C98">
        <w:rPr>
          <w:rFonts w:ascii="仿宋" w:eastAsia="仿宋" w:hAnsi="仿宋" w:hint="eastAsia"/>
          <w:sz w:val="30"/>
          <w:szCs w:val="30"/>
        </w:rPr>
        <w:t>南县立达考点屏蔽系统进行建设，实现考点屏蔽全覆盖。</w:t>
      </w:r>
    </w:p>
    <w:p w:rsidR="00C85554" w:rsidRPr="00C85554" w:rsidRDefault="00C85554" w:rsidP="00C85554">
      <w:pPr>
        <w:spacing w:line="560" w:lineRule="exact"/>
        <w:ind w:firstLine="643"/>
        <w:rPr>
          <w:rFonts w:ascii="仿宋" w:eastAsia="仿宋" w:hAnsi="仿宋"/>
          <w:sz w:val="30"/>
          <w:szCs w:val="30"/>
        </w:rPr>
      </w:pPr>
      <w:r w:rsidRPr="00C85554">
        <w:rPr>
          <w:rFonts w:ascii="仿宋" w:eastAsia="仿宋" w:hAnsi="仿宋" w:hint="eastAsia"/>
          <w:sz w:val="30"/>
          <w:szCs w:val="30"/>
        </w:rPr>
        <w:t>2、投入资金10万元在南县立达中学考点新建标准化考室30个，实现了中考公费师范生招生考试达到高考要求，在益阳市率先实现中考电子化监考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C3886" w:rsidRPr="00C85554" w:rsidRDefault="00C8555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85554">
        <w:rPr>
          <w:rFonts w:ascii="仿宋_GB2312" w:eastAsia="仿宋_GB2312" w:hAnsi="仿宋_GB2312" w:cs="仿宋_GB2312" w:hint="eastAsia"/>
          <w:sz w:val="32"/>
          <w:szCs w:val="32"/>
        </w:rPr>
        <w:t>3、投入资金</w:t>
      </w:r>
      <w:r w:rsidR="00122C9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C85554">
        <w:rPr>
          <w:rFonts w:ascii="仿宋_GB2312" w:eastAsia="仿宋_GB2312" w:hAnsi="仿宋_GB2312" w:cs="仿宋_GB2312" w:hint="eastAsia"/>
          <w:sz w:val="32"/>
          <w:szCs w:val="32"/>
        </w:rPr>
        <w:t>万元在南县一中建设标准化保密室一间。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（二）社会性效益分析</w:t>
      </w:r>
    </w:p>
    <w:p w:rsidR="00C85554" w:rsidRPr="005D084F" w:rsidRDefault="00C85554" w:rsidP="00C8555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5D084F">
        <w:rPr>
          <w:rFonts w:ascii="仿宋" w:eastAsia="仿宋" w:hAnsi="仿宋" w:hint="eastAsia"/>
          <w:sz w:val="32"/>
          <w:szCs w:val="32"/>
        </w:rPr>
        <w:t>一年来，我们在严格执行招生政策、维护国考的严肃性和权威性、加强内部管理、保证工作质量等方面作了较大的努力，并取得一定的成绩。</w:t>
      </w:r>
    </w:p>
    <w:p w:rsidR="00C85554" w:rsidRPr="005D084F" w:rsidRDefault="00C85554" w:rsidP="005D084F">
      <w:pPr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 w:rsidRPr="005D084F">
        <w:rPr>
          <w:rFonts w:ascii="仿宋" w:eastAsia="仿宋" w:hAnsi="仿宋" w:hint="eastAsia"/>
          <w:sz w:val="32"/>
          <w:szCs w:val="32"/>
        </w:rPr>
        <w:t>1、严格执行招生政策，杜绝了工作人员违纪违规事件的发生。</w:t>
      </w:r>
    </w:p>
    <w:p w:rsidR="00C85554" w:rsidRPr="005D084F" w:rsidRDefault="00C85554" w:rsidP="005D084F">
      <w:pPr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 w:rsidRPr="005D084F">
        <w:rPr>
          <w:rFonts w:ascii="仿宋" w:eastAsia="仿宋" w:hAnsi="仿宋" w:hint="eastAsia"/>
          <w:sz w:val="32"/>
          <w:szCs w:val="32"/>
        </w:rPr>
        <w:lastRenderedPageBreak/>
        <w:t>2、严密组考，以人为本，维护了考试的严肃性和权威性。</w:t>
      </w:r>
    </w:p>
    <w:p w:rsidR="00C85554" w:rsidRPr="005D084F" w:rsidRDefault="00C85554" w:rsidP="00C85554">
      <w:pPr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5D084F">
        <w:rPr>
          <w:rFonts w:ascii="仿宋" w:eastAsia="仿宋" w:hAnsi="仿宋" w:hint="eastAsia"/>
          <w:sz w:val="32"/>
          <w:szCs w:val="32"/>
        </w:rPr>
        <w:t>3、规范操作，认真细致，各项工作实现了零差错。</w:t>
      </w:r>
    </w:p>
    <w:p w:rsidR="005D084F" w:rsidRPr="005D084F" w:rsidRDefault="00C85554" w:rsidP="005D084F">
      <w:pPr>
        <w:spacing w:line="560" w:lineRule="exact"/>
        <w:ind w:leftChars="304" w:left="1118" w:hangingChars="150" w:hanging="480"/>
        <w:rPr>
          <w:rFonts w:ascii="仿宋" w:eastAsia="仿宋" w:hAnsi="仿宋" w:hint="eastAsia"/>
          <w:sz w:val="32"/>
          <w:szCs w:val="32"/>
        </w:rPr>
      </w:pPr>
      <w:r w:rsidRPr="005D084F">
        <w:rPr>
          <w:rFonts w:ascii="仿宋" w:eastAsia="仿宋" w:hAnsi="仿宋" w:hint="eastAsia"/>
          <w:sz w:val="32"/>
          <w:szCs w:val="32"/>
        </w:rPr>
        <w:t>4、加强基础建设，优化内部管理，创建和谐规范的工作环境。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（三）环境性效益分析：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通过环境保护和垃圾分类知识宣传，倡导全民养成低碳、节能减排的科学生活方式；注重绿色环保、生态种养、要金山银山，更要青山绿水。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（四）可持续性影响分析：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通过一系列</w:t>
      </w:r>
      <w:r w:rsidR="005D084F">
        <w:rPr>
          <w:rFonts w:ascii="仿宋" w:eastAsia="仿宋" w:hAnsi="仿宋" w:cs="仿宋" w:hint="eastAsia"/>
          <w:color w:val="FF0000"/>
          <w:sz w:val="32"/>
          <w:szCs w:val="32"/>
        </w:rPr>
        <w:t>考试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工作的开展，将会不断提升全县人民</w:t>
      </w:r>
      <w:r w:rsidR="005D084F">
        <w:rPr>
          <w:rFonts w:ascii="仿宋" w:eastAsia="仿宋" w:hAnsi="仿宋" w:cs="仿宋" w:hint="eastAsia"/>
          <w:color w:val="FF0000"/>
          <w:sz w:val="32"/>
          <w:szCs w:val="32"/>
        </w:rPr>
        <w:t>对</w:t>
      </w:r>
      <w:r w:rsidR="00B75BFF">
        <w:rPr>
          <w:rFonts w:ascii="仿宋" w:eastAsia="仿宋" w:hAnsi="仿宋" w:cs="仿宋" w:hint="eastAsia"/>
          <w:color w:val="FF0000"/>
          <w:sz w:val="32"/>
          <w:szCs w:val="32"/>
        </w:rPr>
        <w:t>国考</w:t>
      </w:r>
      <w:r w:rsidR="005D084F">
        <w:rPr>
          <w:rFonts w:ascii="仿宋" w:eastAsia="仿宋" w:hAnsi="仿宋" w:cs="仿宋" w:hint="eastAsia"/>
          <w:color w:val="FF0000"/>
          <w:sz w:val="32"/>
          <w:szCs w:val="32"/>
        </w:rPr>
        <w:t>的</w:t>
      </w:r>
      <w:r w:rsidR="00B75BFF">
        <w:rPr>
          <w:rFonts w:ascii="仿宋" w:eastAsia="仿宋" w:hAnsi="仿宋" w:cs="仿宋" w:hint="eastAsia"/>
          <w:color w:val="FF0000"/>
          <w:sz w:val="32"/>
          <w:szCs w:val="32"/>
        </w:rPr>
        <w:t>认识，维护了国考在人们心中的公平、公正及严肃性，为社会稳定、和谐发展做出了一定的贡献。</w:t>
      </w:r>
    </w:p>
    <w:p w:rsidR="001C3886" w:rsidRDefault="000858FD">
      <w:pPr>
        <w:pStyle w:val="1"/>
        <w:numPr>
          <w:ilvl w:val="0"/>
          <w:numId w:val="2"/>
        </w:numPr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存在的问题</w:t>
      </w:r>
    </w:p>
    <w:p w:rsidR="00122C98" w:rsidRPr="00122C98" w:rsidRDefault="00122C98" w:rsidP="00122C98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122C98">
        <w:rPr>
          <w:rFonts w:ascii="仿宋" w:eastAsia="仿宋" w:hAnsi="仿宋" w:hint="eastAsia"/>
          <w:sz w:val="32"/>
          <w:szCs w:val="32"/>
        </w:rPr>
        <w:t>1、考纪考风教育还有待进一步加强，特别是成考考生组成复杂，组考难度很大。</w:t>
      </w:r>
    </w:p>
    <w:p w:rsidR="00122C98" w:rsidRPr="00122C98" w:rsidRDefault="00122C98" w:rsidP="00122C98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122C98">
        <w:rPr>
          <w:rFonts w:ascii="仿宋" w:eastAsia="仿宋" w:hAnsi="仿宋" w:hint="eastAsia"/>
          <w:sz w:val="32"/>
          <w:szCs w:val="32"/>
        </w:rPr>
        <w:t>2、县财政预算专项资金不足，组考经费缺口较大。</w:t>
      </w:r>
    </w:p>
    <w:p w:rsidR="00122C98" w:rsidRPr="00122C98" w:rsidRDefault="00122C98" w:rsidP="00122C98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122C98">
        <w:rPr>
          <w:rFonts w:ascii="仿宋" w:eastAsia="仿宋" w:hAnsi="仿宋" w:hint="eastAsia"/>
          <w:sz w:val="32"/>
          <w:szCs w:val="32"/>
        </w:rPr>
        <w:t>3、考务工作人员的素质有待进一步加强，特别是服务意识和工作责任感。</w:t>
      </w:r>
    </w:p>
    <w:p w:rsidR="00122C98" w:rsidRPr="00122C98" w:rsidRDefault="00122C98" w:rsidP="00122C98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122C98">
        <w:rPr>
          <w:rFonts w:ascii="仿宋" w:eastAsia="仿宋" w:hAnsi="仿宋" w:hint="eastAsia"/>
          <w:sz w:val="32"/>
          <w:szCs w:val="32"/>
        </w:rPr>
        <w:t>4、标准化考点建设有待进一步加强。我县应加大投入，新建标准化考点，以应对新的考试发展形势。</w:t>
      </w:r>
    </w:p>
    <w:p w:rsidR="001C3886" w:rsidRDefault="000858F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五、有关建议 </w:t>
      </w:r>
    </w:p>
    <w:p w:rsidR="001C3886" w:rsidRDefault="000858FD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财政部门根据教育实际情况，适当增加预算。</w:t>
      </w:r>
    </w:p>
    <w:p w:rsidR="001C3886" w:rsidRDefault="000858FD">
      <w:pPr>
        <w:numPr>
          <w:ilvl w:val="0"/>
          <w:numId w:val="3"/>
        </w:num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其他需要说明的问题：无</w:t>
      </w:r>
    </w:p>
    <w:p w:rsidR="001C3886" w:rsidRDefault="000858FD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color w:val="FF0000"/>
          <w:sz w:val="32"/>
          <w:szCs w:val="32"/>
        </w:rPr>
        <w:lastRenderedPageBreak/>
        <w:t>南县</w:t>
      </w:r>
      <w:bookmarkEnd w:id="0"/>
      <w:r w:rsidR="00122C98">
        <w:rPr>
          <w:rFonts w:ascii="仿宋" w:eastAsia="仿宋" w:hAnsi="仿宋" w:cs="仿宋" w:hint="eastAsia"/>
          <w:color w:val="FF0000"/>
          <w:sz w:val="32"/>
          <w:szCs w:val="32"/>
        </w:rPr>
        <w:t>招生考试办公室</w:t>
      </w:r>
    </w:p>
    <w:p w:rsidR="001C3886" w:rsidRDefault="000858FD">
      <w:pPr>
        <w:spacing w:line="600" w:lineRule="exact"/>
        <w:jc w:val="right"/>
      </w:pPr>
      <w:r>
        <w:rPr>
          <w:rFonts w:ascii="仿宋" w:eastAsia="仿宋" w:hAnsi="仿宋" w:cs="仿宋" w:hint="eastAsia"/>
          <w:sz w:val="32"/>
          <w:szCs w:val="32"/>
        </w:rPr>
        <w:t>2021年3月11日</w:t>
      </w:r>
    </w:p>
    <w:p w:rsidR="001C3886" w:rsidRDefault="001C3886">
      <w:pPr>
        <w:spacing w:line="600" w:lineRule="exact"/>
      </w:pPr>
    </w:p>
    <w:sectPr w:rsidR="001C3886" w:rsidSect="001C38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78" w:rsidRDefault="004A0278" w:rsidP="001C3886">
      <w:r>
        <w:separator/>
      </w:r>
    </w:p>
  </w:endnote>
  <w:endnote w:type="continuationSeparator" w:id="1">
    <w:p w:rsidR="004A0278" w:rsidRDefault="004A0278" w:rsidP="001C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6" w:rsidRDefault="0097572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1C3886" w:rsidRDefault="0097572A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 w:rsidR="000858FD">
                  <w:instrText xml:space="preserve"> PAGE  \* MERGEFORMAT </w:instrText>
                </w:r>
                <w:r>
                  <w:fldChar w:fldCharType="separate"/>
                </w:r>
                <w:r w:rsidR="00122C9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78" w:rsidRDefault="004A0278" w:rsidP="001C3886">
      <w:r>
        <w:separator/>
      </w:r>
    </w:p>
  </w:footnote>
  <w:footnote w:type="continuationSeparator" w:id="1">
    <w:p w:rsidR="004A0278" w:rsidRDefault="004A0278" w:rsidP="001C3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6" w:rsidRDefault="001C388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6" w:rsidRDefault="001C388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6" w:rsidRDefault="001C388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BB608"/>
    <w:multiLevelType w:val="singleLevel"/>
    <w:tmpl w:val="B63BB60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ABAE0B"/>
    <w:multiLevelType w:val="singleLevel"/>
    <w:tmpl w:val="E5ABAE0B"/>
    <w:lvl w:ilvl="0">
      <w:start w:val="1"/>
      <w:numFmt w:val="decimal"/>
      <w:suff w:val="nothing"/>
      <w:lvlText w:val="%1、"/>
      <w:lvlJc w:val="left"/>
    </w:lvl>
  </w:abstractNum>
  <w:abstractNum w:abstractNumId="2">
    <w:nsid w:val="20157C51"/>
    <w:multiLevelType w:val="singleLevel"/>
    <w:tmpl w:val="20157C51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DA4ECB"/>
    <w:rsid w:val="000858FD"/>
    <w:rsid w:val="00122C98"/>
    <w:rsid w:val="001C3886"/>
    <w:rsid w:val="002415A3"/>
    <w:rsid w:val="002B4A24"/>
    <w:rsid w:val="003011FD"/>
    <w:rsid w:val="004A0278"/>
    <w:rsid w:val="005D084F"/>
    <w:rsid w:val="005E7215"/>
    <w:rsid w:val="00630D55"/>
    <w:rsid w:val="00693AD2"/>
    <w:rsid w:val="006F2435"/>
    <w:rsid w:val="0097572A"/>
    <w:rsid w:val="00B75BFF"/>
    <w:rsid w:val="00C85554"/>
    <w:rsid w:val="00CC75AF"/>
    <w:rsid w:val="00F00C66"/>
    <w:rsid w:val="00F24E81"/>
    <w:rsid w:val="034911D9"/>
    <w:rsid w:val="063407A8"/>
    <w:rsid w:val="0D1D090D"/>
    <w:rsid w:val="1AAB5D73"/>
    <w:rsid w:val="1E2958E0"/>
    <w:rsid w:val="207B61C6"/>
    <w:rsid w:val="27144D3A"/>
    <w:rsid w:val="288F7F80"/>
    <w:rsid w:val="2DF9571A"/>
    <w:rsid w:val="42DA4ECB"/>
    <w:rsid w:val="4778183C"/>
    <w:rsid w:val="489A7C7A"/>
    <w:rsid w:val="4E72041F"/>
    <w:rsid w:val="5E86300D"/>
    <w:rsid w:val="5F235DDE"/>
    <w:rsid w:val="616B5187"/>
    <w:rsid w:val="6D2908A1"/>
    <w:rsid w:val="6EDB239C"/>
    <w:rsid w:val="6F603154"/>
    <w:rsid w:val="708F7808"/>
    <w:rsid w:val="768C15AF"/>
    <w:rsid w:val="79E7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C388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1C3886"/>
  </w:style>
  <w:style w:type="paragraph" w:styleId="a3">
    <w:name w:val="footer"/>
    <w:basedOn w:val="a"/>
    <w:qFormat/>
    <w:rsid w:val="001C38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C38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 Spacing"/>
    <w:uiPriority w:val="1"/>
    <w:qFormat/>
    <w:rsid w:val="001C3886"/>
    <w:pPr>
      <w:widowControl w:val="0"/>
      <w:spacing w:line="5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List Paragraph"/>
    <w:basedOn w:val="a"/>
    <w:uiPriority w:val="99"/>
    <w:unhideWhenUsed/>
    <w:rsid w:val="00122C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291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睿睿</dc:creator>
  <cp:lastModifiedBy>Administrator</cp:lastModifiedBy>
  <cp:revision>5</cp:revision>
  <dcterms:created xsi:type="dcterms:W3CDTF">2021-03-08T01:36:00Z</dcterms:created>
  <dcterms:modified xsi:type="dcterms:W3CDTF">2021-03-23T08:07:00Z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