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南县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明山丰安幼儿园2020</w:t>
      </w:r>
      <w:r>
        <w:rPr>
          <w:rFonts w:hint="eastAsia" w:ascii="宋体" w:hAnsi="宋体" w:cs="宋体"/>
          <w:b/>
          <w:bCs/>
          <w:sz w:val="48"/>
          <w:szCs w:val="48"/>
        </w:rPr>
        <w:t>年度</w:t>
      </w:r>
    </w:p>
    <w:p>
      <w:pPr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一般公共预算资金绩效自评报告</w:t>
      </w:r>
    </w:p>
    <w:p>
      <w:pPr>
        <w:rPr>
          <w:rFonts w:ascii="宋体" w:cs="Times New Roman"/>
          <w:sz w:val="28"/>
          <w:szCs w:val="28"/>
        </w:rPr>
      </w:pPr>
    </w:p>
    <w:p>
      <w:pPr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一、项目基本情况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（一）项目单位基本情况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南县</w:t>
      </w:r>
      <w:r>
        <w:rPr>
          <w:rFonts w:hint="eastAsia" w:ascii="宋体" w:hAnsi="宋体" w:cs="宋体"/>
          <w:sz w:val="28"/>
          <w:szCs w:val="28"/>
          <w:lang w:eastAsia="zh-CN"/>
        </w:rPr>
        <w:t>明山丰安幼儿园</w:t>
      </w:r>
      <w:r>
        <w:rPr>
          <w:rFonts w:hint="eastAsia" w:ascii="宋体" w:hAnsi="宋体" w:cs="宋体"/>
          <w:sz w:val="28"/>
          <w:szCs w:val="28"/>
        </w:rPr>
        <w:t>地处南</w:t>
      </w:r>
      <w:r>
        <w:rPr>
          <w:rFonts w:hint="eastAsia" w:ascii="宋体" w:hAnsi="宋体" w:cs="宋体"/>
          <w:sz w:val="28"/>
          <w:szCs w:val="28"/>
          <w:lang w:eastAsia="zh-CN"/>
        </w:rPr>
        <w:t>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C001省道以西800米处</w:t>
      </w:r>
      <w:r>
        <w:rPr>
          <w:rFonts w:hint="eastAsia" w:ascii="宋体" w:hAnsi="宋体" w:cs="宋体"/>
          <w:sz w:val="28"/>
          <w:szCs w:val="28"/>
        </w:rPr>
        <w:t>，占地面积为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2406</w:t>
      </w:r>
      <w:r>
        <w:rPr>
          <w:rFonts w:hint="eastAsia" w:ascii="宋体" w:hAnsi="宋体" w:cs="宋体"/>
          <w:sz w:val="28"/>
          <w:szCs w:val="28"/>
        </w:rPr>
        <w:t>平方米，建筑面积为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1264.78</w:t>
      </w:r>
      <w:r>
        <w:rPr>
          <w:rFonts w:hint="eastAsia" w:ascii="宋体" w:hAnsi="宋体" w:cs="宋体"/>
          <w:sz w:val="28"/>
          <w:szCs w:val="28"/>
        </w:rPr>
        <w:t>平方米。学校共</w:t>
      </w:r>
      <w:r>
        <w:rPr>
          <w:rFonts w:hint="eastAsia" w:ascii="宋体" w:hAnsi="宋体" w:cs="宋体"/>
          <w:sz w:val="28"/>
          <w:szCs w:val="28"/>
          <w:lang w:eastAsia="zh-CN"/>
        </w:rPr>
        <w:t>包括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个教学班</w:t>
      </w:r>
      <w:r>
        <w:rPr>
          <w:rFonts w:hint="eastAsia" w:ascii="宋体" w:hAnsi="宋体" w:cs="宋体"/>
          <w:sz w:val="28"/>
          <w:szCs w:val="28"/>
          <w:lang w:eastAsia="zh-CN"/>
        </w:rPr>
        <w:t>、会议室、办公室、图书室、美工室、多工能室、保健室、小仓库和门卫室等</w:t>
      </w:r>
      <w:r>
        <w:rPr>
          <w:rFonts w:hint="eastAsia" w:ascii="宋体" w:hAnsi="宋体" w:cs="宋体"/>
          <w:sz w:val="28"/>
          <w:szCs w:val="28"/>
        </w:rPr>
        <w:t>，在校学生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113</w:t>
      </w:r>
      <w:r>
        <w:rPr>
          <w:rFonts w:hint="eastAsia" w:ascii="宋体" w:hAnsi="宋体" w:cs="宋体"/>
          <w:sz w:val="28"/>
          <w:szCs w:val="28"/>
        </w:rPr>
        <w:t>人。学校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教师18</w:t>
      </w:r>
      <w:r>
        <w:rPr>
          <w:rFonts w:hint="eastAsia" w:ascii="宋体" w:hAnsi="宋体" w:cs="宋体"/>
          <w:sz w:val="28"/>
          <w:szCs w:val="28"/>
        </w:rPr>
        <w:t>人，专任教师中本科学历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人，专科学历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sz w:val="28"/>
          <w:szCs w:val="28"/>
        </w:rPr>
        <w:t>人，学历达标率</w:t>
      </w:r>
      <w:r>
        <w:rPr>
          <w:rFonts w:ascii="宋体" w:hAnsi="宋体" w:cs="宋体"/>
          <w:sz w:val="28"/>
          <w:szCs w:val="28"/>
        </w:rPr>
        <w:t>100%</w:t>
      </w:r>
      <w:r>
        <w:rPr>
          <w:rFonts w:hint="eastAsia" w:ascii="宋体" w:hAnsi="宋体" w:cs="宋体"/>
          <w:sz w:val="28"/>
          <w:szCs w:val="28"/>
        </w:rPr>
        <w:t>。取得</w:t>
      </w:r>
      <w:r>
        <w:rPr>
          <w:rFonts w:hint="eastAsia" w:ascii="宋体" w:hAnsi="宋体" w:cs="宋体"/>
          <w:sz w:val="28"/>
          <w:szCs w:val="28"/>
          <w:lang w:eastAsia="zh-CN"/>
        </w:rPr>
        <w:t>幼</w:t>
      </w:r>
      <w:r>
        <w:rPr>
          <w:rFonts w:hint="eastAsia" w:ascii="宋体" w:hAnsi="宋体" w:cs="宋体"/>
          <w:sz w:val="28"/>
          <w:szCs w:val="28"/>
        </w:rPr>
        <w:t>师资格证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人，学历合格率</w:t>
      </w:r>
      <w:r>
        <w:rPr>
          <w:rFonts w:ascii="宋体" w:hAnsi="宋体" w:cs="宋体"/>
          <w:sz w:val="28"/>
          <w:szCs w:val="28"/>
        </w:rPr>
        <w:t>100%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6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该园</w:t>
      </w:r>
      <w:r>
        <w:rPr>
          <w:rFonts w:hint="eastAsia" w:ascii="宋体" w:hAnsi="宋体" w:cs="宋体"/>
          <w:sz w:val="28"/>
          <w:szCs w:val="28"/>
        </w:rPr>
        <w:t>认真贯彻国家的教育方针，确立正确的办学方向，不断优化育人环境，不断健全学校规章制度，树立“以人为本”的教育思想，提升教师品味，发扬艺体传统、张扬学生个性等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重视绿化及校园文化建设，努力打造良好的育人环境。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（二）项目立项情况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、项目实施依据</w:t>
      </w:r>
    </w:p>
    <w:p>
      <w:pPr>
        <w:ind w:firstLine="56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根据南县财政局《关于南县教育系统2020年预算收支计划的批复》（南财编审函[2020]1号）文件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、项目绩效目标</w:t>
      </w:r>
    </w:p>
    <w:p>
      <w:pPr>
        <w:pStyle w:val="4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本项目主要绩效目标为：</w:t>
      </w:r>
    </w:p>
    <w:p>
      <w:pPr>
        <w:pStyle w:val="4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）学校工作全面进步；教学质量不断提高；竞争实力继续增强；“高效课堂”、“感悟德育”“精细管理”三大工程扎实推进。</w:t>
      </w:r>
    </w:p>
    <w:p>
      <w:pPr>
        <w:pStyle w:val="4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）实现平安校园、和谐校园目标。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3</w:t>
      </w:r>
      <w:r>
        <w:rPr>
          <w:rFonts w:hint="eastAsia" w:ascii="宋体" w:hAnsi="宋体" w:cs="宋体"/>
          <w:sz w:val="28"/>
          <w:szCs w:val="28"/>
        </w:rPr>
        <w:t>、项目基本性质、用途和主要内容、涉及范围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本项目为我校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sz w:val="28"/>
          <w:szCs w:val="28"/>
        </w:rPr>
        <w:t>年部门预算项目，项目资金预算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415.57</w:t>
      </w:r>
      <w:r>
        <w:rPr>
          <w:rFonts w:hint="eastAsia" w:ascii="宋体" w:hAnsi="宋体" w:cs="宋体"/>
          <w:sz w:val="28"/>
          <w:szCs w:val="28"/>
        </w:rPr>
        <w:t>万元。本项目主要用途为保证</w:t>
      </w:r>
      <w:r>
        <w:rPr>
          <w:rFonts w:hint="eastAsia" w:ascii="宋体" w:hAnsi="宋体" w:cs="宋体"/>
          <w:sz w:val="28"/>
          <w:szCs w:val="28"/>
          <w:lang w:eastAsia="zh-CN"/>
        </w:rPr>
        <w:t>幼儿园</w:t>
      </w:r>
      <w:r>
        <w:rPr>
          <w:rFonts w:hint="eastAsia" w:ascii="宋体" w:hAnsi="宋体" w:cs="宋体"/>
          <w:sz w:val="28"/>
          <w:szCs w:val="28"/>
        </w:rPr>
        <w:t>正常运转</w:t>
      </w:r>
      <w:r>
        <w:rPr>
          <w:rFonts w:hint="eastAsia" w:ascii="宋体" w:hAnsi="宋体" w:cs="宋体"/>
          <w:sz w:val="28"/>
          <w:szCs w:val="28"/>
          <w:lang w:eastAsia="zh-CN"/>
        </w:rPr>
        <w:t>，对场地、围墙、屋面等维护</w:t>
      </w:r>
      <w:r>
        <w:rPr>
          <w:rFonts w:hint="eastAsia" w:ascii="宋体" w:hAnsi="宋体" w:cs="宋体"/>
          <w:sz w:val="28"/>
          <w:szCs w:val="28"/>
        </w:rPr>
        <w:t>支出。</w:t>
      </w:r>
    </w:p>
    <w:p>
      <w:pPr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二、项目资金使用及管理情况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（一）项目资金安排落实情况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南县财政局《关于南县教育系统2020年预算收支计划的批复》（南财编审函[2020]1号）文件下达到</w:t>
      </w:r>
      <w:r>
        <w:rPr>
          <w:rFonts w:hint="eastAsia" w:ascii="宋体" w:hAnsi="宋体" w:cs="宋体"/>
          <w:sz w:val="28"/>
          <w:szCs w:val="28"/>
          <w:lang w:eastAsia="zh-CN"/>
        </w:rPr>
        <w:t>幼儿园</w:t>
      </w:r>
      <w:r>
        <w:rPr>
          <w:rFonts w:hint="eastAsia" w:ascii="宋体" w:hAnsi="宋体" w:cs="宋体"/>
          <w:sz w:val="28"/>
          <w:szCs w:val="28"/>
        </w:rPr>
        <w:t>项目资金预算指标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415.57</w:t>
      </w:r>
      <w:r>
        <w:rPr>
          <w:rFonts w:hint="eastAsia" w:ascii="宋体" w:hAnsi="宋体" w:cs="宋体"/>
          <w:sz w:val="28"/>
          <w:szCs w:val="28"/>
        </w:rPr>
        <w:t>万元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截至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</w:rPr>
        <w:t>年底，项目资金已经全部到位，资金到位率为</w:t>
      </w:r>
      <w:r>
        <w:rPr>
          <w:rFonts w:ascii="宋体" w:hAnsi="宋体" w:cs="宋体"/>
          <w:sz w:val="28"/>
          <w:szCs w:val="28"/>
        </w:rPr>
        <w:t>100%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（二）项目资金实际使用情况分析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本项目预算指标为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415.57</w:t>
      </w:r>
      <w:r>
        <w:rPr>
          <w:rFonts w:hint="eastAsia" w:ascii="宋体" w:hAnsi="宋体" w:cs="宋体"/>
          <w:sz w:val="28"/>
          <w:szCs w:val="28"/>
        </w:rPr>
        <w:t>万元。截至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31</w:t>
      </w:r>
      <w:r>
        <w:rPr>
          <w:rFonts w:hint="eastAsia" w:ascii="宋体" w:hAnsi="宋体" w:cs="宋体"/>
          <w:sz w:val="28"/>
          <w:szCs w:val="28"/>
        </w:rPr>
        <w:t>日，县财政局实际拨付我校项目资金为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415.57</w:t>
      </w:r>
      <w:r>
        <w:rPr>
          <w:rFonts w:hint="eastAsia" w:ascii="宋体" w:hAnsi="宋体" w:cs="宋体"/>
          <w:sz w:val="28"/>
          <w:szCs w:val="28"/>
        </w:rPr>
        <w:t>万元，资金拨付率为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100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；本项目实际已使用资金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415.57</w:t>
      </w:r>
      <w:r>
        <w:rPr>
          <w:rFonts w:hint="eastAsia" w:ascii="宋体" w:hAnsi="宋体" w:cs="宋体"/>
          <w:sz w:val="28"/>
          <w:szCs w:val="28"/>
        </w:rPr>
        <w:t>万元，支出进度为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100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，。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（三）项目资金管理情况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项目资金由</w:t>
      </w:r>
      <w:r>
        <w:rPr>
          <w:rFonts w:hint="eastAsia" w:ascii="宋体" w:hAnsi="宋体" w:cs="宋体"/>
          <w:sz w:val="28"/>
          <w:szCs w:val="28"/>
          <w:lang w:eastAsia="zh-CN"/>
        </w:rPr>
        <w:t>中心校</w:t>
      </w:r>
      <w:r>
        <w:rPr>
          <w:rFonts w:hint="eastAsia" w:ascii="宋体" w:hAnsi="宋体" w:cs="宋体"/>
          <w:sz w:val="28"/>
          <w:szCs w:val="28"/>
        </w:rPr>
        <w:t>、县教育局和县财政局统一管理，为保障项目资金安全，确保资金专款专用，我</w:t>
      </w:r>
      <w:r>
        <w:rPr>
          <w:rFonts w:hint="eastAsia" w:ascii="宋体" w:hAnsi="宋体" w:cs="宋体"/>
          <w:sz w:val="28"/>
          <w:szCs w:val="28"/>
          <w:lang w:eastAsia="zh-CN"/>
        </w:rPr>
        <w:t>园</w:t>
      </w:r>
      <w:r>
        <w:rPr>
          <w:rFonts w:hint="eastAsia" w:ascii="宋体" w:hAnsi="宋体" w:cs="宋体"/>
          <w:sz w:val="28"/>
          <w:szCs w:val="28"/>
        </w:rPr>
        <w:t>会同县财政局从资金申请、资金使用、会计核算三个环节加强资金管理。在项目资金申请环节，严格按照国库集中支付流程向县财政局申请财政资金；在资金使用环节，严格遵守《南县本级财政资金支出审批管理暂行办法》规定，严格按照我校资金财务审批流程办理款项支付。在会计核算环节，对本项目资金实际单独核算，确保专款专用。通过上述三个环节的管理，极力避免挪用、挤占、截留项目资金的现象，保证财政资金安全有效使用。</w:t>
      </w:r>
    </w:p>
    <w:p>
      <w:pPr>
        <w:jc w:val="right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南县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明山头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中心学校</w:t>
      </w: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ascii="宋体" w:hAnsi="宋体" w:cs="宋体"/>
          <w:b/>
          <w:bCs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122EF"/>
    <w:rsid w:val="005A7263"/>
    <w:rsid w:val="005B7BE9"/>
    <w:rsid w:val="00681761"/>
    <w:rsid w:val="006F0B5D"/>
    <w:rsid w:val="00D01EF3"/>
    <w:rsid w:val="00DB22A4"/>
    <w:rsid w:val="00E72D0F"/>
    <w:rsid w:val="0224766C"/>
    <w:rsid w:val="032C42A4"/>
    <w:rsid w:val="04CB3D2D"/>
    <w:rsid w:val="13D54E05"/>
    <w:rsid w:val="13F93D67"/>
    <w:rsid w:val="162716F7"/>
    <w:rsid w:val="177174D8"/>
    <w:rsid w:val="1AE67FB8"/>
    <w:rsid w:val="1BC427BD"/>
    <w:rsid w:val="1CD91CB1"/>
    <w:rsid w:val="1E402629"/>
    <w:rsid w:val="1EC6310E"/>
    <w:rsid w:val="246B3CA1"/>
    <w:rsid w:val="26245FB1"/>
    <w:rsid w:val="2C483EAF"/>
    <w:rsid w:val="2D067019"/>
    <w:rsid w:val="301122EF"/>
    <w:rsid w:val="31A77EA9"/>
    <w:rsid w:val="35AD212C"/>
    <w:rsid w:val="36200677"/>
    <w:rsid w:val="3B792EB1"/>
    <w:rsid w:val="3BF46BE7"/>
    <w:rsid w:val="3D9F02AB"/>
    <w:rsid w:val="3E271468"/>
    <w:rsid w:val="450E1298"/>
    <w:rsid w:val="46AD7A10"/>
    <w:rsid w:val="4B257D58"/>
    <w:rsid w:val="5733273F"/>
    <w:rsid w:val="59EA6884"/>
    <w:rsid w:val="5D422F67"/>
    <w:rsid w:val="5D507CFE"/>
    <w:rsid w:val="65715801"/>
    <w:rsid w:val="663F5FE9"/>
    <w:rsid w:val="683204A2"/>
    <w:rsid w:val="685B6B57"/>
    <w:rsid w:val="696D7A5D"/>
    <w:rsid w:val="6D413864"/>
    <w:rsid w:val="6DB02E7A"/>
    <w:rsid w:val="6E6A366A"/>
    <w:rsid w:val="6E717265"/>
    <w:rsid w:val="704B1CD5"/>
    <w:rsid w:val="72FE1050"/>
    <w:rsid w:val="74D4419F"/>
    <w:rsid w:val="79161860"/>
    <w:rsid w:val="7BDB1FC2"/>
    <w:rsid w:val="7CDA0C3D"/>
    <w:rsid w:val="7E5C7969"/>
    <w:rsid w:val="7ED41F6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7">
    <w:name w:val="Header Char"/>
    <w:basedOn w:val="5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8">
    <w:name w:val="Footer Char"/>
    <w:basedOn w:val="5"/>
    <w:link w:val="2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</Company>
  <Pages>5</Pages>
  <Words>367</Words>
  <Characters>2097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2016-11-16T01:21:00Z</dcterms:created>
  <dc:creator>pb</dc:creator>
  <cp:lastModifiedBy>Administrator</cp:lastModifiedBy>
  <cp:lastPrinted>2017-08-10T02:10:00Z</cp:lastPrinted>
  <dcterms:modified xsi:type="dcterms:W3CDTF">2021-09-04T07:39:07Z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