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2020年度南县三仙湖中心学校</w:t>
      </w:r>
    </w:p>
    <w:p>
      <w:pPr>
        <w:jc w:val="center"/>
        <w:rPr>
          <w:rFonts w:ascii="宋体" w:cs="Times New Roman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校区维修工程项目资金绩效自评报告</w:t>
      </w:r>
    </w:p>
    <w:p>
      <w:pPr>
        <w:rPr>
          <w:rFonts w:ascii="宋体" w:cs="Times New Roman"/>
          <w:sz w:val="28"/>
          <w:szCs w:val="28"/>
        </w:rPr>
      </w:pPr>
    </w:p>
    <w:p>
      <w:pPr>
        <w:rPr>
          <w:rFonts w:hint="eastAsia" w:ascii="宋体" w:hAnsi="宋体" w:eastAsiaTheme="minorEastAsia" w:cstheme="minorBidi"/>
          <w:b/>
          <w:bCs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b/>
          <w:bCs/>
          <w:color w:val="auto"/>
          <w:kern w:val="0"/>
          <w:sz w:val="32"/>
          <w:szCs w:val="24"/>
          <w:highlight w:val="white"/>
          <w:lang w:val="en-US" w:eastAsia="zh-CN" w:bidi="ar"/>
        </w:rPr>
        <w:t>一、项目基本情况</w:t>
      </w:r>
    </w:p>
    <w:p>
      <w:pPr>
        <w:ind w:firstLine="640" w:firstLineChars="200"/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  <w:t>（一）项目单位基本情况</w:t>
      </w:r>
    </w:p>
    <w:p>
      <w:pPr>
        <w:ind w:firstLine="640" w:firstLineChars="200"/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  <w:t>南县三仙湖镇中心学校校区坐落在三仙湖镇建设街，有中学2所，小学7所，公办幼儿园1所，共有在校学生1860人。在职教师238人，其中高级教师31人，中级教师85人，初级教师32人，员级教师90人。专任教师学历达标率达100%。</w:t>
      </w:r>
      <w:bookmarkStart w:id="0" w:name="_GoBack"/>
      <w:bookmarkEnd w:id="0"/>
    </w:p>
    <w:p>
      <w:pPr>
        <w:ind w:firstLine="560"/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  <w:t>我中心校认真贯彻国家的教育方针，确立正确的办学方向，不断优化育人环境，不断健全学校规章制度，树立“以人为本”的教育思想，加强校本培训，提升教师品味，发扬艺体传统、张扬学生个性等。学校重视绿化及校园文化建设，努力打造良好的育人环境。</w:t>
      </w:r>
    </w:p>
    <w:p>
      <w:pPr>
        <w:ind w:firstLine="640" w:firstLineChars="200"/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  <w:t>（二）项目立项情况</w:t>
      </w:r>
    </w:p>
    <w:p>
      <w:pPr>
        <w:ind w:firstLine="640" w:firstLineChars="200"/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  <w:t>1、项目实施依据</w:t>
      </w:r>
    </w:p>
    <w:p>
      <w:pPr>
        <w:ind w:firstLine="576"/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  <w:t>根据南县财政局《关于南县教育系统2020年预算收支计划的批复》。</w:t>
      </w:r>
    </w:p>
    <w:p>
      <w:pPr>
        <w:ind w:firstLine="576"/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  <w:t>2、项目绩效目标</w:t>
      </w:r>
    </w:p>
    <w:p>
      <w:pPr>
        <w:pStyle w:val="4"/>
        <w:widowControl/>
        <w:shd w:val="clear" w:color="auto" w:fill="FFFFFF"/>
        <w:spacing w:beforeAutospacing="0" w:after="150" w:afterAutospacing="0" w:line="440" w:lineRule="atLeast"/>
        <w:ind w:firstLine="480"/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  <w:t>本项目主要绩效目标为：</w:t>
      </w:r>
    </w:p>
    <w:p>
      <w:pPr>
        <w:pStyle w:val="4"/>
        <w:widowControl/>
        <w:shd w:val="clear" w:color="auto" w:fill="FFFFFF"/>
        <w:spacing w:beforeAutospacing="0" w:after="150" w:afterAutospacing="0" w:line="440" w:lineRule="atLeast"/>
        <w:ind w:firstLine="480"/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  <w:t>（1）扩大中心校校区幼儿园学额，满足辖区内日益增长幼儿入园需求；</w:t>
      </w:r>
    </w:p>
    <w:p>
      <w:pPr>
        <w:pStyle w:val="4"/>
        <w:widowControl/>
        <w:shd w:val="clear" w:color="auto" w:fill="FFFFFF"/>
        <w:spacing w:beforeAutospacing="0" w:after="150" w:afterAutospacing="0" w:line="440" w:lineRule="atLeast"/>
        <w:ind w:firstLine="480"/>
        <w:rPr>
          <w:rFonts w:hint="default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  <w:t>（2）着力解决中小学学生入厕条件差的问题；</w:t>
      </w:r>
    </w:p>
    <w:p>
      <w:pPr>
        <w:pStyle w:val="4"/>
        <w:widowControl/>
        <w:shd w:val="clear" w:color="auto" w:fill="FFFFFF"/>
        <w:spacing w:beforeAutospacing="0" w:after="150" w:afterAutospacing="0" w:line="440" w:lineRule="atLeast"/>
        <w:ind w:firstLine="480"/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  <w:t>（2）改善学校教师教育教学条件；</w:t>
      </w:r>
    </w:p>
    <w:p>
      <w:pPr>
        <w:pStyle w:val="4"/>
        <w:widowControl/>
        <w:shd w:val="clear" w:color="auto" w:fill="FFFFFF"/>
        <w:spacing w:beforeAutospacing="0" w:after="150" w:afterAutospacing="0" w:line="440" w:lineRule="atLeast"/>
        <w:ind w:firstLine="480"/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  <w:t>（3）实现平安校园、和谐校园目标。</w:t>
      </w:r>
    </w:p>
    <w:p>
      <w:pPr>
        <w:ind w:firstLine="640" w:firstLineChars="200"/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  <w:t>3、项目基本性质、用途和主要内容、涉及范围</w:t>
      </w:r>
    </w:p>
    <w:p>
      <w:pPr>
        <w:ind w:firstLine="640" w:firstLineChars="200"/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  <w:t>本项目为我校2020年部门预算项目，项目资金预算797.46万元。本项目主要用途为保证我中心校正常运转、在教学活动和改善学校办学条件等方面开支的费用。项目的主要内容是房屋建筑物构建.</w:t>
      </w:r>
    </w:p>
    <w:p>
      <w:pP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  <w:t>二、项目资金使用及管理情况</w:t>
      </w:r>
    </w:p>
    <w:p>
      <w:pP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  <w:t>（一）项目资金安排落实情况</w:t>
      </w:r>
    </w:p>
    <w:p>
      <w:pPr>
        <w:ind w:firstLine="640" w:firstLineChars="200"/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  <w:t>县财政局通过《关于南县教育系统2020年预算收支计划的批复》文件下达到我校项目资金预算指标797.46万元。三仙湖幼儿园新建工程项目420万元，中心学校办公楼维修工程项目74万元，各中、小学厕所改造工程工程项目179.46万元，镇中学办公楼维修工程项目124万元，共计项目资金797.46万元。截至2020年底，项目资金已经全部到位，资金到位率为100%。</w:t>
      </w:r>
    </w:p>
    <w:p>
      <w:pP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  <w:t>（二）项目资金实际使用情况分析</w:t>
      </w:r>
    </w:p>
    <w:p>
      <w:pPr>
        <w:ind w:firstLine="576"/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  <w:t>本项目预算指标为797.46万元。截至2020年12月31日，县财政局实际拨付我校项目资金为797.46万元，资金拨付率为100%；本项目实际已使用资金797.46万元，支出进度为100%.</w:t>
      </w:r>
    </w:p>
    <w:p>
      <w:pPr>
        <w:ind w:firstLine="576"/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  <w:t>（三）项目资金管理情况</w:t>
      </w:r>
    </w:p>
    <w:p>
      <w:pPr>
        <w:ind w:firstLine="640" w:firstLineChars="200"/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  <w:t>项目资金由我中心校、县教育局和县财政局统一管理，为保障项目资金安全，确保资金专款专用，我中心校会同县财政局从资金申请、资金使用、会计核算三个环节加强资金管理。在项目资金申请环节，严格按照国库集中支付流程向县财政局申请财政资金；在资金使用环节，严格遵守《南县本级财政资金支出审批管理暂行办法》规定，严格按照我中心校资金财务审批流程办理款项支付。在会计核算环节，对本项目资金实际单独核算，确保专款专用。通过上述三个环节的管理，极力避免挪用、挤占、截留项目资金的现象，保证财政资金安全有效使用。</w:t>
      </w:r>
    </w:p>
    <w:p>
      <w:pP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  <w:t>三、其他需要说明的问题及建议</w:t>
      </w:r>
    </w:p>
    <w:p>
      <w:pPr>
        <w:ind w:firstLine="576"/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  <w:t>因辖区内学校的教学楼陈旧、破烂，年久失修，存在一定的安全隐患，维修与建设需加大力度。</w:t>
      </w:r>
    </w:p>
    <w:p>
      <w:pPr>
        <w:jc w:val="right"/>
        <w:rPr>
          <w:rFonts w:hint="eastAsia" w:ascii="宋体" w:hAnsi="宋体" w:eastAsiaTheme="minorEastAsia" w:cstheme="minorBidi"/>
          <w:color w:val="auto"/>
          <w:kern w:val="0"/>
          <w:sz w:val="32"/>
          <w:szCs w:val="24"/>
          <w:highlight w:val="white"/>
          <w:lang w:val="en-US" w:eastAsia="zh-CN" w:bidi="ar"/>
        </w:rPr>
      </w:pPr>
    </w:p>
    <w:p>
      <w:pPr>
        <w:jc w:val="right"/>
        <w:rPr>
          <w:rFonts w:hint="eastAsia" w:ascii="宋体" w:hAnsi="宋体" w:eastAsiaTheme="minorEastAsia" w:cstheme="minorBidi"/>
          <w:b/>
          <w:bCs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b/>
          <w:bCs/>
          <w:color w:val="auto"/>
          <w:kern w:val="0"/>
          <w:sz w:val="32"/>
          <w:szCs w:val="24"/>
          <w:highlight w:val="white"/>
          <w:lang w:val="en-US" w:eastAsia="zh-CN" w:bidi="ar"/>
        </w:rPr>
        <w:t>南县三仙湖中心校</w:t>
      </w:r>
    </w:p>
    <w:p>
      <w:pPr>
        <w:jc w:val="right"/>
        <w:rPr>
          <w:rFonts w:hint="eastAsia" w:ascii="宋体" w:hAnsi="宋体" w:eastAsiaTheme="minorEastAsia" w:cstheme="minorBidi"/>
          <w:b/>
          <w:bCs/>
          <w:color w:val="auto"/>
          <w:kern w:val="0"/>
          <w:sz w:val="32"/>
          <w:szCs w:val="24"/>
          <w:highlight w:val="white"/>
          <w:lang w:val="en-US" w:eastAsia="zh-CN" w:bidi="ar"/>
        </w:rPr>
      </w:pPr>
      <w:r>
        <w:rPr>
          <w:rFonts w:hint="eastAsia" w:ascii="宋体" w:hAnsi="宋体" w:eastAsiaTheme="minorEastAsia" w:cstheme="minorBidi"/>
          <w:b/>
          <w:bCs/>
          <w:color w:val="auto"/>
          <w:kern w:val="0"/>
          <w:sz w:val="32"/>
          <w:szCs w:val="24"/>
          <w:highlight w:val="white"/>
          <w:lang w:val="en-US" w:eastAsia="zh-CN" w:bidi="ar"/>
        </w:rPr>
        <w:t>2020年12月31日</w:t>
      </w:r>
    </w:p>
    <w:p>
      <w:pPr>
        <w:rPr>
          <w:rFonts w:ascii="宋体" w:cs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01122EF"/>
    <w:rsid w:val="00005EB5"/>
    <w:rsid w:val="0013430D"/>
    <w:rsid w:val="001945E6"/>
    <w:rsid w:val="002C0CD8"/>
    <w:rsid w:val="0033635B"/>
    <w:rsid w:val="003B1BBE"/>
    <w:rsid w:val="004563C8"/>
    <w:rsid w:val="005A7263"/>
    <w:rsid w:val="005B7BE9"/>
    <w:rsid w:val="00681761"/>
    <w:rsid w:val="006D7DF4"/>
    <w:rsid w:val="006F0B5D"/>
    <w:rsid w:val="00B44F1F"/>
    <w:rsid w:val="00B74486"/>
    <w:rsid w:val="00D01EF3"/>
    <w:rsid w:val="00DB22A4"/>
    <w:rsid w:val="00E72D0F"/>
    <w:rsid w:val="00E77BDD"/>
    <w:rsid w:val="00E950EE"/>
    <w:rsid w:val="00EC3B2C"/>
    <w:rsid w:val="0224766C"/>
    <w:rsid w:val="032C42A4"/>
    <w:rsid w:val="043C2743"/>
    <w:rsid w:val="04CB3D2D"/>
    <w:rsid w:val="13D54E05"/>
    <w:rsid w:val="13F93D67"/>
    <w:rsid w:val="149E68C6"/>
    <w:rsid w:val="162716F7"/>
    <w:rsid w:val="177174D8"/>
    <w:rsid w:val="1AE67FB8"/>
    <w:rsid w:val="1BC427BD"/>
    <w:rsid w:val="1CD91CB1"/>
    <w:rsid w:val="1E402629"/>
    <w:rsid w:val="1EC6310E"/>
    <w:rsid w:val="235D2333"/>
    <w:rsid w:val="246B3CA1"/>
    <w:rsid w:val="26245FB1"/>
    <w:rsid w:val="2C483EAF"/>
    <w:rsid w:val="2D067019"/>
    <w:rsid w:val="301122EF"/>
    <w:rsid w:val="31A77EA9"/>
    <w:rsid w:val="35AD212C"/>
    <w:rsid w:val="36200677"/>
    <w:rsid w:val="38F06F0E"/>
    <w:rsid w:val="3B792EB1"/>
    <w:rsid w:val="3BF46BE7"/>
    <w:rsid w:val="3D9F02AB"/>
    <w:rsid w:val="3E271468"/>
    <w:rsid w:val="450E1298"/>
    <w:rsid w:val="45E34555"/>
    <w:rsid w:val="46AD7A10"/>
    <w:rsid w:val="47D544F1"/>
    <w:rsid w:val="4B257D58"/>
    <w:rsid w:val="5733273F"/>
    <w:rsid w:val="59EA6884"/>
    <w:rsid w:val="5BFC7EE3"/>
    <w:rsid w:val="60AD720C"/>
    <w:rsid w:val="651D0D94"/>
    <w:rsid w:val="65715801"/>
    <w:rsid w:val="663F5FE9"/>
    <w:rsid w:val="683204A2"/>
    <w:rsid w:val="696D7A5D"/>
    <w:rsid w:val="6D413864"/>
    <w:rsid w:val="6DB02E7A"/>
    <w:rsid w:val="6E6A366A"/>
    <w:rsid w:val="6E717265"/>
    <w:rsid w:val="704B1CD5"/>
    <w:rsid w:val="72A176BC"/>
    <w:rsid w:val="72FE1050"/>
    <w:rsid w:val="74D4419F"/>
    <w:rsid w:val="79161860"/>
    <w:rsid w:val="7BDB1FC2"/>
    <w:rsid w:val="7CDA0C3D"/>
    <w:rsid w:val="7E5C7969"/>
    <w:rsid w:val="7ED4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7">
    <w:name w:val="Footer Char"/>
    <w:basedOn w:val="6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8">
    <w:name w:val="Header Char"/>
    <w:basedOn w:val="6"/>
    <w:link w:val="3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font11"/>
    <w:basedOn w:val="6"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user</Company>
  <Pages>4</Pages>
  <Words>242</Words>
  <Characters>1382</Characters>
  <Lines>0</Lines>
  <Paragraphs>0</Paragraphs>
  <TotalTime>7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2021-09-04T03:01:00Z</dcterms:created>
  <dc:creator>pb</dc:creator>
  <cp:lastModifiedBy>彭博</cp:lastModifiedBy>
  <cp:lastPrinted>2017-08-10T02:10:00Z</cp:lastPrinted>
  <dcterms:modified xsi:type="dcterms:W3CDTF">2021-09-04T23:56:33Z</dcterms:modified>
  <dc:title>南县中鱼口中心校2020年度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