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南县统计局2020年度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项目支出绩效评价报告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切实做好对南县第七次全国人口普查工作，对全县的经济和社会发展情况进行统计调查，搜集、整理并提供统计基础资料，对国民经济社会发展情况进行统计分析、统计预测和统计监督，准确把握全县经济社会发展的重点任务和预期目标，围绕推动经济高质量发展、建立现代化经济体系的新要求，不断树立新发展理念，深化统计体制改革，提高统计数据质量，认真践行统计工作新理念、新定位、新角色，为全县经济持续健康平稳发展提供良好的统计服务。2020年南县财政预算安排统计专项经费3506100元用于综合统计专项业务，以及推进第七次全国人口普查各项工作。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南县统计局通过项目的实施，主要为了完成南县第七次全国人口普查工作，《南县经济动态》《统计年鉴》及《统计公报》等相关统计数据的编印，加强执法检查，提高政府统计数据公信力，加强统计能力建设，提高统计人员数据采集能力和分析能力，提供经济运行监测信息及分析，为各级各部门领导决策提供依据。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（三）项目组织管理情况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南县统计局根据2020年统计专项经费的绩效目标及工作内容，将其细化分工至4个内设股室及3个事业单位，加强组织领导，明确分工，各司其职，抓好工作目标任务的落实完成，同时年中要求各股室按照年初预算对本股室绩效工作进行自查自评，年中各股室报上半年工作情况总结，10月份由办公室对各股室工作情况进行跟踪检查，确保绩效目标如期实现，不断提高财政资金配置和使用效益。强化资金意识，将资金落到实处，在控制节约成本的同时，充分发挥财政资金使用效益，不断提升公共服务水平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（一）绩效评价的目的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加强财政支出管理，强化支出责任，建立科学、合理的财政支出绩效评价管理体系，提高财政资金使用效益，根据设定的绩效目标，运用科学、合理的绩效评价指标、评价标准和评价方法，对项目支出绩效的经济型、效率性和效益性进行客观公正的评价。南县统计局2020年统计专项经费项目绩效评价，主要是对综合统计专项业务，以及推进第七次全国人口普查项目执行情况、政策情况及资金使用情况、统计项目质量情况进行绩效评价。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（二）绩效评价原则、依据、评价指标体系、评价方法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遵循科学规范、公正公开、分级分类、绩效相关原则，采用比较法，定量与定性相结合的办法。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1.本次绩效评价依据主要是：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①</w:t>
      </w:r>
      <w:r>
        <w:rPr>
          <w:rFonts w:hint="eastAsia" w:ascii="仿宋_GB2312" w:hAnsi="仿宋" w:eastAsia="仿宋_GB2312" w:cs="仿宋"/>
          <w:sz w:val="32"/>
          <w:szCs w:val="32"/>
        </w:rPr>
        <w:t>《南县财政局关于做好2020年度预算绩效自评工作的通知》（南财绩函〔2021〕3号）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②《全国人口普查条例》；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③《国家统计局关于印发&lt;统计部门周期性普查和大型调查经费开支规定&gt;的通知》（国统字〔2003〕74号）；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④其他相关依据文件。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2.评价指标体系。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评价指标体系设计分一级、二级、三级指标和各三级评价标准、指标说明等。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3.评价方法。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采取书面评价与实地查阅台账相结合的方式。书面评价主要依据2020年度财务资料组织相关人员进行评价，在此基础上进行实地查阅台账，按评价程序出具评价报告。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4.评分办法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(1)项目支出绩效评价得分满分为100.00分。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(2)由局绩效评价领导小组根据评价情况，对各单项指标分别进行独立打分。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(3)总评价分为各单项指标得分总和。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（三）绩效评价工作过程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本次评价工作分为七个步骤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1.成立项目支出绩效评价工作组，收集资料，了解项目概况；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2.制定评价计划与实施方案，为实施评价提供工作指引；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3.按要求整理相应佐证资料，提交绩效评价工作组；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4.书面评审，绩效评价工作组对相关材料进行书面审核、统计与分析，查找存在问题；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5.现场评价，在书面评审的基础上绩效评价工作组对项目进行现场抽样核查，识别关键问题并剖析原因；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6.绩效评价工作组对指标体系进行评审，分析指标合理性和实用性，提出修改意见；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7.总结评价结论，归纳问题，分析原因，提交评价报告。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三、综合评价情况及评价结论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（一）绩效评价综合结论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2020年统计专项项目的自评根据设计的自评指标体系，采用现场核验等方法开展绩效自评。经评价，自评得分92分，自评等级为优。综合评价结论如下：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1.在项目资金支出方面，2020年度南县第七次全国人口普查经费使用300万元，严格按预算执行进度，按时按质完成南县第七次全国人口普查工作。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2.在产出指标数量指标方面，2020年度综合统计专项业务经费《南县经济动态》实际编印12期，完成了年初计划。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3.在产出指标成本指标方面，2020年度综合统计专项业务经费预算50.61万元，实际支出50.61万元，严格按预算计划执行。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b/>
          <w:sz w:val="32"/>
          <w:szCs w:val="32"/>
        </w:rPr>
        <w:t>（二）绩效目标实现情况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每月发布《南县经济动态》，加强经济运行的预判以及对潜在风险的预警，促进了部门间的协作配合和信息共享。2020年根据全县各级政府领导和各部门领导的需要，共编印《南县经济动态》12期，编印《统计年鉴》300册。对全县的经济和社会发展情况进行统计调查，搜集、整理并提供统计基础资料，对国民经济社会发展情况进行统计分析、统计预测和统计监督。开展《统计法》宣传暨“双随机、一公开”统计执法检查，全年随机抽取行政企事业单位共20家。全年各专业业务培训超过300人次，根据各项数据统计结果，关注经济运行中出现的问题，及时提供经济运行监测信息及分析，为各级各部门领导决策提供依据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2.2020年，南县第七次全国人口普查预算资金300万元，按照全国人口普查工作进度，全部资金按时划拨到位。全县共</w:t>
      </w:r>
      <w:r>
        <w:rPr>
          <w:rFonts w:hint="eastAsia" w:ascii="仿宋_GB2312" w:hAnsi="仿宋" w:eastAsia="仿宋_GB2312"/>
          <w:sz w:val="32"/>
          <w:szCs w:val="32"/>
        </w:rPr>
        <w:t>划分1713个普查小区，标绘建筑物136715个，在南洲镇永安社区成功进行了普查综合试点。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全县共选聘普查员、普查指导员2238人，其中普查员1811人、普查指导员427 人。两员培训采取分阶段、分批次培训，集中培训与分散培训结合的方式。5月份进行了建筑物标绘集中培训，9月份进行了摸底清查阶段业务培训，10月份进行了小程序上报户主姓名底册培训。全县采集设备pad共691台，其中县购置533台，省下拨158台。征用普查员手机1500台。购买并下发普查用手提包2600个、下发普查用文化衫2600件。另印制了普查公告、挂图、致住户一封信、普查培训资料、普查员手册等。</w:t>
      </w:r>
      <w:r>
        <w:rPr>
          <w:rFonts w:hint="eastAsia" w:ascii="仿宋_GB2312" w:eastAsia="仿宋_GB2312"/>
          <w:sz w:val="32"/>
          <w:szCs w:val="32"/>
        </w:rPr>
        <w:t>经过全县各级普查机构和广大普查员的辛苦努力，截至12月15日，按照全省快速汇总人口统一口径，与摸底数据相比，全县登记上报总人口、出生人口，死亡人口全部登记上报完成，完成上报数据比对复查工作，做好国家事后质量抽查迎检工作，正在进行行业、职业编码工作，完成了普查工作阶段性任务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2020年初，我局针对2020年统计专项经费编制了预算项目绩效目标，分别从项目的数量目标、质量目标、时效目标、成本目标以及生态效益、社会效益、可持续影响、服务对象满意度等几个方面，结合南县统计局的部门战略、职能，通过验证项目的可操作性，量化、设计项目的绩效考核指标，明确了2020年统计专项经费项目目标，报县财政局审核批复后在县政府网站进行公开，接受社会监督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南县财政局对我单位2020年统计专项经费支出预算安排3506100元，资金到位3506100元，项目资金到位率100%，项目资金于2020年2月开始划拨，资金到位及时率100%。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五、存在的问题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1.由于财政部门预算的要求不安排部门专项扶贫资金，因此单位挂钩扶贫村的帮扶资金从本单位业务经费支出，与指标文件资金用途不符。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2.由于单位编制人员的限制，全局统计人员主要工作和精力都集中在数据审核和上报，执法人员缺口较大，造成执法难度较大、法制力量不足的情况。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六、有关建议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1.加强业务部门“中期财政规划”编制的学习，相关责任人亲力亲为，特别是重点项目，与相关专业技术人员进行了解，力求编制内容的合理可行。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2.建议提高统计业务培训范围及频率，加大培训投入，提升南县统计队伍的整体业务素质。积极开展《统计法》宣传培训，恪守统计职业道德，积极鼓励单位内部培养储备专业的统计执法人员。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七、其他需要说明的问题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无。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南县统计局</w:t>
      </w: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2021年4月</w:t>
      </w: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/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kOTI2ODMwMmY0ZjcwYjdlODVhMTcwMmMyMzJlOTMifQ=="/>
  </w:docVars>
  <w:rsids>
    <w:rsidRoot w:val="00E97330"/>
    <w:rsid w:val="00287101"/>
    <w:rsid w:val="00591371"/>
    <w:rsid w:val="006843C8"/>
    <w:rsid w:val="008F62BA"/>
    <w:rsid w:val="00A16161"/>
    <w:rsid w:val="00B72F2F"/>
    <w:rsid w:val="00D7704D"/>
    <w:rsid w:val="00DC63A2"/>
    <w:rsid w:val="00DD01C4"/>
    <w:rsid w:val="00E22401"/>
    <w:rsid w:val="00E97330"/>
    <w:rsid w:val="00EC352C"/>
    <w:rsid w:val="00FE1908"/>
    <w:rsid w:val="305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3029</Words>
  <Characters>3203</Characters>
  <Lines>23</Lines>
  <Paragraphs>6</Paragraphs>
  <TotalTime>0</TotalTime>
  <ScaleCrop>false</ScaleCrop>
  <LinksUpToDate>false</LinksUpToDate>
  <CharactersWithSpaces>3309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2021-04-21T00:25:00Z</dcterms:created>
  <dc:creator>Administrator</dc:creator>
  <cp:lastModifiedBy>test</cp:lastModifiedBy>
  <dcterms:modified xsi:type="dcterms:W3CDTF">2022-06-02T03:47:53Z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59CE8CD23DB4433AB01CD7BEE3D63D1B</vt:lpwstr>
  </property>
</Properties>
</file>