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南县南洲镇城区中心学校2020年度预算绩效自评工作报告</w:t>
      </w:r>
    </w:p>
    <w:p>
      <w:pPr>
        <w:spacing w:line="600" w:lineRule="exact"/>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按照《中共湖南省委办公厅 湖南省人民政府办公厅关于全面实施预算绩效管理的实施意见》（湘办发〔2019〕10号）和《南县财政局关于做好2020年度预算绩效自评工作的通知》（南财绩函〔2021〕6号）等文件精神要求，为进一步规范财政资金管理，牢固树立预算绩效理念，切实提高财政资金使用效益，我单位成立了以财务分管领导何小华同志为组长的预算绩效自评工作小组，参照有关财政支出绩效评价指标体系，认真组织对2020年度县财政预算批复资金进行自查考评，现将有关情况报告如下：</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一、基本情况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南县南洲城区中心学校2021年共有三所完小，一所青少年活动中心，教职工232人。退休人员165人；遗属人员7人，独生子女105人。</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（一）部门整体支出概况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2020年部门决算收支完成情况。</w:t>
      </w:r>
    </w:p>
    <w:p>
      <w:pPr>
        <w:numPr>
          <w:ilvl w:val="0"/>
          <w:numId w:val="1"/>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收入：4195.68万元。同比上年度5713.25万元减少1517.57万元，减少26.56％。其中：财政拨款收入4159.65万元,同比上年度5581.44万元减少1421.79万元，减少25.47％。其他收入36.03万元，同比上年度90.09万元减少54.06万元，减少60.01％。</w:t>
      </w:r>
    </w:p>
    <w:p>
      <w:pPr>
        <w:numPr>
          <w:ilvl w:val="0"/>
          <w:numId w:val="1"/>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支出：4171.02万元，同比上年5715.14万元减少1544.12万元，减少27.02％。减少部分主要是教师人员减少，支出减少。</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（二）部门整体支出绩效目标</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在教育局年度绩效考评中，城区荣获优秀等次；各项工作我们位居前列，得到上级充分肯定。</w:t>
      </w:r>
      <w:r>
        <w:rPr>
          <w:rFonts w:hint="eastAsia" w:ascii="仿宋_GB2312" w:eastAsia="仿宋_GB2312"/>
          <w:sz w:val="32"/>
          <w:szCs w:val="32"/>
        </w:rPr>
        <w:t>教育环境风清气正，教育氛围劲足心齐，发展态势持续向好。</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（三）部门整体支出情况分析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财政预算资金合计4159.65万元，2020年12月全部拨付到位，我单位根据年初预算编制及时制定实施计划组织实施。城区中心学校严格按照年初预算进行部门整体支出。在支出过程中，严格遵守各项规章制度，严格控制公务接待和公务用车费用的支出。尤其是在专项经费支出上，我们力争做到专款专用，按项目实施计划的进度情况进行资金分配，无挪用专项经费的现象。实行了先有预算、后有执行、“用钱必问效、无效必问责”的新常态。</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二、绩效评价工作情况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（一）绩效评价目的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此次绩效评价的目的是：严格落实《预算法》及省、市、县绩效管理工作的有关规定，进一步规范财政资金的管理，强化财政支出绩效理念，提升部门责任意识，提高资金使用效益，促进科协事业又好又快的发展。</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（二）绩效评价的工作过程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绩效评价的要求，我们成立了自评工作领导小组，对照自评方案进行研究和布署，党组成员及财务人员全程参与，按照自评方案的要求，对照各实施项目的内容逐条逐项自评。在自评过程发现问题，查找原因，及时纠正偏差，为下一步工作夯实基础。</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三、主要绩效及评价结论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（一）经济性效益分析：</w:t>
      </w:r>
    </w:p>
    <w:p>
      <w:pPr>
        <w:widowControl/>
        <w:spacing w:line="420" w:lineRule="exact"/>
        <w:ind w:firstLine="640" w:firstLineChars="200"/>
        <w:jc w:val="left"/>
        <w:rPr>
          <w:rFonts w:ascii="仿宋" w:hAnsi="仿宋" w:eastAsia="仿宋"/>
          <w:bCs/>
          <w:sz w:val="32"/>
          <w:szCs w:val="32"/>
        </w:rPr>
      </w:pPr>
      <w:r>
        <w:rPr>
          <w:rFonts w:hint="eastAsia" w:ascii="仿宋" w:hAnsi="仿宋" w:eastAsia="仿宋"/>
          <w:bCs/>
          <w:sz w:val="32"/>
          <w:szCs w:val="32"/>
        </w:rPr>
        <w:t>各校严格执行财经纪律和财务制度，报账程序规范，财务公开、透明，使用合理，各校未出现新债务。中心学校无挪用、克扣、分摊学校经费现象。对工程建设、货物采购严格按要求进行。每年有计划安排资金和争取资金改善学校办学条件。其中三完小花18.5万元改造了北栋教学楼；六完小新建校门20万元；六小校园天王环境50万，运动场建设20万，中栋教学楼维修65万，北栋教学新建50万，南栋教学楼附属工程121万。为城区教育教学提供了强有力的保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（二）社会性效益分析</w:t>
      </w:r>
    </w:p>
    <w:p>
      <w:pPr>
        <w:widowControl/>
        <w:numPr>
          <w:ilvl w:val="0"/>
          <w:numId w:val="2"/>
        </w:numPr>
        <w:spacing w:line="420" w:lineRule="exact"/>
        <w:ind w:firstLine="643" w:firstLineChars="200"/>
        <w:jc w:val="left"/>
        <w:rPr>
          <w:rFonts w:ascii="仿宋" w:hAnsi="仿宋" w:eastAsia="仿宋" w:cs="宋体"/>
          <w:color w:val="444444"/>
          <w:kern w:val="0"/>
          <w:sz w:val="32"/>
          <w:szCs w:val="32"/>
        </w:rPr>
      </w:pPr>
      <w:r>
        <w:rPr>
          <w:rFonts w:hint="eastAsia" w:ascii="仿宋" w:hAnsi="仿宋" w:eastAsia="仿宋" w:cs="宋体"/>
          <w:b/>
          <w:color w:val="444444"/>
          <w:kern w:val="0"/>
          <w:sz w:val="32"/>
          <w:szCs w:val="32"/>
        </w:rPr>
        <w:t>坚持五育并举，德育实效不断创新</w:t>
      </w:r>
      <w:r>
        <w:rPr>
          <w:rFonts w:hint="eastAsia" w:ascii="仿宋" w:hAnsi="仿宋" w:eastAsia="仿宋" w:cs="宋体"/>
          <w:color w:val="444444"/>
          <w:kern w:val="0"/>
          <w:sz w:val="32"/>
          <w:szCs w:val="32"/>
        </w:rPr>
        <w:t>。</w:t>
      </w:r>
    </w:p>
    <w:p>
      <w:pPr>
        <w:widowControl/>
        <w:spacing w:line="420" w:lineRule="exact"/>
        <w:ind w:firstLine="640" w:firstLineChars="200"/>
        <w:jc w:val="left"/>
        <w:rPr>
          <w:rFonts w:ascii="仿宋" w:hAnsi="仿宋" w:eastAsia="仿宋"/>
          <w:sz w:val="32"/>
          <w:szCs w:val="32"/>
        </w:rPr>
      </w:pPr>
      <w:r>
        <w:rPr>
          <w:rFonts w:hint="eastAsia" w:ascii="仿宋" w:hAnsi="仿宋" w:eastAsia="仿宋" w:cs="宋体"/>
          <w:color w:val="444444"/>
          <w:kern w:val="0"/>
          <w:sz w:val="32"/>
          <w:szCs w:val="32"/>
        </w:rPr>
        <w:t>各学校坚持“五育并举”，落实立德树人根本任务。把德育工作作为首要工作来抓，不断创新德育途径，改进德育方法，以特色培育为载体，组织开展丰富多彩的主题教育活动，狠抓了学生良好习惯养成教育、心理健康教育等工作，切实提高了德育实效。南洲三完小少先队开辟微信公众号，积极促进德育管理走上新台阶。南洲三完小开展“传承红色基因活动”，每年对毕业班学生，赠送一本红色故事书籍，培养学生爱国情怀，获得益阳日报等相关媒体报道。九月份开学第一周南洲三完小制定的“一年级新生养成教育系列”，在城区积极推广，为各学校加强新生入学教育提供了思路。</w:t>
      </w:r>
    </w:p>
    <w:p>
      <w:pPr>
        <w:widowControl/>
        <w:spacing w:line="420" w:lineRule="exact"/>
        <w:ind w:firstLine="570"/>
        <w:jc w:val="left"/>
        <w:rPr>
          <w:rFonts w:ascii="仿宋" w:hAnsi="仿宋" w:eastAsia="仿宋" w:cs="宋体"/>
          <w:b/>
          <w:color w:val="444444"/>
          <w:kern w:val="0"/>
          <w:sz w:val="32"/>
          <w:szCs w:val="32"/>
        </w:rPr>
      </w:pPr>
      <w:r>
        <w:rPr>
          <w:rFonts w:hint="eastAsia" w:ascii="仿宋" w:hAnsi="仿宋" w:eastAsia="仿宋" w:cs="宋体"/>
          <w:b/>
          <w:color w:val="444444"/>
          <w:kern w:val="0"/>
          <w:sz w:val="32"/>
          <w:szCs w:val="32"/>
        </w:rPr>
        <w:t>二、发挥自我优势，特色教育逐步完善。</w:t>
      </w:r>
    </w:p>
    <w:p>
      <w:pPr>
        <w:widowControl/>
        <w:spacing w:line="420" w:lineRule="exact"/>
        <w:ind w:firstLine="570"/>
        <w:jc w:val="left"/>
        <w:rPr>
          <w:rFonts w:ascii="仿宋" w:hAnsi="仿宋" w:eastAsia="仿宋" w:cs="宋体"/>
          <w:bCs/>
          <w:color w:val="444444"/>
          <w:kern w:val="0"/>
          <w:sz w:val="32"/>
          <w:szCs w:val="32"/>
        </w:rPr>
      </w:pPr>
      <w:r>
        <w:rPr>
          <w:rFonts w:hint="eastAsia" w:ascii="仿宋" w:hAnsi="仿宋" w:eastAsia="仿宋" w:cs="宋体"/>
          <w:bCs/>
          <w:color w:val="444444"/>
          <w:kern w:val="0"/>
          <w:sz w:val="32"/>
          <w:szCs w:val="32"/>
        </w:rPr>
        <w:t>南洲三完小继续推动“翰墨书香校园”活动，让写一笔好字和阅读·梦飞翔工作有机融合，程诗怡同学红色故事比赛和演讲比赛先后获得市级一等奖，并代表益阳市参加湖南省总决赛获得一等奖。南洲四完小鼓号队发扬优良作风，刻苦训练，获得鼓号队比赛一等奖。南洲六完小充分发挥阅读教育优势，积极打造书香校园，涌现一大批优秀的阅读教育工作者，孟卓见老师被评为“益阳市书香传播人”。</w:t>
      </w:r>
    </w:p>
    <w:p>
      <w:pPr>
        <w:spacing w:line="420" w:lineRule="exact"/>
        <w:ind w:firstLine="643" w:firstLineChars="200"/>
        <w:rPr>
          <w:rFonts w:ascii="仿宋" w:hAnsi="仿宋" w:eastAsia="仿宋"/>
          <w:sz w:val="32"/>
          <w:szCs w:val="32"/>
        </w:rPr>
      </w:pPr>
      <w:r>
        <w:rPr>
          <w:rFonts w:hint="eastAsia" w:ascii="仿宋" w:hAnsi="仿宋" w:eastAsia="仿宋"/>
          <w:b/>
          <w:sz w:val="32"/>
          <w:szCs w:val="32"/>
        </w:rPr>
        <w:t>三、积极推进教研活动和教师业务水平提升。</w:t>
      </w:r>
      <w:r>
        <w:rPr>
          <w:rFonts w:hint="eastAsia" w:ascii="仿宋" w:hAnsi="仿宋" w:eastAsia="仿宋"/>
          <w:sz w:val="32"/>
          <w:szCs w:val="32"/>
        </w:rPr>
        <w:t>立足如何开展有实效性的教研活动，童成云校长年初制定教研活动规则：每个学校的教研活动内容必须是老师急需要解决的问题，教师业务学习的内容必须经过中心学校审阅修改。这样大大促进了教研活动的有效开展和教师业务学习的质量。中心学校来拿出五万元对于教师读书笔记进行奖励，促进了教师加强业务学习和读好书的积极性。中心学校教师论文参评提交各级各类共计160余篇。</w:t>
      </w:r>
    </w:p>
    <w:p>
      <w:pPr>
        <w:spacing w:line="420" w:lineRule="exact"/>
        <w:ind w:firstLine="643" w:firstLineChars="200"/>
        <w:rPr>
          <w:rFonts w:ascii="仿宋" w:hAnsi="仿宋" w:eastAsia="仿宋"/>
          <w:sz w:val="32"/>
          <w:szCs w:val="32"/>
        </w:rPr>
      </w:pPr>
      <w:r>
        <w:rPr>
          <w:rFonts w:hint="eastAsia" w:ascii="仿宋" w:hAnsi="仿宋" w:eastAsia="仿宋"/>
          <w:b/>
          <w:sz w:val="32"/>
          <w:szCs w:val="32"/>
        </w:rPr>
        <w:t>四、严抓常规管理，落实“五项管理”和“双减政策”。</w:t>
      </w:r>
      <w:r>
        <w:rPr>
          <w:rFonts w:hint="eastAsia" w:ascii="仿宋" w:hAnsi="仿宋" w:eastAsia="仿宋"/>
          <w:sz w:val="32"/>
          <w:szCs w:val="32"/>
        </w:rPr>
        <w:t>每周教务线深入各学校采取查、听、访的方式了解各学校“五项管理”和“双减政策”落实情况在当前政策形势下，立足常规管理，向课堂要质量。一年来教务校长杨小龙写下三十余篇听课心得，与六十余位教师进行了深刻的课堂教学交流。中心学校校长童成云每学期组织一次对校长工作的绩效考核，严格规范学校常规管理要求和安全工作要求。</w:t>
      </w:r>
    </w:p>
    <w:p>
      <w:pPr>
        <w:spacing w:line="420" w:lineRule="exact"/>
        <w:ind w:firstLine="643" w:firstLineChars="200"/>
        <w:rPr>
          <w:rFonts w:ascii="仿宋" w:hAnsi="仿宋" w:eastAsia="仿宋"/>
          <w:sz w:val="32"/>
          <w:szCs w:val="32"/>
        </w:rPr>
      </w:pPr>
      <w:r>
        <w:rPr>
          <w:rFonts w:hint="eastAsia" w:ascii="仿宋" w:hAnsi="仿宋" w:eastAsia="仿宋"/>
          <w:b/>
          <w:sz w:val="32"/>
          <w:szCs w:val="32"/>
        </w:rPr>
        <w:t>五、以党建为引领，发挥党员先锋模范作用。</w:t>
      </w:r>
      <w:r>
        <w:rPr>
          <w:rFonts w:hint="eastAsia" w:ascii="仿宋" w:hAnsi="仿宋" w:eastAsia="仿宋"/>
          <w:sz w:val="32"/>
          <w:szCs w:val="32"/>
        </w:rPr>
        <w:t>各基层党支部通过定期开展主题党日活动，扎实开展党建</w:t>
      </w:r>
      <w:r>
        <w:rPr>
          <w:rFonts w:ascii="仿宋" w:hAnsi="仿宋" w:eastAsia="仿宋"/>
          <w:sz w:val="32"/>
          <w:szCs w:val="32"/>
        </w:rPr>
        <w:t>+</w:t>
      </w:r>
      <w:r>
        <w:rPr>
          <w:rFonts w:hint="eastAsia" w:ascii="仿宋" w:hAnsi="仿宋" w:eastAsia="仿宋"/>
          <w:sz w:val="32"/>
          <w:szCs w:val="32"/>
        </w:rPr>
        <w:t>活动，切实提高了党员教师的党性修养，充分发挥了党员教师的模范带头作用，结合党建新形势各支部不断提升政治站位，进一步的促推我镇基层党建工作的规范化、体系化、精细化、正常化，为学校活动开展和学校和谐发展起到了引领作用，有效增强了基层党组织的战斗力和凝聚力。总支书记童成云上党课四次，积极组织党员进社区办实事，共计158人次参与，为群众办实事28件。同时，积极发展入党积极分子6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（三）环境性效益分析：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通过环境保护和垃圾分类知识宣传，倡导全民养成低碳、节能减排的科学生活方式；注重绿色环保、生态种养、要金山银山，更要青山绿水。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（四）可持续性影响分析：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通过一系列教育工作的开展，将会不断提升全县人民的文化素养，积极推动科技创新，从而为南县经济发展提供智力支持。</w:t>
      </w:r>
    </w:p>
    <w:p>
      <w:pPr>
        <w:pStyle w:val="2"/>
        <w:numPr>
          <w:ilvl w:val="0"/>
          <w:numId w:val="3"/>
        </w:numPr>
        <w:spacing w:line="600" w:lineRule="exact"/>
        <w:rPr>
          <w:rFonts w:ascii="仿宋" w:hAnsi="仿宋" w:eastAsia="仿宋" w:cs="仿宋"/>
          <w:b/>
          <w:bCs/>
          <w:sz w:val="32"/>
          <w:szCs w:val="32"/>
        </w:rPr>
      </w:pPr>
      <w:r>
        <w:rPr>
          <w:rFonts w:hint="eastAsia" w:ascii="仿宋" w:hAnsi="仿宋" w:eastAsia="仿宋" w:cs="仿宋"/>
          <w:b/>
          <w:bCs/>
          <w:sz w:val="32"/>
          <w:szCs w:val="32"/>
        </w:rPr>
        <w:t>存在的问题</w:t>
      </w:r>
    </w:p>
    <w:p>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一是优质资源总量不足，教学质量不够高，城乡、校际之间均衡发展仍然存在差距；虽然“有学上”全面实现、“上好学”加快推进，但人民群众个性化、多样化的教育需求仍未有效满足。二是教师队伍管理亟待加强。部分学校存在教师结构性缺编现象，亟待引进补充，少数教师法纪观念、师德表现、工作态度和敬业精神与基本要求有差距。三是教育改革难度较大。如教师非教学任务过多、学生课业负担重；新高考下硬件、师资、课程改革难；资源配置不均，教师工作量不均衡等问题。四是学校安全隐患仍然较多，特别是安全管控压力较大。</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五、有关建议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财政部门根据教育实际情况，适当增加预算。</w:t>
      </w:r>
    </w:p>
    <w:p>
      <w:pPr>
        <w:numPr>
          <w:ilvl w:val="0"/>
          <w:numId w:val="4"/>
        </w:num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其他需要说明的问题：无</w:t>
      </w:r>
    </w:p>
    <w:p>
      <w:pPr>
        <w:spacing w:line="600" w:lineRule="exact"/>
        <w:jc w:val="right"/>
        <w:rPr>
          <w:rFonts w:ascii="仿宋" w:hAnsi="仿宋" w:eastAsia="仿宋" w:cs="仿宋"/>
          <w:sz w:val="32"/>
          <w:szCs w:val="32"/>
        </w:rPr>
      </w:pPr>
      <w:r>
        <w:rPr>
          <w:rFonts w:hint="eastAsia" w:ascii="仿宋" w:hAnsi="仿宋" w:eastAsia="仿宋" w:cs="仿宋"/>
          <w:sz w:val="32"/>
          <w:szCs w:val="32"/>
        </w:rPr>
        <w:t>南县南洲城区中心学校</w:t>
      </w:r>
    </w:p>
    <w:p>
      <w:pPr>
        <w:spacing w:line="600" w:lineRule="exact"/>
        <w:jc w:val="right"/>
        <w:rPr>
          <w:rFonts w:hint="eastAsia" w:ascii="仿宋" w:hAnsi="仿宋" w:eastAsia="仿宋" w:cs="仿宋"/>
          <w:sz w:val="32"/>
          <w:szCs w:val="32"/>
        </w:rPr>
      </w:pPr>
      <w:r>
        <w:rPr>
          <w:rFonts w:hint="eastAsia" w:ascii="仿宋" w:hAnsi="仿宋" w:eastAsia="仿宋" w:cs="仿宋"/>
          <w:sz w:val="32"/>
          <w:szCs w:val="32"/>
        </w:rPr>
        <w:t>2022年2月28日</w:t>
      </w:r>
    </w:p>
    <w:p>
      <w:pPr>
        <w:pStyle w:val="2"/>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w:t>
      </w:r>
    </w:p>
    <w:p>
      <w:pPr>
        <w:jc w:val="center"/>
        <w:rPr>
          <w:rFonts w:hint="eastAsia" w:ascii="黑体" w:eastAsia="黑体"/>
          <w:sz w:val="36"/>
          <w:szCs w:val="36"/>
        </w:rPr>
      </w:pPr>
      <w:r>
        <w:rPr>
          <w:rFonts w:hint="eastAsia" w:ascii="黑体" w:eastAsia="黑体"/>
          <w:sz w:val="36"/>
          <w:szCs w:val="36"/>
        </w:rPr>
        <w:t>南县南洲镇城区中心学校</w:t>
      </w:r>
    </w:p>
    <w:p>
      <w:pPr>
        <w:jc w:val="center"/>
        <w:rPr>
          <w:rFonts w:ascii="黑体" w:eastAsia="黑体"/>
          <w:bCs/>
          <w:sz w:val="36"/>
          <w:szCs w:val="36"/>
        </w:rPr>
      </w:pPr>
      <w:r>
        <w:rPr>
          <w:rFonts w:hint="eastAsia" w:ascii="黑体" w:eastAsia="黑体"/>
          <w:bCs/>
          <w:sz w:val="36"/>
          <w:szCs w:val="36"/>
        </w:rPr>
        <w:t>202</w:t>
      </w:r>
      <w:r>
        <w:rPr>
          <w:rFonts w:hint="eastAsia" w:ascii="黑体" w:eastAsia="黑体"/>
          <w:bCs/>
          <w:sz w:val="36"/>
          <w:szCs w:val="36"/>
          <w:lang w:val="en-US" w:eastAsia="zh-CN"/>
        </w:rPr>
        <w:t>0</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5"/>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1.6</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1.7</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1.7</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97.3</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p>
      <w:pPr>
        <w:pStyle w:val="2"/>
        <w:rPr>
          <w:rFonts w:hint="eastAsia"/>
          <w:lang w:eastAsia="zh-CN"/>
        </w:rPr>
      </w:pPr>
      <w:bookmarkStart w:id="0" w:name="_GoBack"/>
      <w:bookmarkEnd w:id="0"/>
    </w:p>
    <w:p>
      <w:pPr>
        <w:spacing w:line="600"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DE7E7548"/>
    <w:multiLevelType w:val="singleLevel"/>
    <w:tmpl w:val="DE7E7548"/>
    <w:lvl w:ilvl="0" w:tentative="0">
      <w:start w:val="1"/>
      <w:numFmt w:val="chineseCounting"/>
      <w:suff w:val="nothing"/>
      <w:lvlText w:val="%1、"/>
      <w:lvlJc w:val="left"/>
      <w:rPr>
        <w:rFonts w:hint="eastAsia"/>
      </w:rPr>
    </w:lvl>
  </w:abstractNum>
  <w:abstractNum w:abstractNumId="2">
    <w:nsid w:val="E5ABAE0B"/>
    <w:multiLevelType w:val="singleLevel"/>
    <w:tmpl w:val="E5ABAE0B"/>
    <w:lvl w:ilvl="0" w:tentative="0">
      <w:start w:val="1"/>
      <w:numFmt w:val="decimal"/>
      <w:suff w:val="nothing"/>
      <w:lvlText w:val="%1、"/>
      <w:lvlJc w:val="left"/>
    </w:lvl>
  </w:abstractNum>
  <w:abstractNum w:abstractNumId="3">
    <w:nsid w:val="20157C51"/>
    <w:multiLevelType w:val="singleLevel"/>
    <w:tmpl w:val="20157C51"/>
    <w:lvl w:ilvl="0" w:tentative="0">
      <w:start w:val="4"/>
      <w:numFmt w:val="chineseCounting"/>
      <w:suff w:val="nothing"/>
      <w:lvlText w:val="%1、"/>
      <w:lvlJc w:val="left"/>
      <w:pPr>
        <w:ind w:left="640"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QwNGU5ZmRmYzc1ZjFlYzZmYmQ2YzBmYzdkZTA1NGEifQ=="/>
  </w:docVars>
  <w:rsids>
    <w:rsidRoot w:val="42DA4ECB"/>
    <w:rsid w:val="000C3097"/>
    <w:rsid w:val="00330DF9"/>
    <w:rsid w:val="00350428"/>
    <w:rsid w:val="003E628E"/>
    <w:rsid w:val="004A6322"/>
    <w:rsid w:val="005D2E00"/>
    <w:rsid w:val="00691E01"/>
    <w:rsid w:val="006E4F59"/>
    <w:rsid w:val="007215E0"/>
    <w:rsid w:val="00855243"/>
    <w:rsid w:val="00981A4D"/>
    <w:rsid w:val="00A51E4B"/>
    <w:rsid w:val="00B52310"/>
    <w:rsid w:val="00C35FAA"/>
    <w:rsid w:val="00CE4E3B"/>
    <w:rsid w:val="00D220BA"/>
    <w:rsid w:val="00E27CB6"/>
    <w:rsid w:val="00F60A6B"/>
    <w:rsid w:val="034911D9"/>
    <w:rsid w:val="063407A8"/>
    <w:rsid w:val="06C574F9"/>
    <w:rsid w:val="0D1D090D"/>
    <w:rsid w:val="143550F0"/>
    <w:rsid w:val="1AAB5D73"/>
    <w:rsid w:val="1E2958E0"/>
    <w:rsid w:val="207B61C6"/>
    <w:rsid w:val="214D4E40"/>
    <w:rsid w:val="26B8179D"/>
    <w:rsid w:val="27144D3A"/>
    <w:rsid w:val="288F7F80"/>
    <w:rsid w:val="2DF9571A"/>
    <w:rsid w:val="33BA1F7E"/>
    <w:rsid w:val="391B7FF8"/>
    <w:rsid w:val="42DA4ECB"/>
    <w:rsid w:val="457E0B30"/>
    <w:rsid w:val="4778183C"/>
    <w:rsid w:val="489A7C7A"/>
    <w:rsid w:val="4E72041F"/>
    <w:rsid w:val="59EB3A16"/>
    <w:rsid w:val="5E86300D"/>
    <w:rsid w:val="5F235DDE"/>
    <w:rsid w:val="616B5187"/>
    <w:rsid w:val="67B84C98"/>
    <w:rsid w:val="6CD32DBA"/>
    <w:rsid w:val="6D2908A1"/>
    <w:rsid w:val="6EDB239C"/>
    <w:rsid w:val="6F603154"/>
    <w:rsid w:val="708F7808"/>
    <w:rsid w:val="71014394"/>
    <w:rsid w:val="768C15AF"/>
    <w:rsid w:val="788C0311"/>
    <w:rsid w:val="79E75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2722</Words>
  <Characters>2864</Characters>
  <Lines>20</Lines>
  <Paragraphs>5</Paragraphs>
  <TotalTime>0</TotalTime>
  <ScaleCrop>false</ScaleCrop>
  <LinksUpToDate>false</LinksUpToDate>
  <CharactersWithSpaces>2866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2022-02-28T08:31:00Z</dcterms:created>
  <dc:creator>睿睿</dc:creator>
  <cp:lastModifiedBy>@wang</cp:lastModifiedBy>
  <cp:lastPrinted>2022-03-01T08:45:00Z</cp:lastPrinted>
  <dcterms:modified xsi:type="dcterms:W3CDTF">2022-06-16T00:27:07Z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0094D4CACB21470798F36DF74DE9EFE9</vt:lpwstr>
  </property>
</Properties>
</file>