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65E75" w:rsidRDefault="00965E75">
      <w:pPr>
        <w:shd w:val="clear" w:color="auto" w:fill="FFFFFF"/>
        <w:spacing w:line="900" w:lineRule="atLeast"/>
        <w:jc w:val="center"/>
        <w:outlineLvl w:val="0"/>
        <w:rPr>
          <w:rFonts w:ascii="仿宋" w:eastAsia="仿宋" w:hAnsi="仿宋" w:cs="宋体"/>
          <w:b/>
          <w:bCs/>
          <w:color w:val="333333"/>
          <w:kern w:val="36"/>
          <w:sz w:val="36"/>
          <w:szCs w:val="36"/>
        </w:rPr>
      </w:pPr>
    </w:p>
    <w:p w:rsidR="00965E75" w:rsidRDefault="00965E75">
      <w:pPr>
        <w:shd w:val="clear" w:color="auto" w:fill="FFFFFF"/>
        <w:spacing w:line="900" w:lineRule="atLeast"/>
        <w:jc w:val="center"/>
        <w:outlineLvl w:val="0"/>
        <w:rPr>
          <w:rFonts w:ascii="仿宋" w:eastAsia="仿宋" w:hAnsi="仿宋" w:cs="宋体"/>
          <w:b/>
          <w:bCs/>
          <w:color w:val="333333"/>
          <w:kern w:val="36"/>
          <w:sz w:val="36"/>
          <w:szCs w:val="36"/>
        </w:rPr>
      </w:pPr>
    </w:p>
    <w:p w:rsidR="00B331F0" w:rsidRDefault="00B331F0" w:rsidP="00B331F0">
      <w:pPr>
        <w:shd w:val="clear" w:color="auto" w:fill="FFFFFF"/>
        <w:spacing w:line="520" w:lineRule="exact"/>
        <w:jc w:val="center"/>
        <w:outlineLvl w:val="0"/>
        <w:rPr>
          <w:rFonts w:ascii="仿宋" w:eastAsia="仿宋" w:hAnsi="仿宋" w:cs="宋体"/>
          <w:b/>
          <w:bCs/>
          <w:color w:val="333333"/>
          <w:kern w:val="36"/>
          <w:sz w:val="36"/>
          <w:szCs w:val="36"/>
        </w:rPr>
      </w:pPr>
    </w:p>
    <w:p w:rsidR="0083253C" w:rsidRDefault="00A618C2" w:rsidP="00B331F0">
      <w:pPr>
        <w:shd w:val="clear" w:color="auto" w:fill="FFFFFF"/>
        <w:spacing w:line="520" w:lineRule="exac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南县</w:t>
      </w:r>
      <w:r w:rsidR="00221F38">
        <w:rPr>
          <w:rFonts w:ascii="仿宋" w:eastAsia="仿宋" w:hAnsi="仿宋" w:cs="宋体" w:hint="eastAsia"/>
          <w:b/>
          <w:bCs/>
          <w:color w:val="333333"/>
          <w:kern w:val="36"/>
          <w:sz w:val="36"/>
          <w:szCs w:val="36"/>
        </w:rPr>
        <w:t>自然资源</w:t>
      </w:r>
      <w:r w:rsidR="00642CF5">
        <w:rPr>
          <w:rFonts w:ascii="仿宋" w:eastAsia="仿宋" w:hAnsi="仿宋" w:cs="宋体" w:hint="eastAsia"/>
          <w:b/>
          <w:bCs/>
          <w:color w:val="333333"/>
          <w:kern w:val="36"/>
          <w:sz w:val="36"/>
          <w:szCs w:val="36"/>
        </w:rPr>
        <w:t>局</w:t>
      </w:r>
    </w:p>
    <w:p w:rsidR="00642CF5" w:rsidRPr="00221F38" w:rsidRDefault="0083253C" w:rsidP="00B331F0">
      <w:pPr>
        <w:shd w:val="clear" w:color="auto" w:fill="FFFFFF"/>
        <w:spacing w:line="520" w:lineRule="exac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2020年</w:t>
      </w:r>
      <w:r w:rsidR="00221F38" w:rsidRPr="00ED3121">
        <w:rPr>
          <w:rFonts w:ascii="仿宋" w:eastAsia="仿宋" w:hAnsi="仿宋" w:hint="eastAsia"/>
          <w:b/>
          <w:sz w:val="36"/>
          <w:szCs w:val="36"/>
        </w:rPr>
        <w:t>土地开发利用管理</w:t>
      </w:r>
      <w:r w:rsidR="00221F38">
        <w:rPr>
          <w:rFonts w:ascii="仿宋" w:eastAsia="仿宋" w:hAnsi="仿宋" w:hint="eastAsia"/>
          <w:b/>
          <w:sz w:val="36"/>
          <w:szCs w:val="36"/>
        </w:rPr>
        <w:t>专项</w:t>
      </w:r>
      <w:r>
        <w:rPr>
          <w:rFonts w:ascii="仿宋" w:eastAsia="仿宋" w:hAnsi="仿宋" w:hint="eastAsia"/>
          <w:b/>
          <w:sz w:val="36"/>
          <w:szCs w:val="36"/>
        </w:rPr>
        <w:t>资金</w:t>
      </w:r>
    </w:p>
    <w:p w:rsidR="00965E75" w:rsidRDefault="00A618C2" w:rsidP="00B331F0">
      <w:pPr>
        <w:shd w:val="clear" w:color="auto" w:fill="FFFFFF"/>
        <w:spacing w:line="520" w:lineRule="exac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绩效评价报告</w:t>
      </w:r>
    </w:p>
    <w:p w:rsidR="00965E75" w:rsidRDefault="00A618C2" w:rsidP="00B331F0">
      <w:pPr>
        <w:tabs>
          <w:tab w:val="left" w:pos="1260"/>
          <w:tab w:val="left" w:pos="6090"/>
        </w:tabs>
        <w:spacing w:line="52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湘财苑绩评字[202</w:t>
      </w:r>
      <w:r w:rsidR="00D12DD8">
        <w:rPr>
          <w:rFonts w:ascii="仿宋" w:eastAsia="仿宋" w:hAnsi="仿宋" w:hint="eastAsia"/>
          <w:b/>
          <w:spacing w:val="24"/>
          <w:sz w:val="28"/>
          <w:szCs w:val="28"/>
        </w:rPr>
        <w:t>1</w:t>
      </w:r>
      <w:r>
        <w:rPr>
          <w:rFonts w:ascii="仿宋" w:eastAsia="仿宋" w:hAnsi="仿宋" w:hint="eastAsia"/>
          <w:b/>
          <w:spacing w:val="24"/>
          <w:sz w:val="28"/>
          <w:szCs w:val="28"/>
        </w:rPr>
        <w:t>]1-</w:t>
      </w:r>
      <w:r w:rsidR="00B331F0">
        <w:rPr>
          <w:rFonts w:ascii="仿宋" w:eastAsia="仿宋" w:hAnsi="仿宋" w:hint="eastAsia"/>
          <w:b/>
          <w:spacing w:val="24"/>
          <w:sz w:val="28"/>
          <w:szCs w:val="28"/>
        </w:rPr>
        <w:t>024</w:t>
      </w:r>
      <w:r>
        <w:rPr>
          <w:rFonts w:ascii="仿宋" w:eastAsia="仿宋" w:hAnsi="仿宋" w:hint="eastAsia"/>
          <w:b/>
          <w:spacing w:val="24"/>
          <w:sz w:val="28"/>
          <w:szCs w:val="28"/>
        </w:rPr>
        <w:t>号</w:t>
      </w: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A618C2">
      <w:pPr>
        <w:tabs>
          <w:tab w:val="left" w:pos="1260"/>
          <w:tab w:val="left" w:pos="6090"/>
        </w:tabs>
        <w:spacing w:line="740" w:lineRule="exact"/>
        <w:jc w:val="center"/>
        <w:rPr>
          <w:rFonts w:ascii="仿宋" w:eastAsia="仿宋" w:hAnsi="仿宋"/>
          <w:b/>
          <w:spacing w:val="24"/>
          <w:sz w:val="32"/>
          <w:szCs w:val="32"/>
        </w:rPr>
      </w:pPr>
      <w:r>
        <w:rPr>
          <w:rFonts w:ascii="仿宋" w:eastAsia="仿宋" w:hAnsi="仿宋" w:hint="eastAsia"/>
          <w:b/>
          <w:spacing w:val="24"/>
          <w:sz w:val="32"/>
          <w:szCs w:val="32"/>
        </w:rPr>
        <w:t>湖南新财苑会计师事务所有限公司</w:t>
      </w:r>
    </w:p>
    <w:p w:rsidR="00965E75" w:rsidRDefault="00965E75">
      <w:pPr>
        <w:tabs>
          <w:tab w:val="left" w:pos="1260"/>
          <w:tab w:val="left" w:pos="6090"/>
        </w:tabs>
        <w:spacing w:line="740" w:lineRule="exact"/>
        <w:jc w:val="center"/>
        <w:rPr>
          <w:rFonts w:ascii="仿宋" w:eastAsia="仿宋" w:hAnsi="仿宋"/>
          <w:b/>
          <w:spacing w:val="24"/>
          <w:sz w:val="32"/>
          <w:szCs w:val="32"/>
        </w:rPr>
      </w:pPr>
    </w:p>
    <w:p w:rsidR="00B331F0" w:rsidRDefault="00B331F0">
      <w:pPr>
        <w:tabs>
          <w:tab w:val="left" w:pos="1260"/>
          <w:tab w:val="left" w:pos="6090"/>
        </w:tabs>
        <w:spacing w:line="740" w:lineRule="exact"/>
        <w:jc w:val="center"/>
        <w:rPr>
          <w:rFonts w:ascii="仿宋" w:eastAsia="仿宋" w:hAnsi="仿宋"/>
          <w:b/>
          <w:spacing w:val="24"/>
          <w:sz w:val="32"/>
          <w:szCs w:val="32"/>
        </w:rPr>
      </w:pPr>
    </w:p>
    <w:p w:rsidR="00965E75" w:rsidRDefault="00965E75">
      <w:pPr>
        <w:tabs>
          <w:tab w:val="left" w:pos="1260"/>
          <w:tab w:val="left" w:pos="6090"/>
        </w:tabs>
        <w:spacing w:line="740" w:lineRule="exact"/>
        <w:jc w:val="center"/>
        <w:rPr>
          <w:rFonts w:ascii="仿宋" w:eastAsia="仿宋" w:hAnsi="仿宋"/>
          <w:b/>
          <w:spacing w:val="24"/>
          <w:sz w:val="32"/>
          <w:szCs w:val="32"/>
        </w:rPr>
      </w:pPr>
    </w:p>
    <w:p w:rsidR="00965E75" w:rsidRDefault="00A618C2">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965E75" w:rsidRDefault="00A618C2">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965E75" w:rsidRDefault="00A618C2">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965E75">
        <w:tc>
          <w:tcPr>
            <w:tcW w:w="9407" w:type="dxa"/>
            <w:tcBorders>
              <w:top w:val="single" w:sz="4" w:space="0" w:color="auto"/>
              <w:left w:val="nil"/>
              <w:bottom w:val="nil"/>
              <w:right w:val="nil"/>
            </w:tcBorders>
          </w:tcPr>
          <w:p w:rsidR="00B331F0" w:rsidRPr="00ED3121" w:rsidRDefault="00B331F0" w:rsidP="00B331F0">
            <w:pPr>
              <w:shd w:val="clear" w:color="auto" w:fill="FFFFFF"/>
              <w:tabs>
                <w:tab w:val="left" w:pos="1725"/>
                <w:tab w:val="center" w:pos="4215"/>
              </w:tabs>
              <w:spacing w:line="520" w:lineRule="exact"/>
              <w:ind w:firstLineChars="100" w:firstLine="361"/>
              <w:outlineLvl w:val="0"/>
              <w:rPr>
                <w:rFonts w:ascii="仿宋" w:eastAsia="仿宋" w:hAnsi="仿宋"/>
                <w:b/>
                <w:sz w:val="36"/>
                <w:szCs w:val="36"/>
              </w:rPr>
            </w:pPr>
            <w:r w:rsidRPr="00ED3121">
              <w:rPr>
                <w:rFonts w:ascii="仿宋" w:eastAsia="仿宋" w:hAnsi="仿宋" w:hint="eastAsia"/>
                <w:b/>
                <w:sz w:val="36"/>
                <w:szCs w:val="36"/>
              </w:rPr>
              <w:t>南县自然资源局2020年土地开发利用管理专项</w:t>
            </w:r>
            <w:r>
              <w:rPr>
                <w:rFonts w:ascii="仿宋" w:eastAsia="仿宋" w:hAnsi="仿宋" w:hint="eastAsia"/>
                <w:b/>
                <w:sz w:val="36"/>
                <w:szCs w:val="36"/>
              </w:rPr>
              <w:t>资金</w:t>
            </w:r>
          </w:p>
          <w:p w:rsidR="00B331F0" w:rsidRDefault="00B331F0" w:rsidP="00B331F0">
            <w:pPr>
              <w:spacing w:line="520" w:lineRule="exact"/>
              <w:ind w:leftChars="1450" w:left="3045" w:firstLineChars="100" w:firstLine="361"/>
              <w:rPr>
                <w:rFonts w:ascii="仿宋" w:eastAsia="仿宋" w:hAnsi="仿宋"/>
                <w:b/>
                <w:sz w:val="36"/>
                <w:szCs w:val="36"/>
              </w:rPr>
            </w:pPr>
            <w:r>
              <w:rPr>
                <w:rFonts w:ascii="仿宋" w:eastAsia="仿宋" w:hAnsi="仿宋" w:hint="eastAsia"/>
                <w:b/>
                <w:sz w:val="36"/>
                <w:szCs w:val="36"/>
              </w:rPr>
              <w:t>绩效评价报告</w:t>
            </w:r>
          </w:p>
          <w:p w:rsidR="00965E75" w:rsidRDefault="00B331F0" w:rsidP="00B331F0">
            <w:pPr>
              <w:spacing w:line="520" w:lineRule="exact"/>
              <w:ind w:firstLineChars="700" w:firstLine="2296"/>
              <w:rPr>
                <w:rFonts w:eastAsia="仿宋_GB2312"/>
                <w:szCs w:val="21"/>
                <w:u w:val="single"/>
                <w:bdr w:val="single" w:sz="4" w:space="0" w:color="auto"/>
              </w:rPr>
            </w:pPr>
            <w:r>
              <w:rPr>
                <w:rFonts w:ascii="仿宋" w:eastAsia="仿宋" w:hAnsi="仿宋" w:hint="eastAsia"/>
                <w:spacing w:val="24"/>
                <w:sz w:val="28"/>
                <w:szCs w:val="28"/>
              </w:rPr>
              <w:t>湘财苑绩评字[2021]1-024号</w:t>
            </w:r>
          </w:p>
        </w:tc>
      </w:tr>
    </w:tbl>
    <w:p w:rsidR="00965E75" w:rsidRDefault="00A618C2">
      <w:pPr>
        <w:ind w:firstLineChars="200" w:firstLine="480"/>
        <w:rPr>
          <w:rFonts w:ascii="仿宋" w:eastAsia="仿宋" w:hAnsi="仿宋"/>
          <w:sz w:val="24"/>
          <w:szCs w:val="24"/>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w:t>
      </w:r>
      <w:r w:rsidR="009F711C">
        <w:rPr>
          <w:rFonts w:ascii="仿宋" w:eastAsia="仿宋" w:hAnsi="仿宋" w:hint="eastAsia"/>
          <w:sz w:val="24"/>
          <w:szCs w:val="24"/>
        </w:rPr>
        <w:t>、《关于对2020</w:t>
      </w:r>
      <w:r w:rsidR="00A96EB1">
        <w:rPr>
          <w:rFonts w:ascii="仿宋" w:eastAsia="仿宋" w:hAnsi="仿宋" w:hint="eastAsia"/>
          <w:sz w:val="24"/>
          <w:szCs w:val="24"/>
        </w:rPr>
        <w:t>年度专项资金开展重点绩效评价工作的通知》（南财绩函〔</w:t>
      </w:r>
      <w:r w:rsidR="009F711C">
        <w:rPr>
          <w:rFonts w:ascii="仿宋" w:eastAsia="仿宋" w:hAnsi="仿宋" w:hint="eastAsia"/>
          <w:sz w:val="24"/>
          <w:szCs w:val="24"/>
        </w:rPr>
        <w:t>2021</w:t>
      </w:r>
      <w:r w:rsidR="00A96EB1">
        <w:rPr>
          <w:rFonts w:ascii="仿宋" w:eastAsia="仿宋" w:hAnsi="仿宋" w:hint="eastAsia"/>
          <w:sz w:val="24"/>
          <w:szCs w:val="24"/>
        </w:rPr>
        <w:t>〕</w:t>
      </w:r>
      <w:r w:rsidR="009F711C">
        <w:rPr>
          <w:rFonts w:ascii="仿宋" w:eastAsia="仿宋" w:hAnsi="仿宋" w:hint="eastAsia"/>
          <w:sz w:val="24"/>
          <w:szCs w:val="24"/>
        </w:rPr>
        <w:t>10号）</w:t>
      </w:r>
      <w:r>
        <w:rPr>
          <w:rFonts w:ascii="仿宋" w:eastAsia="仿宋" w:hAnsi="仿宋" w:hint="eastAsia"/>
          <w:sz w:val="24"/>
          <w:szCs w:val="24"/>
        </w:rPr>
        <w:t>等文件要求，受南县财政局的委托，我所成立专项资金绩效评价工作组，于</w:t>
      </w:r>
      <w:r w:rsidR="004375BE">
        <w:rPr>
          <w:rFonts w:ascii="仿宋" w:eastAsia="仿宋" w:hAnsi="仿宋" w:hint="eastAsia"/>
          <w:sz w:val="24"/>
          <w:szCs w:val="24"/>
        </w:rPr>
        <w:t>2021</w:t>
      </w:r>
      <w:r>
        <w:rPr>
          <w:rFonts w:ascii="仿宋" w:eastAsia="仿宋" w:hAnsi="仿宋" w:hint="eastAsia"/>
          <w:sz w:val="24"/>
          <w:szCs w:val="24"/>
        </w:rPr>
        <w:t>年4月2</w:t>
      </w:r>
      <w:r w:rsidR="001D4FF3">
        <w:rPr>
          <w:rFonts w:ascii="仿宋" w:eastAsia="仿宋" w:hAnsi="仿宋" w:hint="eastAsia"/>
          <w:sz w:val="24"/>
          <w:szCs w:val="24"/>
        </w:rPr>
        <w:t>0</w:t>
      </w:r>
      <w:r>
        <w:rPr>
          <w:rFonts w:ascii="仿宋" w:eastAsia="仿宋" w:hAnsi="仿宋" w:hint="eastAsia"/>
          <w:sz w:val="24"/>
          <w:szCs w:val="24"/>
        </w:rPr>
        <w:t>日—</w:t>
      </w:r>
      <w:r w:rsidR="001D4FF3">
        <w:rPr>
          <w:rFonts w:ascii="仿宋" w:eastAsia="仿宋" w:hAnsi="仿宋" w:hint="eastAsia"/>
          <w:sz w:val="24"/>
          <w:szCs w:val="24"/>
        </w:rPr>
        <w:t>6</w:t>
      </w:r>
      <w:r>
        <w:rPr>
          <w:rFonts w:ascii="仿宋" w:eastAsia="仿宋" w:hAnsi="仿宋" w:hint="eastAsia"/>
          <w:sz w:val="24"/>
          <w:szCs w:val="24"/>
        </w:rPr>
        <w:t>月</w:t>
      </w:r>
      <w:r w:rsidR="001D4FF3">
        <w:rPr>
          <w:rFonts w:ascii="仿宋" w:eastAsia="仿宋" w:hAnsi="仿宋" w:hint="eastAsia"/>
          <w:sz w:val="24"/>
          <w:szCs w:val="24"/>
        </w:rPr>
        <w:t>30</w:t>
      </w:r>
      <w:r>
        <w:rPr>
          <w:rFonts w:ascii="仿宋" w:eastAsia="仿宋" w:hAnsi="仿宋" w:hint="eastAsia"/>
          <w:sz w:val="24"/>
          <w:szCs w:val="24"/>
        </w:rPr>
        <w:t>日对</w:t>
      </w:r>
      <w:r w:rsidR="00573795">
        <w:rPr>
          <w:rFonts w:ascii="仿宋" w:eastAsia="仿宋" w:hAnsi="仿宋" w:hint="eastAsia"/>
          <w:sz w:val="24"/>
          <w:szCs w:val="24"/>
        </w:rPr>
        <w:t>南县</w:t>
      </w:r>
      <w:r w:rsidR="00ED3121">
        <w:rPr>
          <w:rFonts w:ascii="仿宋" w:eastAsia="仿宋" w:hAnsi="仿宋" w:hint="eastAsia"/>
          <w:sz w:val="24"/>
          <w:szCs w:val="24"/>
        </w:rPr>
        <w:t>自然资源局</w:t>
      </w:r>
      <w:r w:rsidR="0083253C">
        <w:rPr>
          <w:rFonts w:ascii="仿宋" w:eastAsia="仿宋" w:hAnsi="仿宋" w:hint="eastAsia"/>
          <w:sz w:val="24"/>
          <w:szCs w:val="24"/>
        </w:rPr>
        <w:t>2020年度</w:t>
      </w:r>
      <w:r>
        <w:rPr>
          <w:rFonts w:ascii="仿宋" w:eastAsia="仿宋" w:hAnsi="仿宋" w:hint="eastAsia"/>
          <w:sz w:val="24"/>
          <w:szCs w:val="24"/>
        </w:rPr>
        <w:t>“</w:t>
      </w:r>
      <w:r w:rsidR="00ED3121">
        <w:rPr>
          <w:rFonts w:ascii="仿宋" w:eastAsia="仿宋" w:hAnsi="仿宋" w:hint="eastAsia"/>
          <w:sz w:val="24"/>
          <w:szCs w:val="24"/>
        </w:rPr>
        <w:t>土地开发利用管理</w:t>
      </w:r>
      <w:r w:rsidR="0083253C">
        <w:rPr>
          <w:rFonts w:ascii="仿宋" w:eastAsia="仿宋" w:hAnsi="仿宋" w:hint="eastAsia"/>
          <w:sz w:val="24"/>
          <w:szCs w:val="24"/>
        </w:rPr>
        <w:t>专项资金</w:t>
      </w:r>
      <w:r>
        <w:rPr>
          <w:rFonts w:ascii="仿宋" w:eastAsia="仿宋" w:hAnsi="仿宋" w:hint="eastAsia"/>
          <w:sz w:val="24"/>
          <w:szCs w:val="24"/>
        </w:rPr>
        <w:t>”（以下简称项目资金）开展了绩效评价。现将有关情况报告如下：</w:t>
      </w:r>
    </w:p>
    <w:p w:rsidR="00965E75" w:rsidRDefault="00A618C2" w:rsidP="00B331F0">
      <w:pPr>
        <w:pStyle w:val="a7"/>
        <w:ind w:firstLineChars="150" w:firstLine="482"/>
        <w:rPr>
          <w:rFonts w:ascii="仿宋" w:eastAsia="仿宋" w:hAnsi="仿宋"/>
          <w:b/>
          <w:sz w:val="32"/>
          <w:szCs w:val="32"/>
        </w:rPr>
      </w:pPr>
      <w:r>
        <w:rPr>
          <w:rFonts w:ascii="仿宋" w:eastAsia="仿宋" w:hAnsi="仿宋" w:hint="eastAsia"/>
          <w:b/>
          <w:sz w:val="32"/>
          <w:szCs w:val="32"/>
        </w:rPr>
        <w:t>一、基本情况</w:t>
      </w:r>
    </w:p>
    <w:p w:rsidR="00A27551" w:rsidRPr="00686C63" w:rsidRDefault="00A618C2" w:rsidP="00686C63">
      <w:pPr>
        <w:pStyle w:val="a6"/>
        <w:shd w:val="clear" w:color="auto" w:fill="FFFFFF"/>
        <w:spacing w:before="0" w:beforeAutospacing="0" w:after="0" w:afterAutospacing="0"/>
        <w:ind w:firstLine="482"/>
        <w:rPr>
          <w:rFonts w:ascii="仿宋" w:eastAsia="仿宋" w:hAnsi="仿宋"/>
          <w:color w:val="000000"/>
        </w:rPr>
      </w:pPr>
      <w:r w:rsidRPr="00A27551">
        <w:rPr>
          <w:rFonts w:ascii="仿宋" w:eastAsia="仿宋" w:hAnsi="仿宋" w:hint="eastAsia"/>
        </w:rPr>
        <w:t>（一）项目单位基本情况。</w:t>
      </w:r>
      <w:r w:rsidR="00A27551" w:rsidRPr="00A27551">
        <w:rPr>
          <w:rFonts w:ascii="仿宋" w:eastAsia="仿宋" w:hAnsi="仿宋" w:hint="eastAsia"/>
          <w:color w:val="000000"/>
          <w:shd w:val="clear" w:color="auto" w:fill="FFFFFF"/>
        </w:rPr>
        <w:t>南县自然资源局是隶属于南县人民政府的的一级预算部门，内设办公室、人事股、财务股、</w:t>
      </w:r>
      <w:r w:rsidR="00A27551" w:rsidRPr="00A27551">
        <w:rPr>
          <w:rFonts w:ascii="仿宋" w:eastAsia="仿宋" w:hAnsi="仿宋" w:hint="eastAsia"/>
          <w:color w:val="000000"/>
        </w:rPr>
        <w:t>法规股</w:t>
      </w:r>
      <w:r w:rsidR="00A27551" w:rsidRPr="00A27551">
        <w:rPr>
          <w:rFonts w:ascii="仿宋" w:eastAsia="仿宋" w:hAnsi="仿宋" w:cs="Times New Roman"/>
          <w:color w:val="000000"/>
          <w:spacing w:val="10"/>
        </w:rPr>
        <w:t>（信访接待室）</w:t>
      </w:r>
      <w:r w:rsidR="00A27551" w:rsidRPr="00A27551">
        <w:rPr>
          <w:rFonts w:ascii="仿宋" w:eastAsia="仿宋" w:hAnsi="仿宋" w:hint="eastAsia"/>
          <w:color w:val="000000"/>
        </w:rPr>
        <w:t>、调查监测股、</w:t>
      </w:r>
      <w:r w:rsidR="00A27551" w:rsidRPr="00A27551">
        <w:rPr>
          <w:rFonts w:ascii="仿宋" w:eastAsia="仿宋" w:hAnsi="仿宋" w:cs="Times New Roman"/>
          <w:color w:val="000000"/>
          <w:spacing w:val="10"/>
        </w:rPr>
        <w:t>确权登记股</w:t>
      </w:r>
      <w:r w:rsidR="00A27551" w:rsidRPr="00A27551">
        <w:rPr>
          <w:rFonts w:ascii="仿宋" w:eastAsia="仿宋" w:hAnsi="仿宋" w:hint="eastAsia"/>
          <w:color w:val="000000"/>
          <w:spacing w:val="10"/>
        </w:rPr>
        <w:t>、所有者权益和</w:t>
      </w:r>
      <w:r w:rsidR="00A27551" w:rsidRPr="00A27551">
        <w:rPr>
          <w:rFonts w:ascii="仿宋" w:eastAsia="仿宋" w:hAnsi="仿宋" w:hint="eastAsia"/>
          <w:color w:val="000000"/>
        </w:rPr>
        <w:t>开发利用股、</w:t>
      </w:r>
      <w:r w:rsidR="00A27551" w:rsidRPr="00A27551">
        <w:rPr>
          <w:rFonts w:ascii="仿宋" w:eastAsia="仿宋" w:hAnsi="仿宋" w:cs="Times New Roman"/>
          <w:color w:val="000000"/>
          <w:spacing w:val="10"/>
        </w:rPr>
        <w:t>规划技术核验股</w:t>
      </w:r>
      <w:r w:rsidR="00A27551" w:rsidRPr="00A27551">
        <w:rPr>
          <w:rFonts w:ascii="仿宋" w:eastAsia="仿宋" w:hAnsi="仿宋" w:hint="eastAsia"/>
          <w:color w:val="000000"/>
          <w:spacing w:val="10"/>
        </w:rPr>
        <w:t>、</w:t>
      </w:r>
      <w:r w:rsidR="00A27551" w:rsidRPr="00A27551">
        <w:rPr>
          <w:rFonts w:ascii="仿宋" w:eastAsia="仿宋" w:hAnsi="仿宋" w:cs="Times New Roman"/>
          <w:color w:val="000000"/>
          <w:spacing w:val="10"/>
        </w:rPr>
        <w:t>建设项目规划管理股</w:t>
      </w:r>
      <w:r w:rsidR="00A27551" w:rsidRPr="00A27551">
        <w:rPr>
          <w:rFonts w:ascii="仿宋" w:eastAsia="仿宋" w:hAnsi="仿宋" w:hint="eastAsia"/>
          <w:color w:val="000000"/>
          <w:spacing w:val="10"/>
        </w:rPr>
        <w:t>、</w:t>
      </w:r>
      <w:r w:rsidR="00A27551" w:rsidRPr="00A27551">
        <w:rPr>
          <w:rFonts w:ascii="仿宋" w:eastAsia="仿宋" w:hAnsi="仿宋" w:cs="Times New Roman"/>
          <w:color w:val="000000"/>
          <w:spacing w:val="10"/>
        </w:rPr>
        <w:t>国土空间用途管制股</w:t>
      </w:r>
      <w:r w:rsidR="00A27551" w:rsidRPr="00A27551">
        <w:rPr>
          <w:rFonts w:ascii="仿宋" w:eastAsia="仿宋" w:hAnsi="仿宋" w:hint="eastAsia"/>
          <w:color w:val="000000"/>
          <w:spacing w:val="10"/>
        </w:rPr>
        <w:t>、</w:t>
      </w:r>
      <w:r w:rsidR="00A27551" w:rsidRPr="00A27551">
        <w:rPr>
          <w:rFonts w:ascii="仿宋" w:eastAsia="仿宋" w:hAnsi="仿宋" w:cs="Times New Roman"/>
          <w:color w:val="000000"/>
          <w:spacing w:val="10"/>
        </w:rPr>
        <w:t>耕地保护监督股</w:t>
      </w:r>
      <w:r w:rsidR="00A27551" w:rsidRPr="00A27551">
        <w:rPr>
          <w:rFonts w:ascii="仿宋" w:eastAsia="仿宋" w:hAnsi="仿宋" w:hint="eastAsia"/>
          <w:color w:val="000000"/>
          <w:spacing w:val="10"/>
        </w:rPr>
        <w:t>、</w:t>
      </w:r>
      <w:r w:rsidR="00A27551" w:rsidRPr="00A27551">
        <w:rPr>
          <w:rFonts w:ascii="仿宋" w:eastAsia="仿宋" w:hAnsi="仿宋" w:cs="Times New Roman"/>
          <w:color w:val="000000"/>
          <w:spacing w:val="10"/>
        </w:rPr>
        <w:t>矿产地环测绘管理股</w:t>
      </w:r>
      <w:r w:rsidR="00A27551" w:rsidRPr="00A27551">
        <w:rPr>
          <w:rFonts w:ascii="仿宋" w:eastAsia="仿宋" w:hAnsi="仿宋" w:hint="eastAsia"/>
          <w:color w:val="000000"/>
          <w:spacing w:val="10"/>
        </w:rPr>
        <w:t>、</w:t>
      </w:r>
      <w:r w:rsidR="00A27551" w:rsidRPr="00A27551">
        <w:rPr>
          <w:rFonts w:ascii="仿宋" w:eastAsia="仿宋" w:hAnsi="仿宋" w:cs="Times New Roman"/>
          <w:color w:val="000000"/>
          <w:spacing w:val="10"/>
        </w:rPr>
        <w:t>行政审批改革股</w:t>
      </w:r>
      <w:r w:rsidR="00A27551" w:rsidRPr="00A27551">
        <w:rPr>
          <w:rFonts w:ascii="仿宋" w:eastAsia="仿宋" w:hAnsi="仿宋" w:hint="eastAsia"/>
          <w:color w:val="000000"/>
        </w:rPr>
        <w:t>13个股室；下设南县自然资源执法监察大队，南县自然资源事务修复中心，南县征地拆迁事务所，南县不动产登记中心，南县土地储备发展中心，南县自然资源档案信息中心，南县自然资源局测绘队，南县规划建设服务中心，南县经开区自然资源所9个二级机构</w:t>
      </w:r>
      <w:r w:rsidR="00857934">
        <w:rPr>
          <w:rFonts w:ascii="仿宋" w:eastAsia="仿宋" w:hAnsi="仿宋" w:hint="eastAsia"/>
          <w:color w:val="000000"/>
        </w:rPr>
        <w:t>（2020年乡镇管理所归属局管理，2021年</w:t>
      </w:r>
      <w:r w:rsidR="001E7EBE">
        <w:rPr>
          <w:rFonts w:ascii="仿宋" w:eastAsia="仿宋" w:hAnsi="仿宋" w:hint="eastAsia"/>
          <w:color w:val="000000"/>
        </w:rPr>
        <w:t>起</w:t>
      </w:r>
      <w:r w:rsidR="00857934">
        <w:rPr>
          <w:rFonts w:ascii="仿宋" w:eastAsia="仿宋" w:hAnsi="仿宋" w:hint="eastAsia"/>
          <w:color w:val="000000"/>
        </w:rPr>
        <w:t>乡镇管理所归属乡镇政府管理）</w:t>
      </w:r>
      <w:r w:rsidR="00A27551" w:rsidRPr="00A27551">
        <w:rPr>
          <w:rFonts w:ascii="仿宋" w:eastAsia="仿宋" w:hAnsi="仿宋" w:hint="eastAsia"/>
          <w:color w:val="000000"/>
        </w:rPr>
        <w:t>。其主要职责是贯彻执行全民所有土地、矿</w:t>
      </w:r>
      <w:r w:rsidR="00A27551" w:rsidRPr="00A27551">
        <w:rPr>
          <w:rFonts w:ascii="仿宋" w:eastAsia="仿宋" w:hAnsi="仿宋" w:hint="eastAsia"/>
          <w:color w:val="000000"/>
        </w:rPr>
        <w:lastRenderedPageBreak/>
        <w:t>产、森林、草原、湿地、水等自然资源资产所有者职责和国土空间用途管制职责;负责自然资源调查监测评价;负责自然资源统一确权登记工作;负责自然资源的合理开发利用</w:t>
      </w:r>
      <w:r w:rsidR="00003F53">
        <w:rPr>
          <w:rFonts w:ascii="仿宋" w:eastAsia="仿宋" w:hAnsi="仿宋" w:hint="eastAsia"/>
          <w:color w:val="000000"/>
        </w:rPr>
        <w:t>等。</w:t>
      </w:r>
      <w:r w:rsidR="00465C54">
        <w:rPr>
          <w:rFonts w:ascii="仿宋" w:eastAsia="仿宋" w:hAnsi="仿宋" w:hint="eastAsia"/>
          <w:color w:val="000000"/>
        </w:rPr>
        <w:t>2020年该局实有人数186人，在编人员143人，离退休人员43人。</w:t>
      </w:r>
    </w:p>
    <w:p w:rsidR="00112DDD" w:rsidRDefault="00A618C2">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（二）项目基本情况。</w:t>
      </w:r>
      <w:r w:rsidR="007424DE">
        <w:rPr>
          <w:rFonts w:ascii="仿宋" w:eastAsia="仿宋" w:hAnsi="仿宋" w:hint="eastAsia"/>
        </w:rPr>
        <w:t>土地开发利用管理</w:t>
      </w:r>
      <w:r w:rsidR="00F86DCE">
        <w:rPr>
          <w:rFonts w:ascii="仿宋" w:eastAsia="仿宋" w:hAnsi="仿宋" w:hint="eastAsia"/>
        </w:rPr>
        <w:t>专项资金主要是用于国土空间用途管制、征地拆迁、所有者权益和开发利用</w:t>
      </w:r>
      <w:r w:rsidR="0010078E">
        <w:rPr>
          <w:rFonts w:ascii="仿宋" w:eastAsia="仿宋" w:hAnsi="仿宋" w:hint="eastAsia"/>
        </w:rPr>
        <w:t>、调查监测和确权登记方面的工作经费支出。</w:t>
      </w:r>
      <w:r w:rsidR="00C34077">
        <w:rPr>
          <w:rFonts w:ascii="仿宋" w:eastAsia="仿宋" w:hAnsi="仿宋" w:hint="eastAsia"/>
        </w:rPr>
        <w:t>2020年南县自然资源局</w:t>
      </w:r>
      <w:r w:rsidR="00B3109E">
        <w:rPr>
          <w:rFonts w:ascii="仿宋" w:eastAsia="仿宋" w:hAnsi="仿宋" w:hint="eastAsia"/>
        </w:rPr>
        <w:t>向县财政</w:t>
      </w:r>
      <w:r w:rsidR="00C34077">
        <w:rPr>
          <w:rFonts w:ascii="仿宋" w:eastAsia="仿宋" w:hAnsi="仿宋" w:hint="eastAsia"/>
        </w:rPr>
        <w:t>申请</w:t>
      </w:r>
      <w:r w:rsidR="00B3109E">
        <w:rPr>
          <w:rFonts w:ascii="仿宋" w:eastAsia="仿宋" w:hAnsi="仿宋" w:hint="eastAsia"/>
        </w:rPr>
        <w:t>土地开发利用管理</w:t>
      </w:r>
      <w:r w:rsidR="00C34077">
        <w:rPr>
          <w:rFonts w:ascii="仿宋" w:eastAsia="仿宋" w:hAnsi="仿宋" w:hint="eastAsia"/>
        </w:rPr>
        <w:t>专项资金</w:t>
      </w:r>
      <w:r w:rsidR="00B3109E">
        <w:rPr>
          <w:rFonts w:ascii="仿宋" w:eastAsia="仿宋" w:hAnsi="仿宋" w:hint="eastAsia"/>
        </w:rPr>
        <w:t>预算</w:t>
      </w:r>
      <w:r w:rsidR="006842B2">
        <w:rPr>
          <w:rFonts w:ascii="仿宋" w:eastAsia="仿宋" w:hAnsi="仿宋" w:hint="eastAsia"/>
        </w:rPr>
        <w:t>120万元</w:t>
      </w:r>
      <w:r w:rsidR="00963633">
        <w:rPr>
          <w:rFonts w:ascii="仿宋" w:eastAsia="仿宋" w:hAnsi="仿宋" w:hint="eastAsia"/>
        </w:rPr>
        <w:t>，</w:t>
      </w:r>
      <w:r w:rsidR="0075320C">
        <w:rPr>
          <w:rFonts w:ascii="仿宋" w:eastAsia="仿宋" w:hAnsi="仿宋" w:hint="eastAsia"/>
        </w:rPr>
        <w:t>南县财政局结合以前年度资金实际安排情况，</w:t>
      </w:r>
      <w:r w:rsidR="00C34077">
        <w:rPr>
          <w:rFonts w:ascii="仿宋" w:eastAsia="仿宋" w:hAnsi="仿宋" w:hint="eastAsia"/>
        </w:rPr>
        <w:t>经报请人大批准安排了</w:t>
      </w:r>
      <w:r w:rsidR="00963633">
        <w:rPr>
          <w:rFonts w:ascii="仿宋" w:eastAsia="仿宋" w:hAnsi="仿宋" w:hint="eastAsia"/>
        </w:rPr>
        <w:t>120</w:t>
      </w:r>
      <w:r w:rsidR="00C34077">
        <w:rPr>
          <w:rFonts w:ascii="仿宋" w:eastAsia="仿宋" w:hAnsi="仿宋" w:hint="eastAsia"/>
        </w:rPr>
        <w:t>万元的专项资金。</w:t>
      </w:r>
    </w:p>
    <w:p w:rsidR="00883322" w:rsidRDefault="00A618C2">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（三）</w:t>
      </w:r>
      <w:r w:rsidR="00883322">
        <w:rPr>
          <w:rFonts w:ascii="仿宋" w:eastAsia="仿宋" w:hAnsi="仿宋" w:hint="eastAsia"/>
        </w:rPr>
        <w:t>项目绩效目标设定情况。</w:t>
      </w:r>
      <w:r w:rsidR="007D26B0">
        <w:rPr>
          <w:rFonts w:ascii="仿宋" w:eastAsia="仿宋" w:hAnsi="仿宋" w:hint="eastAsia"/>
        </w:rPr>
        <w:t>2020年南县自然资源局在申请该笔专项资金时设定的具体绩效指标如下：</w:t>
      </w:r>
    </w:p>
    <w:p w:rsidR="007D26B0" w:rsidRDefault="007D26B0">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1.</w:t>
      </w:r>
      <w:r w:rsidR="00411E0C">
        <w:rPr>
          <w:rFonts w:ascii="仿宋" w:eastAsia="仿宋" w:hAnsi="仿宋" w:hint="eastAsia"/>
        </w:rPr>
        <w:t>数量指标：完成建设用地</w:t>
      </w:r>
      <w:r w:rsidR="00BF2407">
        <w:rPr>
          <w:rFonts w:ascii="仿宋" w:eastAsia="仿宋" w:hAnsi="仿宋" w:hint="eastAsia"/>
        </w:rPr>
        <w:t>征迁</w:t>
      </w:r>
      <w:r w:rsidR="00411E0C">
        <w:rPr>
          <w:rFonts w:ascii="仿宋" w:eastAsia="仿宋" w:hAnsi="仿宋" w:hint="eastAsia"/>
        </w:rPr>
        <w:t>1800亩</w:t>
      </w:r>
      <w:r w:rsidR="008E0FFD">
        <w:rPr>
          <w:rFonts w:ascii="仿宋" w:eastAsia="仿宋" w:hAnsi="仿宋" w:hint="eastAsia"/>
        </w:rPr>
        <w:t>，召开听证会不少于20次，发布拟征地公告不少于20张</w:t>
      </w:r>
      <w:r w:rsidR="004B70A5">
        <w:rPr>
          <w:rFonts w:ascii="仿宋" w:eastAsia="仿宋" w:hAnsi="仿宋" w:hint="eastAsia"/>
        </w:rPr>
        <w:t>、安置公告不少于20份</w:t>
      </w:r>
      <w:r w:rsidR="00BF2407">
        <w:rPr>
          <w:rFonts w:ascii="仿宋" w:eastAsia="仿宋" w:hAnsi="仿宋" w:hint="eastAsia"/>
        </w:rPr>
        <w:t>；完成</w:t>
      </w:r>
      <w:r w:rsidR="00E16B07">
        <w:rPr>
          <w:rFonts w:ascii="仿宋" w:eastAsia="仿宋" w:hAnsi="仿宋" w:hint="eastAsia"/>
        </w:rPr>
        <w:t>建设用地</w:t>
      </w:r>
      <w:r w:rsidR="00BF2407">
        <w:rPr>
          <w:rFonts w:ascii="仿宋" w:eastAsia="仿宋" w:hAnsi="仿宋" w:hint="eastAsia"/>
        </w:rPr>
        <w:t>项目报批20个；</w:t>
      </w:r>
      <w:r w:rsidR="003B2CC8">
        <w:rPr>
          <w:rFonts w:ascii="仿宋" w:eastAsia="仿宋" w:hAnsi="仿宋" w:hint="eastAsia"/>
        </w:rPr>
        <w:t>完成土地</w:t>
      </w:r>
      <w:r w:rsidR="00443B7C">
        <w:rPr>
          <w:rFonts w:ascii="仿宋" w:eastAsia="仿宋" w:hAnsi="仿宋" w:hint="eastAsia"/>
        </w:rPr>
        <w:t>使用权</w:t>
      </w:r>
      <w:r w:rsidR="003B2CC8">
        <w:rPr>
          <w:rFonts w:ascii="仿宋" w:eastAsia="仿宋" w:hAnsi="仿宋" w:hint="eastAsia"/>
        </w:rPr>
        <w:t>招拍挂</w:t>
      </w:r>
      <w:r w:rsidR="008F64FF">
        <w:rPr>
          <w:rFonts w:ascii="仿宋" w:eastAsia="仿宋" w:hAnsi="仿宋" w:hint="eastAsia"/>
        </w:rPr>
        <w:t>出让30宗；</w:t>
      </w:r>
      <w:r w:rsidR="004C6417">
        <w:rPr>
          <w:rFonts w:ascii="仿宋" w:eastAsia="仿宋" w:hAnsi="仿宋" w:hint="eastAsia"/>
        </w:rPr>
        <w:t>完成全县</w:t>
      </w:r>
      <w:r w:rsidR="000425B5">
        <w:rPr>
          <w:rFonts w:ascii="仿宋" w:eastAsia="仿宋" w:hAnsi="仿宋" w:hint="eastAsia"/>
        </w:rPr>
        <w:t>农村宅基地确权登记12万宗；</w:t>
      </w:r>
      <w:r w:rsidR="00AF0EFB">
        <w:rPr>
          <w:rFonts w:ascii="仿宋" w:eastAsia="仿宋" w:hAnsi="仿宋" w:hint="eastAsia"/>
        </w:rPr>
        <w:t>完成2020年度土地储备计划编制；</w:t>
      </w:r>
    </w:p>
    <w:p w:rsidR="00390C7B" w:rsidRDefault="00390C7B">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2.质量指标：在征地拆迁工作中，</w:t>
      </w:r>
      <w:r w:rsidR="00AF2D7A">
        <w:rPr>
          <w:rFonts w:ascii="仿宋" w:eastAsia="仿宋" w:hAnsi="仿宋" w:hint="eastAsia"/>
        </w:rPr>
        <w:t>维护当事人的合法权益</w:t>
      </w:r>
      <w:r w:rsidR="00DB0574">
        <w:rPr>
          <w:rFonts w:ascii="仿宋" w:eastAsia="仿宋" w:hAnsi="仿宋" w:hint="eastAsia"/>
        </w:rPr>
        <w:t>，征迁赔偿问题妥善解决；</w:t>
      </w:r>
      <w:r w:rsidR="009807B1">
        <w:rPr>
          <w:rFonts w:ascii="仿宋" w:eastAsia="仿宋" w:hAnsi="仿宋" w:hint="eastAsia"/>
        </w:rPr>
        <w:t>2020年</w:t>
      </w:r>
      <w:r w:rsidR="00DB0574">
        <w:rPr>
          <w:rFonts w:ascii="仿宋" w:eastAsia="仿宋" w:hAnsi="仿宋" w:hint="eastAsia"/>
        </w:rPr>
        <w:t>争取</w:t>
      </w:r>
      <w:r w:rsidR="006351B5">
        <w:rPr>
          <w:rFonts w:ascii="仿宋" w:eastAsia="仿宋" w:hAnsi="仿宋" w:hint="eastAsia"/>
        </w:rPr>
        <w:t>解决2019年受理的一宗集体土地所有权权属纠纷案；</w:t>
      </w:r>
      <w:r w:rsidR="00BE31E6">
        <w:rPr>
          <w:rFonts w:ascii="仿宋" w:eastAsia="仿宋" w:hAnsi="仿宋" w:hint="eastAsia"/>
        </w:rPr>
        <w:t>高质量完成南县第三次国土调查工作；</w:t>
      </w:r>
    </w:p>
    <w:p w:rsidR="00471E9A" w:rsidRDefault="00BE31E6" w:rsidP="00BE31E6">
      <w:pPr>
        <w:pStyle w:val="a6"/>
        <w:shd w:val="clear" w:color="auto" w:fill="FFFFFF"/>
        <w:spacing w:before="0" w:beforeAutospacing="0" w:after="0" w:afterAutospacing="0"/>
        <w:rPr>
          <w:rFonts w:ascii="仿宋" w:eastAsia="仿宋" w:hAnsi="仿宋"/>
        </w:rPr>
      </w:pPr>
      <w:r>
        <w:rPr>
          <w:rFonts w:ascii="仿宋" w:eastAsia="仿宋" w:hAnsi="仿宋" w:hint="eastAsia"/>
        </w:rPr>
        <w:t xml:space="preserve">    </w:t>
      </w:r>
      <w:r w:rsidR="00471E9A">
        <w:rPr>
          <w:rFonts w:ascii="仿宋" w:eastAsia="仿宋" w:hAnsi="仿宋" w:hint="eastAsia"/>
        </w:rPr>
        <w:t>3.成本指标：成本控制在预算资金</w:t>
      </w:r>
      <w:r w:rsidR="00651274">
        <w:rPr>
          <w:rFonts w:ascii="仿宋" w:eastAsia="仿宋" w:hAnsi="仿宋" w:hint="eastAsia"/>
        </w:rPr>
        <w:t>120万元以内；</w:t>
      </w:r>
    </w:p>
    <w:p w:rsidR="00BE31E6" w:rsidRDefault="00651274" w:rsidP="00651274">
      <w:pPr>
        <w:pStyle w:val="a6"/>
        <w:shd w:val="clear" w:color="auto" w:fill="FFFFFF"/>
        <w:spacing w:before="0" w:beforeAutospacing="0" w:after="0" w:afterAutospacing="0"/>
        <w:ind w:firstLineChars="200" w:firstLine="480"/>
        <w:rPr>
          <w:rFonts w:ascii="仿宋" w:eastAsia="仿宋" w:hAnsi="仿宋" w:cs="Times New Roman"/>
          <w:color w:val="000000"/>
        </w:rPr>
      </w:pPr>
      <w:r>
        <w:rPr>
          <w:rFonts w:ascii="仿宋" w:eastAsia="仿宋" w:hAnsi="仿宋" w:hint="eastAsia"/>
        </w:rPr>
        <w:t>4</w:t>
      </w:r>
      <w:r w:rsidR="00BE31E6">
        <w:rPr>
          <w:rFonts w:ascii="仿宋" w:eastAsia="仿宋" w:hAnsi="仿宋" w:hint="eastAsia"/>
        </w:rPr>
        <w:t>.</w:t>
      </w:r>
      <w:r w:rsidR="00471E9A" w:rsidRPr="00471E9A">
        <w:rPr>
          <w:rFonts w:ascii="仿宋" w:eastAsia="仿宋" w:hAnsi="仿宋" w:hint="eastAsia"/>
        </w:rPr>
        <w:t xml:space="preserve"> </w:t>
      </w:r>
      <w:r w:rsidR="00471E9A">
        <w:rPr>
          <w:rFonts w:ascii="仿宋" w:eastAsia="仿宋" w:hAnsi="仿宋" w:hint="eastAsia"/>
        </w:rPr>
        <w:t>经济效益指标：</w:t>
      </w:r>
      <w:r>
        <w:rPr>
          <w:rFonts w:ascii="仿宋" w:eastAsia="仿宋" w:hAnsi="仿宋" w:hint="eastAsia"/>
        </w:rPr>
        <w:t>争取</w:t>
      </w:r>
      <w:r w:rsidR="00471E9A" w:rsidRPr="002959C7">
        <w:rPr>
          <w:rFonts w:ascii="仿宋" w:eastAsia="仿宋" w:hAnsi="仿宋" w:cs="Times New Roman" w:hint="eastAsia"/>
          <w:color w:val="000000"/>
        </w:rPr>
        <w:t>全年“旱改水”指标交易实现财政收益4亿元；土地出让成交价款4亿元；行政审批窗口收取土地出让金、规费、税费10</w:t>
      </w:r>
      <w:r w:rsidR="008F64FF">
        <w:rPr>
          <w:rFonts w:ascii="仿宋" w:eastAsia="仿宋" w:hAnsi="仿宋" w:cs="Times New Roman" w:hint="eastAsia"/>
          <w:color w:val="000000"/>
        </w:rPr>
        <w:t>00</w:t>
      </w:r>
      <w:r w:rsidR="00471E9A" w:rsidRPr="002959C7">
        <w:rPr>
          <w:rFonts w:ascii="仿宋" w:eastAsia="仿宋" w:hAnsi="仿宋" w:cs="Times New Roman" w:hint="eastAsia"/>
          <w:color w:val="000000"/>
        </w:rPr>
        <w:t>万元。</w:t>
      </w:r>
    </w:p>
    <w:p w:rsidR="00590EF2" w:rsidRDefault="00590EF2" w:rsidP="00651274">
      <w:pPr>
        <w:pStyle w:val="a6"/>
        <w:shd w:val="clear" w:color="auto" w:fill="FFFFFF"/>
        <w:spacing w:before="0" w:beforeAutospacing="0" w:after="0" w:afterAutospacing="0"/>
        <w:ind w:firstLineChars="200" w:firstLine="480"/>
        <w:rPr>
          <w:rFonts w:ascii="仿宋" w:eastAsia="仿宋" w:hAnsi="仿宋"/>
        </w:rPr>
      </w:pPr>
      <w:r>
        <w:rPr>
          <w:rFonts w:ascii="仿宋" w:eastAsia="仿宋" w:hAnsi="仿宋" w:cs="Times New Roman" w:hint="eastAsia"/>
          <w:color w:val="000000"/>
        </w:rPr>
        <w:t>5.社会效益指标：保证土地供应，维护当事人合法权益，化解征迁纠纷矛盾</w:t>
      </w:r>
      <w:r w:rsidR="00BA3EF9">
        <w:rPr>
          <w:rFonts w:ascii="仿宋" w:eastAsia="仿宋" w:hAnsi="仿宋" w:cs="Times New Roman" w:hint="eastAsia"/>
          <w:color w:val="000000"/>
        </w:rPr>
        <w:t>。</w:t>
      </w:r>
    </w:p>
    <w:p w:rsidR="00965E75" w:rsidRDefault="00883322">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（四）</w:t>
      </w:r>
      <w:r w:rsidR="00A618C2">
        <w:rPr>
          <w:rFonts w:ascii="仿宋" w:eastAsia="仿宋" w:hAnsi="仿宋" w:hint="eastAsia"/>
        </w:rPr>
        <w:t>项目绩效目标完成情况。20</w:t>
      </w:r>
      <w:r w:rsidR="009465B3">
        <w:rPr>
          <w:rFonts w:ascii="仿宋" w:eastAsia="仿宋" w:hAnsi="仿宋" w:hint="eastAsia"/>
        </w:rPr>
        <w:t>20</w:t>
      </w:r>
      <w:r w:rsidR="00A618C2">
        <w:rPr>
          <w:rFonts w:ascii="仿宋" w:eastAsia="仿宋" w:hAnsi="仿宋" w:hint="eastAsia"/>
        </w:rPr>
        <w:t>年</w:t>
      </w:r>
      <w:r w:rsidR="00FA421C">
        <w:rPr>
          <w:rFonts w:ascii="仿宋" w:eastAsia="仿宋" w:hAnsi="仿宋" w:hint="eastAsia"/>
        </w:rPr>
        <w:t>南县自然资源局</w:t>
      </w:r>
      <w:r w:rsidR="00A618C2">
        <w:rPr>
          <w:rFonts w:ascii="仿宋" w:eastAsia="仿宋" w:hAnsi="仿宋" w:hint="eastAsia"/>
        </w:rPr>
        <w:t>在县委、县政府的正确领导下，基本完成了年初设定的绩效目标：</w:t>
      </w:r>
    </w:p>
    <w:p w:rsidR="00965E75" w:rsidRDefault="00A618C2">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lastRenderedPageBreak/>
        <w:t>1.</w:t>
      </w:r>
      <w:r w:rsidR="007A090B">
        <w:rPr>
          <w:rFonts w:ascii="仿宋" w:eastAsia="仿宋" w:hAnsi="仿宋" w:hint="eastAsia"/>
        </w:rPr>
        <w:t>国土空间用途管制</w:t>
      </w:r>
      <w:r w:rsidR="006D4726">
        <w:rPr>
          <w:rFonts w:ascii="仿宋" w:eastAsia="仿宋" w:hAnsi="仿宋" w:hint="eastAsia"/>
        </w:rPr>
        <w:t>。2020年</w:t>
      </w:r>
      <w:r w:rsidR="00A317E9">
        <w:rPr>
          <w:rFonts w:ascii="仿宋" w:eastAsia="仿宋" w:hAnsi="仿宋" w:hint="eastAsia"/>
        </w:rPr>
        <w:t>用地</w:t>
      </w:r>
      <w:r w:rsidR="00CF450B">
        <w:rPr>
          <w:rFonts w:ascii="仿宋" w:eastAsia="仿宋" w:hAnsi="仿宋" w:hint="eastAsia"/>
        </w:rPr>
        <w:t>上报</w:t>
      </w:r>
      <w:r w:rsidR="00A317E9">
        <w:rPr>
          <w:rFonts w:ascii="仿宋" w:eastAsia="仿宋" w:hAnsi="仿宋" w:hint="eastAsia"/>
        </w:rPr>
        <w:t>和领取批文的项目共计27个项目，面积</w:t>
      </w:r>
      <w:r w:rsidR="00C214A4">
        <w:rPr>
          <w:rFonts w:ascii="仿宋" w:eastAsia="仿宋" w:hAnsi="仿宋" w:hint="eastAsia"/>
        </w:rPr>
        <w:t>合计</w:t>
      </w:r>
      <w:r w:rsidR="00A317E9">
        <w:rPr>
          <w:rFonts w:ascii="仿宋" w:eastAsia="仿宋" w:hAnsi="仿宋" w:hint="eastAsia"/>
        </w:rPr>
        <w:t>93</w:t>
      </w:r>
      <w:r w:rsidR="008D2536">
        <w:rPr>
          <w:rFonts w:ascii="仿宋" w:eastAsia="仿宋" w:hAnsi="仿宋" w:hint="eastAsia"/>
        </w:rPr>
        <w:t>.8277公顷。其中已通过审批待缴费后可领取批文的项目有5个，面积</w:t>
      </w:r>
      <w:r w:rsidR="00C214A4">
        <w:rPr>
          <w:rFonts w:ascii="仿宋" w:eastAsia="仿宋" w:hAnsi="仿宋" w:hint="eastAsia"/>
        </w:rPr>
        <w:t>合计</w:t>
      </w:r>
      <w:r w:rsidR="008D2536">
        <w:rPr>
          <w:rFonts w:ascii="仿宋" w:eastAsia="仿宋" w:hAnsi="仿宋" w:hint="eastAsia"/>
        </w:rPr>
        <w:t>20.1384公顷</w:t>
      </w:r>
      <w:r w:rsidR="00C214A4">
        <w:rPr>
          <w:rFonts w:ascii="仿宋" w:eastAsia="仿宋" w:hAnsi="仿宋" w:hint="eastAsia"/>
        </w:rPr>
        <w:t>；已领取批文的项目有18个，面积合计</w:t>
      </w:r>
      <w:r w:rsidR="00714AD7">
        <w:rPr>
          <w:rFonts w:ascii="仿宋" w:eastAsia="仿宋" w:hAnsi="仿宋" w:hint="eastAsia"/>
        </w:rPr>
        <w:t>54.4597</w:t>
      </w:r>
      <w:r w:rsidR="00C214A4">
        <w:rPr>
          <w:rFonts w:ascii="仿宋" w:eastAsia="仿宋" w:hAnsi="仿宋" w:hint="eastAsia"/>
        </w:rPr>
        <w:t>公顷；</w:t>
      </w:r>
      <w:r w:rsidR="00BC0786">
        <w:rPr>
          <w:rFonts w:ascii="仿宋" w:eastAsia="仿宋" w:hAnsi="仿宋" w:hint="eastAsia"/>
        </w:rPr>
        <w:t>正在走审批程序的项目有4个，面积合计19.2296公顷</w:t>
      </w:r>
      <w:r w:rsidR="00C825C6">
        <w:rPr>
          <w:rFonts w:ascii="仿宋" w:eastAsia="仿宋" w:hAnsi="仿宋" w:hint="eastAsia"/>
        </w:rPr>
        <w:t>。</w:t>
      </w:r>
    </w:p>
    <w:p w:rsidR="00965E75" w:rsidRDefault="00A618C2">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2.</w:t>
      </w:r>
      <w:r w:rsidR="001D3AC2">
        <w:rPr>
          <w:rFonts w:ascii="仿宋" w:eastAsia="仿宋" w:hAnsi="仿宋" w:hint="eastAsia"/>
        </w:rPr>
        <w:t>征地拆迁</w:t>
      </w:r>
      <w:r w:rsidR="006D4726">
        <w:rPr>
          <w:rFonts w:ascii="仿宋" w:eastAsia="仿宋" w:hAnsi="仿宋" w:hint="eastAsia"/>
        </w:rPr>
        <w:t>。2020年征地目标任务为2000亩，分解为18</w:t>
      </w:r>
      <w:r w:rsidR="00CF450B">
        <w:rPr>
          <w:rFonts w:ascii="仿宋" w:eastAsia="仿宋" w:hAnsi="仿宋" w:hint="eastAsia"/>
        </w:rPr>
        <w:t>个</w:t>
      </w:r>
      <w:r w:rsidR="006D4726">
        <w:rPr>
          <w:rFonts w:ascii="仿宋" w:eastAsia="仿宋" w:hAnsi="仿宋" w:hint="eastAsia"/>
        </w:rPr>
        <w:t>项目实施</w:t>
      </w:r>
      <w:r w:rsidR="00FA284C">
        <w:rPr>
          <w:rFonts w:ascii="仿宋" w:eastAsia="仿宋" w:hAnsi="仿宋" w:hint="eastAsia"/>
        </w:rPr>
        <w:t>，全年征地2000亩，完成率100%</w:t>
      </w:r>
      <w:r w:rsidR="004B41E6">
        <w:rPr>
          <w:rFonts w:ascii="仿宋" w:eastAsia="仿宋" w:hAnsi="仿宋" w:hint="eastAsia"/>
        </w:rPr>
        <w:t>。拆迁房屋1190户，拆迁面积273700</w:t>
      </w:r>
      <w:r w:rsidR="00C825C6">
        <w:rPr>
          <w:rFonts w:ascii="仿宋" w:eastAsia="仿宋" w:hAnsi="仿宋" w:hint="eastAsia"/>
        </w:rPr>
        <w:t>平方米。</w:t>
      </w:r>
    </w:p>
    <w:p w:rsidR="00CC04E2" w:rsidRDefault="00A618C2" w:rsidP="00CC04E2">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3.</w:t>
      </w:r>
      <w:r w:rsidR="000851C9">
        <w:rPr>
          <w:rFonts w:ascii="仿宋" w:eastAsia="仿宋" w:hAnsi="仿宋" w:hint="eastAsia"/>
        </w:rPr>
        <w:t>所有者权益和开发利用。</w:t>
      </w:r>
      <w:r w:rsidR="00586B15">
        <w:rPr>
          <w:rFonts w:ascii="仿宋" w:eastAsia="仿宋" w:hAnsi="仿宋" w:hint="eastAsia"/>
        </w:rPr>
        <w:t>2020年实施新增国有建设用地使用权招拍挂出让40宗，面积73.4公顷，成交金额43919万元</w:t>
      </w:r>
      <w:r>
        <w:rPr>
          <w:rFonts w:ascii="仿宋" w:eastAsia="仿宋" w:hAnsi="仿宋" w:hint="eastAsia"/>
        </w:rPr>
        <w:t>；</w:t>
      </w:r>
      <w:r w:rsidR="005C0116">
        <w:rPr>
          <w:rFonts w:ascii="仿宋" w:eastAsia="仿宋" w:hAnsi="仿宋" w:hint="eastAsia"/>
        </w:rPr>
        <w:t>对2009年以来批而未供用地批准文件进行了清理</w:t>
      </w:r>
      <w:r w:rsidR="00FB15D6">
        <w:rPr>
          <w:rFonts w:ascii="仿宋" w:eastAsia="仿宋" w:hAnsi="仿宋" w:hint="eastAsia"/>
        </w:rPr>
        <w:t>，并按时段和时限要求整改到位。其中</w:t>
      </w:r>
      <w:r w:rsidR="00123FDE">
        <w:rPr>
          <w:rFonts w:ascii="仿宋" w:eastAsia="仿宋" w:hAnsi="仿宋" w:hint="eastAsia"/>
        </w:rPr>
        <w:t>完成</w:t>
      </w:r>
      <w:r w:rsidR="00FB15D6">
        <w:rPr>
          <w:rFonts w:ascii="仿宋" w:eastAsia="仿宋" w:hAnsi="仿宋" w:hint="eastAsia"/>
        </w:rPr>
        <w:t>2009-2015年批而未供用地28</w:t>
      </w:r>
      <w:r w:rsidR="004D4930">
        <w:rPr>
          <w:rFonts w:ascii="仿宋" w:eastAsia="仿宋" w:hAnsi="仿宋" w:hint="eastAsia"/>
        </w:rPr>
        <w:t>宗</w:t>
      </w:r>
      <w:r w:rsidR="00FB15D6">
        <w:rPr>
          <w:rFonts w:ascii="仿宋" w:eastAsia="仿宋" w:hAnsi="仿宋" w:hint="eastAsia"/>
        </w:rPr>
        <w:t>，面积67.0768公顷（1006.152亩）</w:t>
      </w:r>
      <w:r w:rsidR="00557EBF">
        <w:rPr>
          <w:rFonts w:ascii="仿宋" w:eastAsia="仿宋" w:hAnsi="仿宋" w:hint="eastAsia"/>
        </w:rPr>
        <w:t>；2016-2018年批而未供用地31</w:t>
      </w:r>
      <w:r w:rsidR="004D4930">
        <w:rPr>
          <w:rFonts w:ascii="仿宋" w:eastAsia="仿宋" w:hAnsi="仿宋" w:hint="eastAsia"/>
        </w:rPr>
        <w:t>宗</w:t>
      </w:r>
      <w:r w:rsidR="00557EBF">
        <w:rPr>
          <w:rFonts w:ascii="仿宋" w:eastAsia="仿宋" w:hAnsi="仿宋" w:hint="eastAsia"/>
        </w:rPr>
        <w:t>，面积107.9102公顷（1618.635亩）</w:t>
      </w:r>
      <w:r w:rsidR="00AE48AE">
        <w:rPr>
          <w:rFonts w:ascii="仿宋" w:eastAsia="仿宋" w:hAnsi="仿宋" w:hint="eastAsia"/>
        </w:rPr>
        <w:t>，已实际完成17宗，面积24.7658公顷（371.487亩）；2019-2020年批而未供用地</w:t>
      </w:r>
      <w:r w:rsidR="00031179">
        <w:rPr>
          <w:rFonts w:ascii="仿宋" w:eastAsia="仿宋" w:hAnsi="仿宋" w:hint="eastAsia"/>
        </w:rPr>
        <w:t>16</w:t>
      </w:r>
      <w:r w:rsidR="004D4930">
        <w:rPr>
          <w:rFonts w:ascii="仿宋" w:eastAsia="仿宋" w:hAnsi="仿宋" w:hint="eastAsia"/>
        </w:rPr>
        <w:t>宗</w:t>
      </w:r>
      <w:r w:rsidR="00AE48AE">
        <w:rPr>
          <w:rFonts w:ascii="仿宋" w:eastAsia="仿宋" w:hAnsi="仿宋" w:hint="eastAsia"/>
        </w:rPr>
        <w:t>，面积</w:t>
      </w:r>
      <w:r w:rsidR="00031179">
        <w:rPr>
          <w:rFonts w:ascii="仿宋" w:eastAsia="仿宋" w:hAnsi="仿宋" w:hint="eastAsia"/>
        </w:rPr>
        <w:t>92.9394</w:t>
      </w:r>
      <w:r w:rsidR="00AE48AE">
        <w:rPr>
          <w:rFonts w:ascii="仿宋" w:eastAsia="仿宋" w:hAnsi="仿宋" w:hint="eastAsia"/>
        </w:rPr>
        <w:t>公顷（</w:t>
      </w:r>
      <w:r w:rsidR="00031179">
        <w:rPr>
          <w:rFonts w:ascii="仿宋" w:eastAsia="仿宋" w:hAnsi="仿宋" w:hint="eastAsia"/>
        </w:rPr>
        <w:t>1394.091</w:t>
      </w:r>
      <w:r w:rsidR="00AE48AE">
        <w:rPr>
          <w:rFonts w:ascii="仿宋" w:eastAsia="仿宋" w:hAnsi="仿宋" w:hint="eastAsia"/>
        </w:rPr>
        <w:t>亩），已实际完成</w:t>
      </w:r>
      <w:r w:rsidR="00031179">
        <w:rPr>
          <w:rFonts w:ascii="仿宋" w:eastAsia="仿宋" w:hAnsi="仿宋" w:hint="eastAsia"/>
        </w:rPr>
        <w:t>4</w:t>
      </w:r>
      <w:r w:rsidR="00AE48AE">
        <w:rPr>
          <w:rFonts w:ascii="仿宋" w:eastAsia="仿宋" w:hAnsi="仿宋" w:hint="eastAsia"/>
        </w:rPr>
        <w:t>宗，面积</w:t>
      </w:r>
      <w:r w:rsidR="00031179">
        <w:rPr>
          <w:rFonts w:ascii="仿宋" w:eastAsia="仿宋" w:hAnsi="仿宋" w:hint="eastAsia"/>
        </w:rPr>
        <w:t>7.4769</w:t>
      </w:r>
      <w:r w:rsidR="00AE48AE">
        <w:rPr>
          <w:rFonts w:ascii="仿宋" w:eastAsia="仿宋" w:hAnsi="仿宋" w:hint="eastAsia"/>
        </w:rPr>
        <w:t>公顷（</w:t>
      </w:r>
      <w:r w:rsidR="00031179">
        <w:rPr>
          <w:rFonts w:ascii="仿宋" w:eastAsia="仿宋" w:hAnsi="仿宋" w:hint="eastAsia"/>
        </w:rPr>
        <w:t>112.1535</w:t>
      </w:r>
      <w:r w:rsidR="00AE48AE">
        <w:rPr>
          <w:rFonts w:ascii="仿宋" w:eastAsia="仿宋" w:hAnsi="仿宋" w:hint="eastAsia"/>
        </w:rPr>
        <w:t>亩）</w:t>
      </w:r>
      <w:r w:rsidR="00CC04E2">
        <w:rPr>
          <w:rFonts w:ascii="仿宋" w:eastAsia="仿宋" w:hAnsi="仿宋" w:hint="eastAsia"/>
        </w:rPr>
        <w:t>。</w:t>
      </w:r>
    </w:p>
    <w:p w:rsidR="00965E75" w:rsidRDefault="003A6B87">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4</w:t>
      </w:r>
      <w:r w:rsidR="00A618C2">
        <w:rPr>
          <w:rFonts w:ascii="仿宋" w:eastAsia="仿宋" w:hAnsi="仿宋" w:hint="eastAsia"/>
        </w:rPr>
        <w:t>.</w:t>
      </w:r>
      <w:r w:rsidR="00874248">
        <w:rPr>
          <w:rFonts w:ascii="仿宋" w:eastAsia="仿宋" w:hAnsi="仿宋" w:hint="eastAsia"/>
        </w:rPr>
        <w:t>调查监测和确权登记</w:t>
      </w:r>
      <w:r w:rsidR="00A618C2">
        <w:rPr>
          <w:rFonts w:ascii="仿宋" w:eastAsia="仿宋" w:hAnsi="仿宋" w:hint="eastAsia"/>
        </w:rPr>
        <w:t>。</w:t>
      </w:r>
      <w:r w:rsidR="00874248">
        <w:rPr>
          <w:rFonts w:ascii="仿宋" w:eastAsia="仿宋" w:hAnsi="仿宋" w:hint="eastAsia"/>
        </w:rPr>
        <w:t>高质量完成了南县第三次国土调查工作</w:t>
      </w:r>
      <w:r w:rsidR="00603E0F">
        <w:rPr>
          <w:rFonts w:ascii="仿宋" w:eastAsia="仿宋" w:hAnsi="仿宋" w:hint="eastAsia"/>
        </w:rPr>
        <w:t>；完成全县农村宅基地</w:t>
      </w:r>
      <w:r w:rsidR="0070704F">
        <w:rPr>
          <w:rFonts w:ascii="仿宋" w:eastAsia="仿宋" w:hAnsi="仿宋" w:hint="eastAsia"/>
        </w:rPr>
        <w:t>登记任务124349宗，发证106746宗，新增发证</w:t>
      </w:r>
      <w:r w:rsidR="00910AE2">
        <w:rPr>
          <w:rFonts w:ascii="仿宋" w:eastAsia="仿宋" w:hAnsi="仿宋" w:hint="eastAsia"/>
        </w:rPr>
        <w:t>36000宗；全年处理了4起</w:t>
      </w:r>
      <w:r w:rsidR="00D759FF">
        <w:rPr>
          <w:rFonts w:ascii="仿宋" w:eastAsia="仿宋" w:hAnsi="仿宋" w:hint="eastAsia"/>
        </w:rPr>
        <w:t>土地权属信访事件，并对2019年受理的一宗集体土地所有权权属纠纷案</w:t>
      </w:r>
      <w:r w:rsidR="00D71666">
        <w:rPr>
          <w:rFonts w:ascii="仿宋" w:eastAsia="仿宋" w:hAnsi="仿宋" w:hint="eastAsia"/>
        </w:rPr>
        <w:t>得到圆满解决，化解了社会矛盾，维护了当事人的合法权益，促进了社会稳定。</w:t>
      </w:r>
    </w:p>
    <w:p w:rsidR="005C523B" w:rsidRDefault="005C523B">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5.土地储备。</w:t>
      </w:r>
      <w:r w:rsidR="004A06CC">
        <w:rPr>
          <w:rFonts w:ascii="仿宋" w:eastAsia="仿宋" w:hAnsi="仿宋" w:hint="eastAsia"/>
        </w:rPr>
        <w:t>完成了2020年度土地储备计划编制，已上报市、省厅审查备案</w:t>
      </w:r>
      <w:r w:rsidR="00E735F5">
        <w:rPr>
          <w:rFonts w:ascii="仿宋" w:eastAsia="仿宋" w:hAnsi="仿宋" w:hint="eastAsia"/>
        </w:rPr>
        <w:t>；办理国有建设用地储备出库手续20宗，面积54.74公顷；完成新增建设用地土地储备审批手续入库</w:t>
      </w:r>
      <w:r w:rsidR="000614D9">
        <w:rPr>
          <w:rFonts w:ascii="仿宋" w:eastAsia="仿宋" w:hAnsi="仿宋" w:hint="eastAsia"/>
        </w:rPr>
        <w:t>项目</w:t>
      </w:r>
      <w:r w:rsidR="00E735F5">
        <w:rPr>
          <w:rFonts w:ascii="仿宋" w:eastAsia="仿宋" w:hAnsi="仿宋" w:hint="eastAsia"/>
        </w:rPr>
        <w:t>22</w:t>
      </w:r>
      <w:r w:rsidR="000614D9">
        <w:rPr>
          <w:rFonts w:ascii="仿宋" w:eastAsia="仿宋" w:hAnsi="仿宋" w:hint="eastAsia"/>
        </w:rPr>
        <w:t>个，面积68.274公顷；办理储备土地不动产权登记颁证12宗，面积61.55公顷</w:t>
      </w:r>
      <w:r w:rsidR="002E6B93">
        <w:rPr>
          <w:rFonts w:ascii="仿宋" w:eastAsia="仿宋" w:hAnsi="仿宋" w:hint="eastAsia"/>
        </w:rPr>
        <w:t>；积极配合财政、城投等部门</w:t>
      </w:r>
      <w:r w:rsidR="005438C5">
        <w:rPr>
          <w:rFonts w:ascii="仿宋" w:eastAsia="仿宋" w:hAnsi="仿宋" w:hint="eastAsia"/>
        </w:rPr>
        <w:t>，完成了省自然资源厅文件精神关于开展国有土地出让和土地储备专题调研、储备土地资产核报</w:t>
      </w:r>
      <w:r w:rsidR="005D2489">
        <w:rPr>
          <w:rFonts w:ascii="仿宋" w:eastAsia="仿宋" w:hAnsi="仿宋" w:hint="eastAsia"/>
        </w:rPr>
        <w:t>及相关业务工作。</w:t>
      </w:r>
    </w:p>
    <w:p w:rsidR="00965E75" w:rsidRDefault="00A618C2">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965E75" w:rsidRDefault="00A618C2">
      <w:pPr>
        <w:ind w:firstLineChars="200" w:firstLine="480"/>
        <w:rPr>
          <w:rFonts w:ascii="仿宋" w:eastAsia="仿宋" w:hAnsi="仿宋"/>
          <w:sz w:val="24"/>
          <w:szCs w:val="24"/>
        </w:rPr>
      </w:pPr>
      <w:r>
        <w:rPr>
          <w:rFonts w:ascii="仿宋" w:eastAsia="仿宋" w:hAnsi="仿宋" w:hint="eastAsia"/>
          <w:sz w:val="24"/>
          <w:szCs w:val="24"/>
        </w:rPr>
        <w:lastRenderedPageBreak/>
        <w:t>（一）项目资金到位情况。“</w:t>
      </w:r>
      <w:r w:rsidR="005D2489">
        <w:rPr>
          <w:rFonts w:ascii="仿宋" w:eastAsia="仿宋" w:hAnsi="仿宋" w:hint="eastAsia"/>
          <w:sz w:val="24"/>
          <w:szCs w:val="24"/>
        </w:rPr>
        <w:t>土地开发利用管理</w:t>
      </w:r>
      <w:r>
        <w:rPr>
          <w:rFonts w:ascii="仿宋" w:eastAsia="仿宋" w:hAnsi="仿宋" w:hint="eastAsia"/>
          <w:sz w:val="24"/>
          <w:szCs w:val="24"/>
        </w:rPr>
        <w:t>”专项资金预算</w:t>
      </w:r>
      <w:r w:rsidR="00C379F0">
        <w:rPr>
          <w:rFonts w:ascii="仿宋" w:eastAsia="仿宋" w:hAnsi="仿宋" w:hint="eastAsia"/>
          <w:sz w:val="24"/>
          <w:szCs w:val="24"/>
        </w:rPr>
        <w:t>120</w:t>
      </w:r>
      <w:r w:rsidR="00233143">
        <w:rPr>
          <w:rFonts w:ascii="仿宋" w:eastAsia="仿宋" w:hAnsi="仿宋" w:hint="eastAsia"/>
          <w:sz w:val="24"/>
          <w:szCs w:val="24"/>
        </w:rPr>
        <w:t>万</w:t>
      </w:r>
      <w:r>
        <w:rPr>
          <w:rFonts w:ascii="仿宋" w:eastAsia="仿宋" w:hAnsi="仿宋" w:hint="eastAsia"/>
          <w:sz w:val="24"/>
          <w:szCs w:val="24"/>
        </w:rPr>
        <w:t>元，由县本级财政拨款，拨款金额</w:t>
      </w:r>
      <w:r w:rsidR="00C379F0">
        <w:rPr>
          <w:rFonts w:ascii="仿宋" w:eastAsia="仿宋" w:hAnsi="仿宋" w:hint="eastAsia"/>
          <w:sz w:val="24"/>
          <w:szCs w:val="24"/>
        </w:rPr>
        <w:t>120</w:t>
      </w:r>
      <w:r w:rsidR="00233143">
        <w:rPr>
          <w:rFonts w:ascii="仿宋" w:eastAsia="仿宋" w:hAnsi="仿宋" w:hint="eastAsia"/>
          <w:sz w:val="24"/>
          <w:szCs w:val="24"/>
        </w:rPr>
        <w:t>万</w:t>
      </w:r>
      <w:r>
        <w:rPr>
          <w:rFonts w:ascii="仿宋" w:eastAsia="仿宋" w:hAnsi="仿宋" w:hint="eastAsia"/>
          <w:sz w:val="24"/>
          <w:szCs w:val="24"/>
        </w:rPr>
        <w:t>元，资金到位率100.00%。</w:t>
      </w:r>
    </w:p>
    <w:p w:rsidR="000E740D" w:rsidRDefault="00A618C2" w:rsidP="005E5B9B">
      <w:pPr>
        <w:ind w:firstLineChars="200" w:firstLine="480"/>
        <w:rPr>
          <w:rFonts w:ascii="仿宋" w:eastAsia="仿宋" w:hAnsi="仿宋"/>
          <w:sz w:val="24"/>
          <w:szCs w:val="24"/>
        </w:rPr>
      </w:pPr>
      <w:r>
        <w:rPr>
          <w:rFonts w:ascii="仿宋" w:eastAsia="仿宋" w:hAnsi="仿宋" w:hint="eastAsia"/>
          <w:color w:val="000000" w:themeColor="text1"/>
          <w:sz w:val="24"/>
          <w:szCs w:val="24"/>
        </w:rPr>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w:t>
      </w:r>
      <w:r w:rsidR="00C379F0">
        <w:rPr>
          <w:rFonts w:ascii="仿宋" w:eastAsia="仿宋" w:hAnsi="仿宋" w:hint="eastAsia"/>
          <w:sz w:val="24"/>
          <w:szCs w:val="24"/>
        </w:rPr>
        <w:t>土地开发利用管理</w:t>
      </w:r>
      <w:r>
        <w:rPr>
          <w:rFonts w:ascii="仿宋" w:eastAsia="仿宋" w:hAnsi="仿宋" w:hint="eastAsia"/>
          <w:color w:val="000000" w:themeColor="text1"/>
          <w:sz w:val="24"/>
          <w:szCs w:val="24"/>
        </w:rPr>
        <w:t>”专项资金</w:t>
      </w:r>
      <w:r>
        <w:rPr>
          <w:rFonts w:ascii="仿宋" w:eastAsia="仿宋" w:hAnsi="仿宋" w:hint="eastAsia"/>
          <w:sz w:val="24"/>
          <w:szCs w:val="24"/>
        </w:rPr>
        <w:t>预算安排</w:t>
      </w:r>
      <w:r w:rsidR="00C379F0">
        <w:rPr>
          <w:rFonts w:ascii="仿宋" w:eastAsia="仿宋" w:hAnsi="仿宋" w:hint="eastAsia"/>
          <w:sz w:val="24"/>
          <w:szCs w:val="24"/>
        </w:rPr>
        <w:t>120</w:t>
      </w:r>
      <w:r w:rsidR="00233143">
        <w:rPr>
          <w:rFonts w:ascii="仿宋" w:eastAsia="仿宋" w:hAnsi="仿宋" w:hint="eastAsia"/>
          <w:sz w:val="24"/>
          <w:szCs w:val="24"/>
        </w:rPr>
        <w:t>万</w:t>
      </w:r>
      <w:r>
        <w:rPr>
          <w:rFonts w:ascii="仿宋" w:eastAsia="仿宋" w:hAnsi="仿宋" w:hint="eastAsia"/>
          <w:sz w:val="24"/>
          <w:szCs w:val="24"/>
        </w:rPr>
        <w:t>元，实际使用资金</w:t>
      </w:r>
      <w:r w:rsidR="00BF0045">
        <w:rPr>
          <w:rFonts w:ascii="仿宋" w:eastAsia="仿宋" w:hAnsi="仿宋" w:hint="eastAsia"/>
          <w:sz w:val="24"/>
          <w:szCs w:val="24"/>
        </w:rPr>
        <w:t>122.29</w:t>
      </w:r>
      <w:r w:rsidR="00233143">
        <w:rPr>
          <w:rFonts w:ascii="仿宋" w:eastAsia="仿宋" w:hAnsi="仿宋" w:hint="eastAsia"/>
          <w:sz w:val="24"/>
          <w:szCs w:val="24"/>
        </w:rPr>
        <w:t>万</w:t>
      </w:r>
      <w:r>
        <w:rPr>
          <w:rFonts w:ascii="仿宋" w:eastAsia="仿宋" w:hAnsi="仿宋" w:hint="eastAsia"/>
          <w:sz w:val="24"/>
          <w:szCs w:val="24"/>
        </w:rPr>
        <w:t>元，超出预算金额</w:t>
      </w:r>
      <w:r w:rsidR="00BF0045">
        <w:rPr>
          <w:rFonts w:ascii="仿宋" w:eastAsia="仿宋" w:hAnsi="仿宋" w:hint="eastAsia"/>
          <w:sz w:val="24"/>
          <w:szCs w:val="24"/>
        </w:rPr>
        <w:t>2.29</w:t>
      </w:r>
      <w:r w:rsidR="00233143">
        <w:rPr>
          <w:rFonts w:ascii="仿宋" w:eastAsia="仿宋" w:hAnsi="仿宋" w:hint="eastAsia"/>
          <w:sz w:val="24"/>
          <w:szCs w:val="24"/>
        </w:rPr>
        <w:t>万</w:t>
      </w:r>
      <w:r>
        <w:rPr>
          <w:rFonts w:ascii="仿宋" w:eastAsia="仿宋" w:hAnsi="仿宋" w:hint="eastAsia"/>
          <w:sz w:val="24"/>
          <w:szCs w:val="24"/>
        </w:rPr>
        <w:t>元，资金使用率为1</w:t>
      </w:r>
      <w:r w:rsidR="00541DA8">
        <w:rPr>
          <w:rFonts w:ascii="仿宋" w:eastAsia="仿宋" w:hAnsi="仿宋" w:hint="eastAsia"/>
          <w:sz w:val="24"/>
          <w:szCs w:val="24"/>
        </w:rPr>
        <w:t>01</w:t>
      </w:r>
      <w:r>
        <w:rPr>
          <w:rFonts w:ascii="仿宋" w:eastAsia="仿宋" w:hAnsi="仿宋" w:hint="eastAsia"/>
          <w:sz w:val="24"/>
          <w:szCs w:val="24"/>
        </w:rPr>
        <w:t>.</w:t>
      </w:r>
      <w:r w:rsidR="00BF0045">
        <w:rPr>
          <w:rFonts w:ascii="仿宋" w:eastAsia="仿宋" w:hAnsi="仿宋" w:hint="eastAsia"/>
          <w:sz w:val="24"/>
          <w:szCs w:val="24"/>
        </w:rPr>
        <w:t>91</w:t>
      </w:r>
      <w:r>
        <w:rPr>
          <w:rFonts w:ascii="仿宋" w:eastAsia="仿宋" w:hAnsi="仿宋" w:hint="eastAsia"/>
          <w:sz w:val="24"/>
          <w:szCs w:val="24"/>
        </w:rPr>
        <w:t>%，超预算开支用当年其他项目资金的结余资金或单位经营收入资金弥补。其中：</w:t>
      </w:r>
      <w:r w:rsidR="0051059F">
        <w:rPr>
          <w:rFonts w:ascii="仿宋" w:eastAsia="仿宋" w:hAnsi="仿宋" w:hint="eastAsia"/>
          <w:sz w:val="24"/>
          <w:szCs w:val="24"/>
        </w:rPr>
        <w:t>土地供应市场管理支出144,487.00元</w:t>
      </w:r>
      <w:r w:rsidR="009301F9">
        <w:rPr>
          <w:rFonts w:ascii="仿宋" w:eastAsia="仿宋" w:hAnsi="仿宋" w:hint="eastAsia"/>
          <w:sz w:val="24"/>
          <w:szCs w:val="24"/>
        </w:rPr>
        <w:t>，占该专项资金使用总额的</w:t>
      </w:r>
      <w:r w:rsidR="0029383E">
        <w:rPr>
          <w:rFonts w:ascii="仿宋" w:eastAsia="仿宋" w:hAnsi="仿宋" w:hint="eastAsia"/>
          <w:sz w:val="24"/>
          <w:szCs w:val="24"/>
        </w:rPr>
        <w:t>11.81%</w:t>
      </w:r>
      <w:r w:rsidR="0051059F">
        <w:rPr>
          <w:rFonts w:ascii="仿宋" w:eastAsia="仿宋" w:hAnsi="仿宋" w:hint="eastAsia"/>
          <w:sz w:val="24"/>
          <w:szCs w:val="24"/>
        </w:rPr>
        <w:t>；</w:t>
      </w:r>
      <w:r w:rsidR="009301F9">
        <w:rPr>
          <w:rFonts w:ascii="仿宋" w:eastAsia="仿宋" w:hAnsi="仿宋" w:hint="eastAsia"/>
          <w:sz w:val="24"/>
          <w:szCs w:val="24"/>
        </w:rPr>
        <w:t>规划工作管理支出237</w:t>
      </w:r>
      <w:r w:rsidR="0029383E">
        <w:rPr>
          <w:rFonts w:ascii="仿宋" w:eastAsia="仿宋" w:hAnsi="仿宋" w:hint="eastAsia"/>
          <w:sz w:val="24"/>
          <w:szCs w:val="24"/>
        </w:rPr>
        <w:t>,</w:t>
      </w:r>
      <w:r w:rsidR="009301F9">
        <w:rPr>
          <w:rFonts w:ascii="仿宋" w:eastAsia="仿宋" w:hAnsi="仿宋" w:hint="eastAsia"/>
          <w:sz w:val="24"/>
          <w:szCs w:val="24"/>
        </w:rPr>
        <w:t>857.00</w:t>
      </w:r>
      <w:r w:rsidR="0070523C">
        <w:rPr>
          <w:rFonts w:ascii="仿宋" w:eastAsia="仿宋" w:hAnsi="仿宋" w:hint="eastAsia"/>
          <w:sz w:val="24"/>
          <w:szCs w:val="24"/>
        </w:rPr>
        <w:t>元</w:t>
      </w:r>
      <w:r w:rsidR="0029383E">
        <w:rPr>
          <w:rFonts w:ascii="仿宋" w:eastAsia="仿宋" w:hAnsi="仿宋" w:hint="eastAsia"/>
          <w:sz w:val="24"/>
          <w:szCs w:val="24"/>
        </w:rPr>
        <w:t>，</w:t>
      </w:r>
      <w:r w:rsidR="009301F9">
        <w:rPr>
          <w:rFonts w:ascii="仿宋" w:eastAsia="仿宋" w:hAnsi="仿宋" w:hint="eastAsia"/>
          <w:sz w:val="24"/>
          <w:szCs w:val="24"/>
        </w:rPr>
        <w:t>占该专项资金使用总额的</w:t>
      </w:r>
      <w:r w:rsidR="0029383E">
        <w:rPr>
          <w:rFonts w:ascii="仿宋" w:eastAsia="仿宋" w:hAnsi="仿宋" w:hint="eastAsia"/>
          <w:sz w:val="24"/>
          <w:szCs w:val="24"/>
        </w:rPr>
        <w:t>19.45%</w:t>
      </w:r>
      <w:r w:rsidR="0070523C">
        <w:rPr>
          <w:rFonts w:ascii="仿宋" w:eastAsia="仿宋" w:hAnsi="仿宋" w:hint="eastAsia"/>
          <w:sz w:val="24"/>
          <w:szCs w:val="24"/>
        </w:rPr>
        <w:t>；</w:t>
      </w:r>
      <w:r w:rsidR="0029383E">
        <w:rPr>
          <w:rFonts w:ascii="仿宋" w:eastAsia="仿宋" w:hAnsi="仿宋" w:hint="eastAsia"/>
          <w:sz w:val="24"/>
          <w:szCs w:val="24"/>
        </w:rPr>
        <w:t>第三次土地调查管理支出</w:t>
      </w:r>
      <w:r w:rsidR="00021E9D">
        <w:rPr>
          <w:rFonts w:ascii="仿宋" w:eastAsia="仿宋" w:hAnsi="仿宋" w:hint="eastAsia"/>
          <w:sz w:val="24"/>
          <w:szCs w:val="24"/>
        </w:rPr>
        <w:t>269,163.00元，占该专项资金使用总额的22.01%；</w:t>
      </w:r>
      <w:r w:rsidR="00BE7358">
        <w:rPr>
          <w:rFonts w:ascii="仿宋" w:eastAsia="仿宋" w:hAnsi="仿宋" w:hint="eastAsia"/>
          <w:sz w:val="24"/>
          <w:szCs w:val="24"/>
        </w:rPr>
        <w:t>储备计划编制支出114,200.00元，占该专项资金使用总额的9.34%；</w:t>
      </w:r>
      <w:r w:rsidR="0000264D">
        <w:rPr>
          <w:rFonts w:ascii="仿宋" w:eastAsia="仿宋" w:hAnsi="仿宋" w:hint="eastAsia"/>
          <w:sz w:val="24"/>
          <w:szCs w:val="24"/>
        </w:rPr>
        <w:t>全年租车费221,519.00元，占该专项资金使用总额的18.11%。</w:t>
      </w:r>
    </w:p>
    <w:p w:rsidR="00965E75" w:rsidRDefault="00A618C2" w:rsidP="000E740D">
      <w:pPr>
        <w:rPr>
          <w:rFonts w:ascii="仿宋" w:eastAsia="仿宋" w:hAnsi="仿宋"/>
          <w:sz w:val="24"/>
          <w:szCs w:val="24"/>
        </w:rPr>
      </w:pPr>
      <w:r>
        <w:rPr>
          <w:rFonts w:ascii="仿宋" w:eastAsia="仿宋" w:hAnsi="仿宋" w:hint="eastAsia"/>
          <w:sz w:val="24"/>
          <w:szCs w:val="24"/>
        </w:rPr>
        <w:t>具体开支明细如下：</w:t>
      </w:r>
      <w:r w:rsidR="000E740D">
        <w:rPr>
          <w:rFonts w:ascii="仿宋" w:eastAsia="仿宋" w:hAnsi="仿宋" w:hint="eastAsia"/>
          <w:sz w:val="24"/>
          <w:szCs w:val="24"/>
        </w:rPr>
        <w:t>单位元</w:t>
      </w:r>
    </w:p>
    <w:tbl>
      <w:tblPr>
        <w:tblW w:w="8237" w:type="dxa"/>
        <w:tblLayout w:type="fixed"/>
        <w:tblCellMar>
          <w:left w:w="0" w:type="dxa"/>
          <w:right w:w="0" w:type="dxa"/>
        </w:tblCellMar>
        <w:tblLook w:val="04A0"/>
      </w:tblPr>
      <w:tblGrid>
        <w:gridCol w:w="742"/>
        <w:gridCol w:w="2675"/>
        <w:gridCol w:w="2410"/>
        <w:gridCol w:w="2410"/>
      </w:tblGrid>
      <w:tr w:rsidR="00AB6F8A" w:rsidTr="00677E39">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AB6F8A" w:rsidRPr="00B331F0" w:rsidRDefault="00AB6F8A">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序号</w:t>
            </w:r>
          </w:p>
        </w:tc>
        <w:tc>
          <w:tcPr>
            <w:tcW w:w="26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AB6F8A" w:rsidRPr="00B331F0" w:rsidRDefault="00DB3493">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支出</w:t>
            </w:r>
            <w:r w:rsidR="00AB6F8A" w:rsidRPr="00B331F0">
              <w:rPr>
                <w:rFonts w:ascii="仿宋" w:eastAsia="仿宋" w:hAnsi="仿宋" w:cs="宋体" w:hint="eastAsia"/>
                <w:color w:val="000000"/>
                <w:kern w:val="0"/>
                <w:sz w:val="18"/>
                <w:szCs w:val="18"/>
              </w:rPr>
              <w:t>项目</w:t>
            </w:r>
          </w:p>
        </w:tc>
        <w:tc>
          <w:tcPr>
            <w:tcW w:w="241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AB6F8A" w:rsidRPr="00B331F0" w:rsidRDefault="00962585" w:rsidP="00B1503A">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实际使用金额</w:t>
            </w:r>
          </w:p>
        </w:tc>
        <w:tc>
          <w:tcPr>
            <w:tcW w:w="241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AB6F8A" w:rsidRPr="00B331F0" w:rsidRDefault="00AB6F8A">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占</w:t>
            </w:r>
            <w:r w:rsidR="00D476BC" w:rsidRPr="00B331F0">
              <w:rPr>
                <w:rFonts w:ascii="仿宋" w:eastAsia="仿宋" w:hAnsi="仿宋" w:cs="宋体" w:hint="eastAsia"/>
                <w:color w:val="000000"/>
                <w:kern w:val="0"/>
                <w:sz w:val="18"/>
                <w:szCs w:val="18"/>
              </w:rPr>
              <w:t>实际使用总额比</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3253A">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1</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3F1B09" w:rsidP="00B331F0">
            <w:pPr>
              <w:textAlignment w:val="center"/>
              <w:rPr>
                <w:rFonts w:ascii="仿宋" w:eastAsia="仿宋" w:hAnsi="仿宋" w:cs="宋体"/>
                <w:color w:val="000000"/>
                <w:sz w:val="18"/>
                <w:szCs w:val="18"/>
              </w:rPr>
            </w:pPr>
            <w:r w:rsidRPr="00B331F0">
              <w:rPr>
                <w:rFonts w:ascii="仿宋" w:eastAsia="仿宋" w:hAnsi="仿宋" w:hint="eastAsia"/>
                <w:sz w:val="18"/>
                <w:szCs w:val="18"/>
              </w:rPr>
              <w:t>国有建设用地供应计划编制费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3F1B09" w:rsidP="00B1503A">
            <w:pPr>
              <w:jc w:val="center"/>
              <w:rPr>
                <w:rFonts w:ascii="仿宋" w:eastAsia="仿宋" w:hAnsi="仿宋"/>
                <w:sz w:val="18"/>
                <w:szCs w:val="18"/>
              </w:rPr>
            </w:pPr>
            <w:r w:rsidRPr="00B331F0">
              <w:rPr>
                <w:rFonts w:ascii="仿宋" w:eastAsia="仿宋" w:hAnsi="仿宋" w:hint="eastAsia"/>
                <w:sz w:val="18"/>
                <w:szCs w:val="18"/>
              </w:rPr>
              <w:t>130,000.00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642FF0" w:rsidP="00E3253A">
            <w:pPr>
              <w:jc w:val="center"/>
              <w:rPr>
                <w:rFonts w:ascii="仿宋" w:eastAsia="仿宋" w:hAnsi="仿宋"/>
                <w:sz w:val="18"/>
                <w:szCs w:val="18"/>
              </w:rPr>
            </w:pPr>
            <w:r w:rsidRPr="00B331F0">
              <w:rPr>
                <w:rFonts w:ascii="仿宋" w:eastAsia="仿宋" w:hAnsi="仿宋" w:hint="eastAsia"/>
                <w:sz w:val="18"/>
                <w:szCs w:val="18"/>
              </w:rPr>
              <w:t>10.63%</w:t>
            </w:r>
          </w:p>
        </w:tc>
      </w:tr>
      <w:tr w:rsidR="003F1B09"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F1B09" w:rsidRPr="00B331F0" w:rsidRDefault="00E06EE2">
            <w:pPr>
              <w:jc w:val="center"/>
              <w:textAlignment w:val="center"/>
              <w:rPr>
                <w:rFonts w:ascii="仿宋" w:eastAsia="仿宋" w:hAnsi="仿宋" w:cs="宋体"/>
                <w:color w:val="000000"/>
                <w:kern w:val="0"/>
                <w:sz w:val="18"/>
                <w:szCs w:val="18"/>
              </w:rPr>
            </w:pPr>
            <w:r w:rsidRPr="00B331F0">
              <w:rPr>
                <w:rFonts w:ascii="仿宋" w:eastAsia="仿宋" w:hAnsi="仿宋" w:cs="宋体" w:hint="eastAsia"/>
                <w:color w:val="000000"/>
                <w:kern w:val="0"/>
                <w:sz w:val="18"/>
                <w:szCs w:val="18"/>
              </w:rPr>
              <w:t>2</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F1B09" w:rsidRPr="00B331F0" w:rsidRDefault="00B52987" w:rsidP="00B331F0">
            <w:pPr>
              <w:textAlignment w:val="center"/>
              <w:rPr>
                <w:rFonts w:ascii="仿宋" w:eastAsia="仿宋" w:hAnsi="仿宋"/>
                <w:sz w:val="18"/>
                <w:szCs w:val="18"/>
              </w:rPr>
            </w:pPr>
            <w:r w:rsidRPr="00B331F0">
              <w:rPr>
                <w:rFonts w:ascii="仿宋" w:eastAsia="仿宋" w:hAnsi="仿宋" w:hint="eastAsia"/>
                <w:sz w:val="18"/>
                <w:szCs w:val="18"/>
              </w:rPr>
              <w:t>办公设备购置</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3F1B09" w:rsidRPr="00B331F0" w:rsidRDefault="001063DC" w:rsidP="00B1503A">
            <w:pPr>
              <w:jc w:val="center"/>
              <w:rPr>
                <w:rFonts w:ascii="仿宋" w:eastAsia="仿宋" w:hAnsi="仿宋"/>
                <w:sz w:val="18"/>
                <w:szCs w:val="18"/>
              </w:rPr>
            </w:pPr>
            <w:r w:rsidRPr="00B331F0">
              <w:rPr>
                <w:rFonts w:ascii="仿宋" w:eastAsia="仿宋" w:hAnsi="仿宋" w:hint="eastAsia"/>
                <w:sz w:val="18"/>
                <w:szCs w:val="18"/>
              </w:rPr>
              <w:t>12,669.00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3F1B09" w:rsidRPr="00B331F0" w:rsidRDefault="00583932" w:rsidP="00E3253A">
            <w:pPr>
              <w:jc w:val="center"/>
              <w:rPr>
                <w:rFonts w:ascii="仿宋" w:eastAsia="仿宋" w:hAnsi="仿宋"/>
                <w:sz w:val="18"/>
                <w:szCs w:val="18"/>
              </w:rPr>
            </w:pPr>
            <w:r w:rsidRPr="00B331F0">
              <w:rPr>
                <w:rFonts w:ascii="仿宋" w:eastAsia="仿宋" w:hAnsi="仿宋" w:hint="eastAsia"/>
                <w:sz w:val="18"/>
                <w:szCs w:val="18"/>
              </w:rPr>
              <w:t>1.04%</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06EE2">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3</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B52987" w:rsidP="00B331F0">
            <w:pPr>
              <w:textAlignment w:val="center"/>
              <w:rPr>
                <w:rFonts w:ascii="仿宋" w:eastAsia="仿宋" w:hAnsi="仿宋" w:cs="宋体"/>
                <w:color w:val="000000"/>
                <w:sz w:val="18"/>
                <w:szCs w:val="18"/>
              </w:rPr>
            </w:pPr>
            <w:r w:rsidRPr="00B331F0">
              <w:rPr>
                <w:rFonts w:ascii="仿宋" w:eastAsia="仿宋" w:hAnsi="仿宋" w:hint="eastAsia"/>
                <w:sz w:val="18"/>
                <w:szCs w:val="18"/>
              </w:rPr>
              <w:t>软件升级技术服务费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602425" w:rsidP="00B1503A">
            <w:pPr>
              <w:jc w:val="center"/>
              <w:rPr>
                <w:rFonts w:ascii="仿宋" w:eastAsia="仿宋" w:hAnsi="仿宋"/>
                <w:sz w:val="18"/>
                <w:szCs w:val="18"/>
              </w:rPr>
            </w:pPr>
            <w:r w:rsidRPr="00B331F0">
              <w:rPr>
                <w:rFonts w:ascii="仿宋" w:eastAsia="仿宋" w:hAnsi="仿宋" w:hint="eastAsia"/>
                <w:sz w:val="18"/>
                <w:szCs w:val="18"/>
              </w:rPr>
              <w:t>15</w:t>
            </w:r>
            <w:r w:rsidR="00323FD2" w:rsidRPr="00B331F0">
              <w:rPr>
                <w:rFonts w:ascii="仿宋" w:eastAsia="仿宋" w:hAnsi="仿宋" w:hint="eastAsia"/>
                <w:sz w:val="18"/>
                <w:szCs w:val="18"/>
              </w:rPr>
              <w:t>,</w:t>
            </w:r>
            <w:r w:rsidRPr="00B331F0">
              <w:rPr>
                <w:rFonts w:ascii="仿宋" w:eastAsia="仿宋" w:hAnsi="仿宋" w:hint="eastAsia"/>
                <w:sz w:val="18"/>
                <w:szCs w:val="18"/>
              </w:rPr>
              <w:t>000.00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583932" w:rsidP="00E3253A">
            <w:pPr>
              <w:jc w:val="center"/>
              <w:rPr>
                <w:rFonts w:ascii="仿宋" w:eastAsia="仿宋" w:hAnsi="仿宋"/>
                <w:sz w:val="18"/>
                <w:szCs w:val="18"/>
              </w:rPr>
            </w:pPr>
            <w:r w:rsidRPr="00B331F0">
              <w:rPr>
                <w:rFonts w:ascii="仿宋" w:eastAsia="仿宋" w:hAnsi="仿宋" w:hint="eastAsia"/>
                <w:sz w:val="18"/>
                <w:szCs w:val="18"/>
              </w:rPr>
              <w:t>1.23%</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06EE2">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4</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5433EA" w:rsidP="00B331F0">
            <w:pPr>
              <w:textAlignment w:val="center"/>
              <w:rPr>
                <w:rFonts w:ascii="仿宋" w:eastAsia="仿宋" w:hAnsi="仿宋" w:cs="宋体"/>
                <w:color w:val="000000"/>
                <w:sz w:val="18"/>
                <w:szCs w:val="18"/>
              </w:rPr>
            </w:pPr>
            <w:r w:rsidRPr="00B331F0">
              <w:rPr>
                <w:rFonts w:ascii="仿宋" w:eastAsia="仿宋" w:hAnsi="仿宋" w:hint="eastAsia"/>
                <w:sz w:val="18"/>
                <w:szCs w:val="18"/>
              </w:rPr>
              <w:t>建设规划发证软件费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6761E4" w:rsidP="00B1503A">
            <w:pPr>
              <w:jc w:val="center"/>
              <w:rPr>
                <w:rFonts w:ascii="仿宋" w:eastAsia="仿宋" w:hAnsi="仿宋"/>
                <w:sz w:val="18"/>
                <w:szCs w:val="18"/>
              </w:rPr>
            </w:pPr>
            <w:r w:rsidRPr="00B331F0">
              <w:rPr>
                <w:rFonts w:ascii="仿宋" w:eastAsia="仿宋" w:hAnsi="仿宋" w:hint="eastAsia"/>
                <w:sz w:val="18"/>
                <w:szCs w:val="18"/>
              </w:rPr>
              <w:t>3</w:t>
            </w:r>
            <w:r w:rsidR="00DC4F94" w:rsidRPr="00B331F0">
              <w:rPr>
                <w:rFonts w:ascii="仿宋" w:eastAsia="仿宋" w:hAnsi="仿宋" w:hint="eastAsia"/>
                <w:sz w:val="18"/>
                <w:szCs w:val="18"/>
              </w:rPr>
              <w:t>,</w:t>
            </w:r>
            <w:r w:rsidRPr="00B331F0">
              <w:rPr>
                <w:rFonts w:ascii="仿宋" w:eastAsia="仿宋" w:hAnsi="仿宋" w:hint="eastAsia"/>
                <w:sz w:val="18"/>
                <w:szCs w:val="18"/>
              </w:rPr>
              <w:t>000.00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583932" w:rsidP="00E3253A">
            <w:pPr>
              <w:jc w:val="center"/>
              <w:rPr>
                <w:rFonts w:ascii="仿宋" w:eastAsia="仿宋" w:hAnsi="仿宋"/>
                <w:sz w:val="18"/>
                <w:szCs w:val="18"/>
              </w:rPr>
            </w:pPr>
            <w:r w:rsidRPr="00B331F0">
              <w:rPr>
                <w:rFonts w:ascii="仿宋" w:eastAsia="仿宋" w:hAnsi="仿宋" w:hint="eastAsia"/>
                <w:sz w:val="18"/>
                <w:szCs w:val="18"/>
              </w:rPr>
              <w:t>0.25%</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06EE2">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5</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DC4F94" w:rsidP="00B331F0">
            <w:pPr>
              <w:textAlignment w:val="center"/>
              <w:rPr>
                <w:rFonts w:ascii="仿宋" w:eastAsia="仿宋" w:hAnsi="仿宋" w:cs="宋体"/>
                <w:color w:val="000000"/>
                <w:sz w:val="18"/>
                <w:szCs w:val="18"/>
              </w:rPr>
            </w:pPr>
            <w:r w:rsidRPr="00B331F0">
              <w:rPr>
                <w:rFonts w:ascii="仿宋" w:eastAsia="仿宋" w:hAnsi="仿宋" w:hint="eastAsia"/>
                <w:sz w:val="18"/>
                <w:szCs w:val="18"/>
              </w:rPr>
              <w:t>第三次土地调查村级协调经费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DC4F94" w:rsidP="00B1503A">
            <w:pPr>
              <w:jc w:val="center"/>
              <w:rPr>
                <w:rFonts w:ascii="仿宋" w:eastAsia="仿宋" w:hAnsi="仿宋"/>
                <w:sz w:val="18"/>
                <w:szCs w:val="18"/>
              </w:rPr>
            </w:pPr>
            <w:r w:rsidRPr="00B331F0">
              <w:rPr>
                <w:rFonts w:ascii="仿宋" w:eastAsia="仿宋" w:hAnsi="仿宋" w:hint="eastAsia"/>
                <w:sz w:val="18"/>
                <w:szCs w:val="18"/>
              </w:rPr>
              <w:t>264,000.00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33015C" w:rsidP="00E3253A">
            <w:pPr>
              <w:jc w:val="center"/>
              <w:rPr>
                <w:rFonts w:ascii="仿宋" w:eastAsia="仿宋" w:hAnsi="仿宋"/>
                <w:sz w:val="18"/>
                <w:szCs w:val="18"/>
              </w:rPr>
            </w:pPr>
            <w:r w:rsidRPr="00B331F0">
              <w:rPr>
                <w:rFonts w:ascii="仿宋" w:eastAsia="仿宋" w:hAnsi="仿宋" w:hint="eastAsia"/>
                <w:sz w:val="18"/>
                <w:szCs w:val="18"/>
              </w:rPr>
              <w:t>21.59%</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06EE2">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6</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9E472B" w:rsidP="00B331F0">
            <w:pPr>
              <w:textAlignment w:val="center"/>
              <w:rPr>
                <w:rFonts w:ascii="仿宋" w:eastAsia="仿宋" w:hAnsi="仿宋" w:cs="宋体"/>
                <w:color w:val="000000"/>
                <w:sz w:val="18"/>
                <w:szCs w:val="18"/>
              </w:rPr>
            </w:pPr>
            <w:r w:rsidRPr="00B331F0">
              <w:rPr>
                <w:rFonts w:ascii="仿宋" w:eastAsia="仿宋" w:hAnsi="仿宋" w:hint="eastAsia"/>
                <w:sz w:val="18"/>
                <w:szCs w:val="18"/>
              </w:rPr>
              <w:t>全年租车费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9E472B" w:rsidP="00B1503A">
            <w:pPr>
              <w:jc w:val="center"/>
              <w:rPr>
                <w:rFonts w:ascii="仿宋" w:eastAsia="仿宋" w:hAnsi="仿宋"/>
                <w:sz w:val="18"/>
                <w:szCs w:val="18"/>
              </w:rPr>
            </w:pPr>
            <w:r w:rsidRPr="00B331F0">
              <w:rPr>
                <w:rFonts w:ascii="仿宋" w:eastAsia="仿宋" w:hAnsi="仿宋" w:hint="eastAsia"/>
                <w:sz w:val="18"/>
                <w:szCs w:val="18"/>
              </w:rPr>
              <w:t>221,519.00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33015C" w:rsidP="00E3253A">
            <w:pPr>
              <w:jc w:val="center"/>
              <w:rPr>
                <w:rFonts w:ascii="仿宋" w:eastAsia="仿宋" w:hAnsi="仿宋"/>
                <w:sz w:val="18"/>
                <w:szCs w:val="18"/>
              </w:rPr>
            </w:pPr>
            <w:r w:rsidRPr="00B331F0">
              <w:rPr>
                <w:rFonts w:ascii="仿宋" w:eastAsia="仿宋" w:hAnsi="仿宋" w:hint="eastAsia"/>
                <w:sz w:val="18"/>
                <w:szCs w:val="18"/>
              </w:rPr>
              <w:t>18.11%</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06EE2">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7</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B3078D" w:rsidP="00B331F0">
            <w:pPr>
              <w:textAlignment w:val="center"/>
              <w:rPr>
                <w:rFonts w:ascii="仿宋" w:eastAsia="仿宋" w:hAnsi="仿宋" w:cs="宋体"/>
                <w:color w:val="000000"/>
                <w:sz w:val="18"/>
                <w:szCs w:val="18"/>
              </w:rPr>
            </w:pPr>
            <w:r w:rsidRPr="00B331F0">
              <w:rPr>
                <w:rFonts w:ascii="仿宋" w:eastAsia="仿宋" w:hAnsi="仿宋" w:cs="宋体" w:hint="eastAsia"/>
                <w:color w:val="000000"/>
                <w:sz w:val="18"/>
                <w:szCs w:val="18"/>
              </w:rPr>
              <w:t>国土</w:t>
            </w:r>
            <w:r w:rsidR="002A0199" w:rsidRPr="00B331F0">
              <w:rPr>
                <w:rFonts w:ascii="仿宋" w:eastAsia="仿宋" w:hAnsi="仿宋" w:cs="宋体" w:hint="eastAsia"/>
                <w:color w:val="000000"/>
                <w:sz w:val="18"/>
                <w:szCs w:val="18"/>
              </w:rPr>
              <w:t>规划修改技术服务费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B3078D" w:rsidP="00B1503A">
            <w:pPr>
              <w:jc w:val="center"/>
              <w:rPr>
                <w:rFonts w:ascii="仿宋" w:eastAsia="仿宋" w:hAnsi="仿宋"/>
                <w:sz w:val="18"/>
                <w:szCs w:val="18"/>
              </w:rPr>
            </w:pPr>
            <w:r w:rsidRPr="00B331F0">
              <w:rPr>
                <w:rFonts w:ascii="仿宋" w:eastAsia="仿宋" w:hAnsi="仿宋" w:hint="eastAsia"/>
                <w:sz w:val="18"/>
                <w:szCs w:val="18"/>
              </w:rPr>
              <w:t>156,000.00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33015C" w:rsidP="00E3253A">
            <w:pPr>
              <w:jc w:val="center"/>
              <w:rPr>
                <w:rFonts w:ascii="仿宋" w:eastAsia="仿宋" w:hAnsi="仿宋"/>
                <w:sz w:val="18"/>
                <w:szCs w:val="18"/>
              </w:rPr>
            </w:pPr>
            <w:r w:rsidRPr="00B331F0">
              <w:rPr>
                <w:rFonts w:ascii="仿宋" w:eastAsia="仿宋" w:hAnsi="仿宋" w:hint="eastAsia"/>
                <w:sz w:val="18"/>
                <w:szCs w:val="18"/>
              </w:rPr>
              <w:t>12.76%</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06EE2">
            <w:pPr>
              <w:jc w:val="cente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8</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B3078D" w:rsidP="00B331F0">
            <w:pPr>
              <w:textAlignment w:val="center"/>
              <w:rPr>
                <w:rFonts w:ascii="仿宋" w:eastAsia="仿宋" w:hAnsi="仿宋" w:cs="宋体"/>
                <w:color w:val="000000"/>
                <w:sz w:val="18"/>
                <w:szCs w:val="18"/>
              </w:rPr>
            </w:pPr>
            <w:r w:rsidRPr="00B331F0">
              <w:rPr>
                <w:rFonts w:ascii="仿宋" w:eastAsia="仿宋" w:hAnsi="仿宋" w:cs="宋体" w:hint="eastAsia"/>
                <w:color w:val="000000"/>
                <w:sz w:val="18"/>
                <w:szCs w:val="18"/>
              </w:rPr>
              <w:t>国土规划</w:t>
            </w:r>
            <w:r w:rsidR="0038573E" w:rsidRPr="00B331F0">
              <w:rPr>
                <w:rFonts w:ascii="仿宋" w:eastAsia="仿宋" w:hAnsi="仿宋" w:cs="宋体" w:hint="eastAsia"/>
                <w:color w:val="000000"/>
                <w:sz w:val="18"/>
                <w:szCs w:val="18"/>
              </w:rPr>
              <w:t>及征迁所</w:t>
            </w:r>
            <w:r w:rsidRPr="00B331F0">
              <w:rPr>
                <w:rFonts w:ascii="仿宋" w:eastAsia="仿宋" w:hAnsi="仿宋" w:cs="宋体" w:hint="eastAsia"/>
                <w:color w:val="000000"/>
                <w:sz w:val="18"/>
                <w:szCs w:val="18"/>
              </w:rPr>
              <w:t>学习培训费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4D6F48" w:rsidP="00B1503A">
            <w:pPr>
              <w:jc w:val="center"/>
              <w:rPr>
                <w:rFonts w:ascii="仿宋" w:eastAsia="仿宋" w:hAnsi="仿宋"/>
                <w:sz w:val="18"/>
                <w:szCs w:val="18"/>
              </w:rPr>
            </w:pPr>
            <w:r w:rsidRPr="00B331F0">
              <w:rPr>
                <w:rFonts w:ascii="仿宋" w:eastAsia="仿宋" w:hAnsi="仿宋" w:hint="eastAsia"/>
                <w:sz w:val="18"/>
                <w:szCs w:val="18"/>
              </w:rPr>
              <w:t>10,860.00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E3187B" w:rsidP="00E3253A">
            <w:pPr>
              <w:jc w:val="center"/>
              <w:rPr>
                <w:rFonts w:ascii="仿宋" w:eastAsia="仿宋" w:hAnsi="仿宋"/>
                <w:sz w:val="18"/>
                <w:szCs w:val="18"/>
              </w:rPr>
            </w:pPr>
            <w:r w:rsidRPr="00B331F0">
              <w:rPr>
                <w:rFonts w:ascii="仿宋" w:eastAsia="仿宋" w:hAnsi="仿宋" w:hint="eastAsia"/>
                <w:sz w:val="18"/>
                <w:szCs w:val="18"/>
              </w:rPr>
              <w:t>0.89%</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06EE2">
            <w:pPr>
              <w:jc w:val="center"/>
              <w:rPr>
                <w:rFonts w:ascii="仿宋" w:eastAsia="仿宋" w:hAnsi="仿宋" w:cs="宋体"/>
                <w:color w:val="000000"/>
                <w:sz w:val="18"/>
                <w:szCs w:val="18"/>
              </w:rPr>
            </w:pPr>
            <w:r w:rsidRPr="00B331F0">
              <w:rPr>
                <w:rFonts w:ascii="仿宋" w:eastAsia="仿宋" w:hAnsi="仿宋" w:cs="宋体" w:hint="eastAsia"/>
                <w:color w:val="000000"/>
                <w:sz w:val="18"/>
                <w:szCs w:val="18"/>
              </w:rPr>
              <w:t>9</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B820EC" w:rsidP="00B331F0">
            <w:pPr>
              <w:textAlignment w:val="center"/>
              <w:rPr>
                <w:rFonts w:ascii="仿宋" w:eastAsia="仿宋" w:hAnsi="仿宋" w:cs="宋体"/>
                <w:color w:val="000000"/>
                <w:kern w:val="0"/>
                <w:sz w:val="18"/>
                <w:szCs w:val="18"/>
              </w:rPr>
            </w:pPr>
            <w:r w:rsidRPr="00B331F0">
              <w:rPr>
                <w:rFonts w:ascii="仿宋" w:eastAsia="仿宋" w:hAnsi="仿宋" w:cs="宋体" w:hint="eastAsia"/>
                <w:color w:val="000000"/>
                <w:kern w:val="0"/>
                <w:sz w:val="18"/>
                <w:szCs w:val="18"/>
              </w:rPr>
              <w:t>下乡差旅费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642FF0" w:rsidP="00B1503A">
            <w:pPr>
              <w:jc w:val="center"/>
              <w:rPr>
                <w:rFonts w:ascii="仿宋" w:eastAsia="仿宋" w:hAnsi="仿宋"/>
                <w:sz w:val="18"/>
                <w:szCs w:val="18"/>
              </w:rPr>
            </w:pPr>
            <w:r w:rsidRPr="00B331F0">
              <w:rPr>
                <w:rFonts w:ascii="仿宋" w:eastAsia="仿宋" w:hAnsi="仿宋" w:hint="eastAsia"/>
                <w:sz w:val="18"/>
                <w:szCs w:val="18"/>
              </w:rPr>
              <w:t>342,285.00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E3187B" w:rsidP="00E3253A">
            <w:pPr>
              <w:jc w:val="center"/>
              <w:rPr>
                <w:rFonts w:ascii="仿宋" w:eastAsia="仿宋" w:hAnsi="仿宋"/>
                <w:sz w:val="18"/>
                <w:szCs w:val="18"/>
              </w:rPr>
            </w:pPr>
            <w:r w:rsidRPr="00B331F0">
              <w:rPr>
                <w:rFonts w:ascii="仿宋" w:eastAsia="仿宋" w:hAnsi="仿宋" w:hint="eastAsia"/>
                <w:sz w:val="18"/>
                <w:szCs w:val="18"/>
              </w:rPr>
              <w:t>27.99%</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06EE2">
            <w:pPr>
              <w:jc w:val="center"/>
              <w:rPr>
                <w:rFonts w:ascii="仿宋" w:eastAsia="仿宋" w:hAnsi="仿宋" w:cs="宋体"/>
                <w:color w:val="000000"/>
                <w:sz w:val="18"/>
                <w:szCs w:val="18"/>
              </w:rPr>
            </w:pPr>
            <w:r w:rsidRPr="00B331F0">
              <w:rPr>
                <w:rFonts w:ascii="仿宋" w:eastAsia="仿宋" w:hAnsi="仿宋" w:cs="宋体" w:hint="eastAsia"/>
                <w:color w:val="000000"/>
                <w:sz w:val="18"/>
                <w:szCs w:val="18"/>
              </w:rPr>
              <w:t>10</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477D4D" w:rsidP="00B331F0">
            <w:pPr>
              <w:textAlignment w:val="center"/>
              <w:rPr>
                <w:rFonts w:ascii="仿宋" w:eastAsia="仿宋" w:hAnsi="仿宋" w:cs="宋体"/>
                <w:color w:val="000000"/>
                <w:kern w:val="0"/>
                <w:sz w:val="18"/>
                <w:szCs w:val="18"/>
              </w:rPr>
            </w:pPr>
            <w:r w:rsidRPr="00B331F0">
              <w:rPr>
                <w:rFonts w:ascii="仿宋" w:eastAsia="仿宋" w:hAnsi="仿宋" w:cs="宋体" w:hint="eastAsia"/>
                <w:color w:val="000000"/>
                <w:kern w:val="0"/>
                <w:sz w:val="18"/>
                <w:szCs w:val="18"/>
              </w:rPr>
              <w:t>确权登记及征迁所招待费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477D4D" w:rsidP="00716382">
            <w:pPr>
              <w:jc w:val="center"/>
              <w:rPr>
                <w:rFonts w:ascii="仿宋" w:eastAsia="仿宋" w:hAnsi="仿宋"/>
                <w:sz w:val="18"/>
                <w:szCs w:val="18"/>
              </w:rPr>
            </w:pPr>
            <w:r w:rsidRPr="00B331F0">
              <w:rPr>
                <w:rFonts w:ascii="仿宋" w:eastAsia="仿宋" w:hAnsi="仿宋" w:hint="eastAsia"/>
                <w:sz w:val="18"/>
                <w:szCs w:val="18"/>
              </w:rPr>
              <w:t>7,700.00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E3187B" w:rsidP="00236FEA">
            <w:pPr>
              <w:jc w:val="center"/>
              <w:rPr>
                <w:rFonts w:ascii="仿宋" w:eastAsia="仿宋" w:hAnsi="仿宋"/>
                <w:sz w:val="18"/>
                <w:szCs w:val="18"/>
              </w:rPr>
            </w:pPr>
            <w:r w:rsidRPr="00B331F0">
              <w:rPr>
                <w:rFonts w:ascii="仿宋" w:eastAsia="仿宋" w:hAnsi="仿宋" w:hint="eastAsia"/>
                <w:sz w:val="18"/>
                <w:szCs w:val="18"/>
              </w:rPr>
              <w:t>0.6</w:t>
            </w:r>
            <w:r w:rsidR="00236FEA" w:rsidRPr="00B331F0">
              <w:rPr>
                <w:rFonts w:ascii="仿宋" w:eastAsia="仿宋" w:hAnsi="仿宋" w:hint="eastAsia"/>
                <w:sz w:val="18"/>
                <w:szCs w:val="18"/>
              </w:rPr>
              <w:t>2</w:t>
            </w:r>
            <w:r w:rsidRPr="00B331F0">
              <w:rPr>
                <w:rFonts w:ascii="仿宋" w:eastAsia="仿宋" w:hAnsi="仿宋" w:hint="eastAsia"/>
                <w:sz w:val="18"/>
                <w:szCs w:val="18"/>
              </w:rPr>
              <w:t>%</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06EE2">
            <w:pPr>
              <w:jc w:val="center"/>
              <w:rPr>
                <w:rFonts w:ascii="仿宋" w:eastAsia="仿宋" w:hAnsi="仿宋" w:cs="宋体"/>
                <w:color w:val="000000"/>
                <w:sz w:val="18"/>
                <w:szCs w:val="18"/>
              </w:rPr>
            </w:pPr>
            <w:r w:rsidRPr="00B331F0">
              <w:rPr>
                <w:rFonts w:ascii="仿宋" w:eastAsia="仿宋" w:hAnsi="仿宋" w:cs="宋体" w:hint="eastAsia"/>
                <w:color w:val="000000"/>
                <w:sz w:val="18"/>
                <w:szCs w:val="18"/>
              </w:rPr>
              <w:t>11</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82793C" w:rsidP="00B331F0">
            <w:pPr>
              <w:textAlignment w:val="center"/>
              <w:rPr>
                <w:rFonts w:ascii="仿宋" w:eastAsia="仿宋" w:hAnsi="仿宋" w:cs="宋体"/>
                <w:color w:val="000000"/>
                <w:kern w:val="0"/>
                <w:sz w:val="18"/>
                <w:szCs w:val="18"/>
              </w:rPr>
            </w:pPr>
            <w:r w:rsidRPr="00B331F0">
              <w:rPr>
                <w:rFonts w:ascii="仿宋" w:eastAsia="仿宋" w:hAnsi="仿宋" w:cs="宋体" w:hint="eastAsia"/>
                <w:color w:val="000000"/>
                <w:kern w:val="0"/>
                <w:sz w:val="18"/>
                <w:szCs w:val="18"/>
              </w:rPr>
              <w:t>宣传资料印刷费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904FD3" w:rsidP="00B1503A">
            <w:pPr>
              <w:jc w:val="center"/>
              <w:rPr>
                <w:rFonts w:ascii="仿宋" w:eastAsia="仿宋" w:hAnsi="仿宋"/>
                <w:sz w:val="18"/>
                <w:szCs w:val="18"/>
              </w:rPr>
            </w:pPr>
            <w:r w:rsidRPr="00B331F0">
              <w:rPr>
                <w:rFonts w:ascii="仿宋" w:eastAsia="仿宋" w:hAnsi="仿宋" w:hint="eastAsia"/>
                <w:sz w:val="18"/>
                <w:szCs w:val="18"/>
              </w:rPr>
              <w:t>59</w:t>
            </w:r>
            <w:r w:rsidR="00E06EE2" w:rsidRPr="00B331F0">
              <w:rPr>
                <w:rFonts w:ascii="仿宋" w:eastAsia="仿宋" w:hAnsi="仿宋" w:hint="eastAsia"/>
                <w:sz w:val="18"/>
                <w:szCs w:val="18"/>
              </w:rPr>
              <w:t>,</w:t>
            </w:r>
            <w:r w:rsidRPr="00B331F0">
              <w:rPr>
                <w:rFonts w:ascii="仿宋" w:eastAsia="仿宋" w:hAnsi="仿宋" w:hint="eastAsia"/>
                <w:sz w:val="18"/>
                <w:szCs w:val="18"/>
              </w:rPr>
              <w:t>883.00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236FEA" w:rsidP="00236FEA">
            <w:pPr>
              <w:jc w:val="center"/>
              <w:rPr>
                <w:rFonts w:ascii="仿宋" w:eastAsia="仿宋" w:hAnsi="仿宋"/>
                <w:sz w:val="18"/>
                <w:szCs w:val="18"/>
              </w:rPr>
            </w:pPr>
            <w:r w:rsidRPr="00B331F0">
              <w:rPr>
                <w:rFonts w:ascii="仿宋" w:eastAsia="仿宋" w:hAnsi="仿宋" w:hint="eastAsia"/>
                <w:sz w:val="18"/>
                <w:szCs w:val="18"/>
              </w:rPr>
              <w:t>4.89%</w:t>
            </w:r>
          </w:p>
        </w:tc>
      </w:tr>
      <w:tr w:rsidR="00E3253A" w:rsidTr="00202E2B">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3253A">
            <w:pPr>
              <w:jc w:val="center"/>
              <w:rPr>
                <w:rFonts w:ascii="仿宋" w:eastAsia="仿宋" w:hAnsi="仿宋" w:cs="宋体"/>
                <w:color w:val="000000"/>
                <w:sz w:val="18"/>
                <w:szCs w:val="18"/>
              </w:rPr>
            </w:pP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B331F0" w:rsidRDefault="00E3253A" w:rsidP="00B331F0">
            <w:pPr>
              <w:textAlignment w:val="center"/>
              <w:rPr>
                <w:rFonts w:ascii="仿宋" w:eastAsia="仿宋" w:hAnsi="仿宋" w:cs="宋体"/>
                <w:color w:val="000000"/>
                <w:sz w:val="18"/>
                <w:szCs w:val="18"/>
              </w:rPr>
            </w:pPr>
            <w:r w:rsidRPr="00B331F0">
              <w:rPr>
                <w:rFonts w:ascii="仿宋" w:eastAsia="仿宋" w:hAnsi="仿宋" w:cs="宋体" w:hint="eastAsia"/>
                <w:color w:val="000000"/>
                <w:kern w:val="0"/>
                <w:sz w:val="18"/>
                <w:szCs w:val="18"/>
              </w:rPr>
              <w:t>合计</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E95E3B" w:rsidP="00B1503A">
            <w:pPr>
              <w:jc w:val="center"/>
              <w:rPr>
                <w:rFonts w:ascii="仿宋" w:eastAsia="仿宋" w:hAnsi="仿宋"/>
                <w:sz w:val="18"/>
                <w:szCs w:val="18"/>
              </w:rPr>
            </w:pPr>
            <w:r w:rsidRPr="00B331F0">
              <w:rPr>
                <w:rFonts w:ascii="仿宋" w:eastAsia="仿宋" w:hAnsi="仿宋"/>
                <w:sz w:val="18"/>
                <w:szCs w:val="18"/>
              </w:rPr>
              <w:fldChar w:fldCharType="begin"/>
            </w:r>
            <w:r w:rsidR="00642FF0" w:rsidRPr="00B331F0">
              <w:rPr>
                <w:rFonts w:ascii="仿宋" w:eastAsia="仿宋" w:hAnsi="仿宋"/>
                <w:sz w:val="18"/>
                <w:szCs w:val="18"/>
              </w:rPr>
              <w:instrText xml:space="preserve"> =SUM(ABOVE) </w:instrText>
            </w:r>
            <w:r w:rsidRPr="00B331F0">
              <w:rPr>
                <w:rFonts w:ascii="仿宋" w:eastAsia="仿宋" w:hAnsi="仿宋"/>
                <w:sz w:val="18"/>
                <w:szCs w:val="18"/>
              </w:rPr>
              <w:fldChar w:fldCharType="separate"/>
            </w:r>
            <w:r w:rsidR="00642FF0" w:rsidRPr="00B331F0">
              <w:rPr>
                <w:rFonts w:ascii="仿宋" w:eastAsia="仿宋" w:hAnsi="仿宋"/>
                <w:noProof/>
                <w:sz w:val="18"/>
                <w:szCs w:val="18"/>
              </w:rPr>
              <w:t>1,222,916</w:t>
            </w:r>
            <w:r w:rsidRPr="00B331F0">
              <w:rPr>
                <w:rFonts w:ascii="仿宋" w:eastAsia="仿宋" w:hAnsi="仿宋"/>
                <w:sz w:val="18"/>
                <w:szCs w:val="18"/>
              </w:rPr>
              <w:fldChar w:fldCharType="end"/>
            </w:r>
            <w:r w:rsidR="00642FF0" w:rsidRPr="00B331F0">
              <w:rPr>
                <w:rFonts w:ascii="仿宋" w:eastAsia="仿宋" w:hAnsi="仿宋" w:hint="eastAsia"/>
                <w:sz w:val="18"/>
                <w:szCs w:val="18"/>
              </w:rPr>
              <w:t>.00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B331F0" w:rsidRDefault="00E95E3B" w:rsidP="005E177B">
            <w:pPr>
              <w:jc w:val="center"/>
              <w:rPr>
                <w:rFonts w:ascii="仿宋" w:eastAsia="仿宋" w:hAnsi="仿宋"/>
                <w:sz w:val="18"/>
                <w:szCs w:val="18"/>
              </w:rPr>
            </w:pPr>
            <w:r w:rsidRPr="00B331F0">
              <w:rPr>
                <w:rFonts w:ascii="仿宋" w:eastAsia="仿宋" w:hAnsi="仿宋"/>
                <w:sz w:val="18"/>
                <w:szCs w:val="18"/>
              </w:rPr>
              <w:fldChar w:fldCharType="begin"/>
            </w:r>
            <w:r w:rsidR="00236FEA" w:rsidRPr="00B331F0">
              <w:rPr>
                <w:rFonts w:ascii="仿宋" w:eastAsia="仿宋" w:hAnsi="仿宋"/>
                <w:sz w:val="18"/>
                <w:szCs w:val="18"/>
              </w:rPr>
              <w:instrText xml:space="preserve"> =SUM(ABOVE)*100 \# "0.00%" </w:instrText>
            </w:r>
            <w:r w:rsidRPr="00B331F0">
              <w:rPr>
                <w:rFonts w:ascii="仿宋" w:eastAsia="仿宋" w:hAnsi="仿宋"/>
                <w:sz w:val="18"/>
                <w:szCs w:val="18"/>
              </w:rPr>
              <w:fldChar w:fldCharType="separate"/>
            </w:r>
            <w:r w:rsidR="00236FEA" w:rsidRPr="00B331F0">
              <w:rPr>
                <w:rFonts w:ascii="仿宋" w:eastAsia="仿宋" w:hAnsi="仿宋"/>
                <w:noProof/>
                <w:sz w:val="18"/>
                <w:szCs w:val="18"/>
              </w:rPr>
              <w:t>100.00%</w:t>
            </w:r>
            <w:r w:rsidRPr="00B331F0">
              <w:rPr>
                <w:rFonts w:ascii="仿宋" w:eastAsia="仿宋" w:hAnsi="仿宋"/>
                <w:sz w:val="18"/>
                <w:szCs w:val="18"/>
              </w:rPr>
              <w:fldChar w:fldCharType="end"/>
            </w:r>
          </w:p>
        </w:tc>
      </w:tr>
    </w:tbl>
    <w:p w:rsidR="00965E75" w:rsidRPr="009A1E6C" w:rsidRDefault="000E740D" w:rsidP="000E740D">
      <w:pPr>
        <w:rPr>
          <w:rFonts w:ascii="仿宋" w:eastAsia="仿宋" w:hAnsi="仿宋"/>
          <w:sz w:val="24"/>
          <w:szCs w:val="24"/>
        </w:rPr>
      </w:pPr>
      <w:r>
        <w:rPr>
          <w:rFonts w:ascii="仿宋" w:eastAsia="仿宋" w:hAnsi="仿宋" w:hint="eastAsia"/>
          <w:color w:val="000000" w:themeColor="text1"/>
          <w:sz w:val="24"/>
          <w:szCs w:val="24"/>
        </w:rPr>
        <w:lastRenderedPageBreak/>
        <w:t xml:space="preserve">  （三）项目</w:t>
      </w:r>
      <w:r w:rsidR="00BA7481">
        <w:rPr>
          <w:rFonts w:ascii="仿宋" w:eastAsia="仿宋" w:hAnsi="仿宋" w:hint="eastAsia"/>
          <w:color w:val="000000" w:themeColor="text1"/>
          <w:sz w:val="24"/>
          <w:szCs w:val="24"/>
        </w:rPr>
        <w:t>资金管理情况。</w:t>
      </w:r>
      <w:r w:rsidR="00674B59">
        <w:rPr>
          <w:rFonts w:ascii="仿宋" w:eastAsia="仿宋" w:hAnsi="仿宋" w:hint="eastAsia"/>
          <w:color w:val="000000" w:themeColor="text1"/>
          <w:sz w:val="24"/>
          <w:szCs w:val="24"/>
        </w:rPr>
        <w:t>南县</w:t>
      </w:r>
      <w:r w:rsidR="00915F3C">
        <w:rPr>
          <w:rFonts w:ascii="仿宋" w:eastAsia="仿宋" w:hAnsi="仿宋" w:hint="eastAsia"/>
          <w:color w:val="000000" w:themeColor="text1"/>
          <w:sz w:val="24"/>
          <w:szCs w:val="24"/>
        </w:rPr>
        <w:t>自然资源局</w:t>
      </w:r>
      <w:r w:rsidR="00190B4A">
        <w:rPr>
          <w:rFonts w:ascii="仿宋" w:eastAsia="仿宋" w:hAnsi="仿宋" w:hint="eastAsia"/>
          <w:color w:val="000000" w:themeColor="text1"/>
          <w:sz w:val="24"/>
          <w:szCs w:val="24"/>
        </w:rPr>
        <w:t>在</w:t>
      </w:r>
      <w:r w:rsidR="00674B59">
        <w:rPr>
          <w:rFonts w:ascii="仿宋" w:eastAsia="仿宋" w:hAnsi="仿宋" w:hint="eastAsia"/>
          <w:color w:val="000000" w:themeColor="text1"/>
          <w:sz w:val="24"/>
          <w:szCs w:val="24"/>
        </w:rPr>
        <w:t>资金使用上严格遵守国家财经法规、有关专项资金管理规定和本单位财务管理制度，</w:t>
      </w:r>
      <w:r w:rsidR="00674B59">
        <w:rPr>
          <w:rFonts w:ascii="仿宋" w:eastAsia="仿宋" w:hAnsi="仿宋" w:hint="eastAsia"/>
          <w:sz w:val="24"/>
          <w:szCs w:val="24"/>
        </w:rPr>
        <w:t>项目资金</w:t>
      </w:r>
      <w:r w:rsidR="00645B9D">
        <w:rPr>
          <w:rFonts w:ascii="仿宋" w:eastAsia="仿宋" w:hAnsi="仿宋" w:hint="eastAsia"/>
          <w:sz w:val="24"/>
          <w:szCs w:val="24"/>
        </w:rPr>
        <w:t>的申拨</w:t>
      </w:r>
      <w:r w:rsidR="008B3054">
        <w:rPr>
          <w:rFonts w:ascii="仿宋" w:eastAsia="仿宋" w:hAnsi="仿宋" w:hint="eastAsia"/>
          <w:sz w:val="24"/>
          <w:szCs w:val="24"/>
        </w:rPr>
        <w:t>使用</w:t>
      </w:r>
      <w:r w:rsidR="001149EC">
        <w:rPr>
          <w:rFonts w:ascii="仿宋" w:eastAsia="仿宋" w:hAnsi="仿宋" w:hint="eastAsia"/>
          <w:sz w:val="24"/>
          <w:szCs w:val="24"/>
        </w:rPr>
        <w:t>，</w:t>
      </w:r>
      <w:r w:rsidR="00B76A37">
        <w:rPr>
          <w:rFonts w:ascii="仿宋" w:eastAsia="仿宋" w:hAnsi="仿宋" w:hint="eastAsia"/>
          <w:sz w:val="24"/>
          <w:szCs w:val="24"/>
        </w:rPr>
        <w:t>由南县</w:t>
      </w:r>
      <w:r w:rsidR="008B3054">
        <w:rPr>
          <w:rFonts w:ascii="仿宋" w:eastAsia="仿宋" w:hAnsi="仿宋" w:hint="eastAsia"/>
          <w:sz w:val="24"/>
          <w:szCs w:val="24"/>
        </w:rPr>
        <w:t>自然资源局向</w:t>
      </w:r>
      <w:r w:rsidR="00B76A37">
        <w:rPr>
          <w:rFonts w:ascii="仿宋" w:eastAsia="仿宋" w:hAnsi="仿宋" w:hint="eastAsia"/>
          <w:sz w:val="24"/>
          <w:szCs w:val="24"/>
        </w:rPr>
        <w:t>县财政局申请拨款，</w:t>
      </w:r>
      <w:r w:rsidR="00E5154B">
        <w:rPr>
          <w:rFonts w:ascii="仿宋" w:eastAsia="仿宋" w:hAnsi="仿宋" w:hint="eastAsia"/>
          <w:sz w:val="24"/>
          <w:szCs w:val="24"/>
        </w:rPr>
        <w:t>再由</w:t>
      </w:r>
      <w:r w:rsidR="00674B59">
        <w:rPr>
          <w:rFonts w:ascii="仿宋" w:eastAsia="仿宋" w:hAnsi="仿宋" w:hint="eastAsia"/>
          <w:sz w:val="24"/>
          <w:szCs w:val="24"/>
        </w:rPr>
        <w:t>县财政局国库集中支付</w:t>
      </w:r>
      <w:r w:rsidR="00F631EF">
        <w:rPr>
          <w:rFonts w:ascii="仿宋" w:eastAsia="仿宋" w:hAnsi="仿宋" w:hint="eastAsia"/>
          <w:sz w:val="24"/>
          <w:szCs w:val="24"/>
        </w:rPr>
        <w:t>到</w:t>
      </w:r>
      <w:r w:rsidR="00032F35">
        <w:rPr>
          <w:rFonts w:ascii="仿宋" w:eastAsia="仿宋" w:hAnsi="仿宋" w:hint="eastAsia"/>
          <w:sz w:val="24"/>
          <w:szCs w:val="24"/>
        </w:rPr>
        <w:t>对应商户</w:t>
      </w:r>
      <w:r w:rsidR="00674B59">
        <w:rPr>
          <w:rFonts w:ascii="仿宋" w:eastAsia="仿宋" w:hAnsi="仿宋" w:hint="eastAsia"/>
          <w:sz w:val="24"/>
          <w:szCs w:val="24"/>
        </w:rPr>
        <w:t>，费用报销程序基本合规，资金管理基本到位。</w:t>
      </w:r>
    </w:p>
    <w:p w:rsidR="00965E75" w:rsidRDefault="00A618C2">
      <w:pPr>
        <w:ind w:left="760"/>
        <w:rPr>
          <w:rFonts w:ascii="仿宋" w:eastAsia="仿宋" w:hAnsi="仿宋"/>
          <w:b/>
          <w:sz w:val="32"/>
          <w:szCs w:val="32"/>
        </w:rPr>
      </w:pPr>
      <w:r>
        <w:rPr>
          <w:rFonts w:ascii="仿宋" w:eastAsia="仿宋" w:hAnsi="仿宋" w:hint="eastAsia"/>
          <w:b/>
          <w:sz w:val="32"/>
          <w:szCs w:val="32"/>
        </w:rPr>
        <w:t>三、项目组织实施情况</w:t>
      </w:r>
    </w:p>
    <w:p w:rsidR="002C5FB8" w:rsidRDefault="00A618C2" w:rsidP="00230310">
      <w:pPr>
        <w:ind w:firstLine="480"/>
        <w:rPr>
          <w:rFonts w:ascii="仿宋" w:eastAsia="仿宋" w:hAnsi="仿宋"/>
          <w:sz w:val="24"/>
          <w:szCs w:val="24"/>
        </w:rPr>
      </w:pPr>
      <w:r>
        <w:rPr>
          <w:rFonts w:ascii="仿宋" w:eastAsia="仿宋" w:hAnsi="仿宋" w:hint="eastAsia"/>
          <w:sz w:val="24"/>
          <w:szCs w:val="24"/>
        </w:rPr>
        <w:t>（一）制度建设情况。为进一步规范财政资金管理，强化财政资金支出绩效理念，切实提高财政资金使用效益，南县</w:t>
      </w:r>
      <w:r w:rsidR="00725E36">
        <w:rPr>
          <w:rFonts w:ascii="仿宋" w:eastAsia="仿宋" w:hAnsi="仿宋" w:hint="eastAsia"/>
          <w:sz w:val="24"/>
          <w:szCs w:val="24"/>
        </w:rPr>
        <w:t>自然资源局</w:t>
      </w:r>
      <w:r>
        <w:rPr>
          <w:rFonts w:ascii="仿宋" w:eastAsia="仿宋" w:hAnsi="仿宋" w:hint="eastAsia"/>
          <w:sz w:val="24"/>
          <w:szCs w:val="24"/>
        </w:rPr>
        <w:t>制订了《</w:t>
      </w:r>
      <w:r w:rsidR="00725E36">
        <w:rPr>
          <w:rFonts w:ascii="仿宋" w:eastAsia="仿宋" w:hAnsi="仿宋" w:hint="eastAsia"/>
          <w:sz w:val="24"/>
          <w:szCs w:val="24"/>
        </w:rPr>
        <w:t>南县自然资源局重大资金使用管理</w:t>
      </w:r>
      <w:r w:rsidR="00D60319">
        <w:rPr>
          <w:rFonts w:ascii="仿宋" w:eastAsia="仿宋" w:hAnsi="仿宋" w:hint="eastAsia"/>
          <w:sz w:val="24"/>
          <w:szCs w:val="24"/>
        </w:rPr>
        <w:t>制度</w:t>
      </w:r>
      <w:r w:rsidR="003751F4">
        <w:rPr>
          <w:rFonts w:ascii="仿宋" w:eastAsia="仿宋" w:hAnsi="仿宋" w:hint="eastAsia"/>
          <w:sz w:val="24"/>
          <w:szCs w:val="24"/>
        </w:rPr>
        <w:t>》，该制度明确规定了</w:t>
      </w:r>
      <w:r w:rsidR="00BC2C85">
        <w:rPr>
          <w:rFonts w:ascii="仿宋" w:eastAsia="仿宋" w:hAnsi="仿宋" w:hint="eastAsia"/>
          <w:sz w:val="24"/>
          <w:szCs w:val="24"/>
        </w:rPr>
        <w:t>重大资金</w:t>
      </w:r>
      <w:r w:rsidR="00D03BC8">
        <w:rPr>
          <w:rFonts w:ascii="仿宋" w:eastAsia="仿宋" w:hAnsi="仿宋" w:hint="eastAsia"/>
          <w:sz w:val="24"/>
          <w:szCs w:val="24"/>
        </w:rPr>
        <w:t>数额的界定及相关审批程序</w:t>
      </w:r>
      <w:r w:rsidR="00E02C1F">
        <w:rPr>
          <w:rFonts w:ascii="仿宋" w:eastAsia="仿宋" w:hAnsi="仿宋" w:hint="eastAsia"/>
          <w:sz w:val="24"/>
          <w:szCs w:val="24"/>
        </w:rPr>
        <w:t>；</w:t>
      </w:r>
      <w:r w:rsidR="00297D90">
        <w:rPr>
          <w:rFonts w:ascii="仿宋" w:eastAsia="仿宋" w:hAnsi="仿宋" w:hint="eastAsia"/>
          <w:sz w:val="24"/>
          <w:szCs w:val="24"/>
        </w:rPr>
        <w:t>为切实规范专项资金管理，保障资金安全、高效运行</w:t>
      </w:r>
      <w:r w:rsidR="00BF74D2">
        <w:rPr>
          <w:rFonts w:ascii="仿宋" w:eastAsia="仿宋" w:hAnsi="仿宋" w:hint="eastAsia"/>
          <w:sz w:val="24"/>
          <w:szCs w:val="24"/>
        </w:rPr>
        <w:t>，</w:t>
      </w:r>
      <w:r w:rsidR="00E02C1F">
        <w:rPr>
          <w:rFonts w:ascii="仿宋" w:eastAsia="仿宋" w:hAnsi="仿宋" w:hint="eastAsia"/>
          <w:sz w:val="24"/>
          <w:szCs w:val="24"/>
        </w:rPr>
        <w:t>制定了</w:t>
      </w:r>
      <w:r w:rsidR="00965CC2">
        <w:rPr>
          <w:rFonts w:ascii="仿宋" w:eastAsia="仿宋" w:hAnsi="仿宋" w:hint="eastAsia"/>
          <w:sz w:val="24"/>
          <w:szCs w:val="24"/>
        </w:rPr>
        <w:t>《</w:t>
      </w:r>
      <w:r w:rsidR="00BF74D2">
        <w:rPr>
          <w:rFonts w:ascii="仿宋" w:eastAsia="仿宋" w:hAnsi="仿宋" w:hint="eastAsia"/>
          <w:sz w:val="24"/>
          <w:szCs w:val="24"/>
        </w:rPr>
        <w:t>南县自然资源局专项资金管理办法</w:t>
      </w:r>
      <w:r w:rsidR="00BA350F">
        <w:rPr>
          <w:rFonts w:ascii="仿宋" w:eastAsia="仿宋" w:hAnsi="仿宋" w:hint="eastAsia"/>
          <w:sz w:val="24"/>
          <w:szCs w:val="24"/>
        </w:rPr>
        <w:t>》</w:t>
      </w:r>
      <w:r w:rsidR="00755CAC">
        <w:rPr>
          <w:rFonts w:ascii="仿宋" w:eastAsia="仿宋" w:hAnsi="仿宋" w:hint="eastAsia"/>
          <w:sz w:val="24"/>
          <w:szCs w:val="24"/>
        </w:rPr>
        <w:t>，该办法</w:t>
      </w:r>
      <w:r w:rsidR="002B4DDD">
        <w:rPr>
          <w:rFonts w:ascii="仿宋" w:eastAsia="仿宋" w:hAnsi="仿宋" w:hint="eastAsia"/>
          <w:sz w:val="24"/>
          <w:szCs w:val="24"/>
        </w:rPr>
        <w:t>明确要求严格执行预算管理制度、加强项目管理、规范资金使用</w:t>
      </w:r>
      <w:r w:rsidR="00216203">
        <w:rPr>
          <w:rFonts w:ascii="仿宋" w:eastAsia="仿宋" w:hAnsi="仿宋" w:hint="eastAsia"/>
          <w:sz w:val="24"/>
          <w:szCs w:val="24"/>
        </w:rPr>
        <w:t>等。</w:t>
      </w:r>
      <w:r w:rsidR="00B67558">
        <w:rPr>
          <w:rFonts w:ascii="仿宋" w:eastAsia="仿宋" w:hAnsi="仿宋" w:hint="eastAsia"/>
          <w:sz w:val="24"/>
          <w:szCs w:val="24"/>
        </w:rPr>
        <w:t>进一步加强</w:t>
      </w:r>
      <w:r w:rsidR="00BE4B7D">
        <w:rPr>
          <w:rFonts w:ascii="仿宋" w:eastAsia="仿宋" w:hAnsi="仿宋" w:hint="eastAsia"/>
          <w:sz w:val="24"/>
          <w:szCs w:val="24"/>
        </w:rPr>
        <w:t>了</w:t>
      </w:r>
      <w:r w:rsidR="006D7164">
        <w:rPr>
          <w:rFonts w:ascii="仿宋" w:eastAsia="仿宋" w:hAnsi="仿宋" w:hint="eastAsia"/>
          <w:sz w:val="24"/>
          <w:szCs w:val="24"/>
        </w:rPr>
        <w:t>专项</w:t>
      </w:r>
      <w:r w:rsidR="00F631EF">
        <w:rPr>
          <w:rFonts w:ascii="仿宋" w:eastAsia="仿宋" w:hAnsi="仿宋" w:hint="eastAsia"/>
          <w:sz w:val="24"/>
          <w:szCs w:val="24"/>
        </w:rPr>
        <w:t>资金</w:t>
      </w:r>
      <w:r w:rsidR="00B67558">
        <w:rPr>
          <w:rFonts w:ascii="仿宋" w:eastAsia="仿宋" w:hAnsi="仿宋" w:hint="eastAsia"/>
          <w:sz w:val="24"/>
          <w:szCs w:val="24"/>
        </w:rPr>
        <w:t>管理</w:t>
      </w:r>
      <w:r w:rsidR="00AC6E23">
        <w:rPr>
          <w:rFonts w:ascii="仿宋" w:eastAsia="仿宋" w:hAnsi="仿宋" w:hint="eastAsia"/>
          <w:sz w:val="24"/>
          <w:szCs w:val="24"/>
        </w:rPr>
        <w:t>，明确责任，完</w:t>
      </w:r>
      <w:r w:rsidR="00836F94">
        <w:rPr>
          <w:rFonts w:ascii="仿宋" w:eastAsia="仿宋" w:hAnsi="仿宋" w:hint="eastAsia"/>
          <w:sz w:val="24"/>
          <w:szCs w:val="24"/>
        </w:rPr>
        <w:t>善报账流程，限定权限，严格报批、</w:t>
      </w:r>
      <w:r w:rsidR="009A1E6C">
        <w:rPr>
          <w:rFonts w:ascii="仿宋" w:eastAsia="仿宋" w:hAnsi="仿宋" w:hint="eastAsia"/>
          <w:sz w:val="24"/>
          <w:szCs w:val="24"/>
        </w:rPr>
        <w:t>会</w:t>
      </w:r>
      <w:r w:rsidR="00836F94">
        <w:rPr>
          <w:rFonts w:ascii="仿宋" w:eastAsia="仿宋" w:hAnsi="仿宋" w:hint="eastAsia"/>
          <w:sz w:val="24"/>
          <w:szCs w:val="24"/>
        </w:rPr>
        <w:t>审等手续</w:t>
      </w:r>
      <w:r w:rsidR="002E20D7">
        <w:rPr>
          <w:rFonts w:ascii="仿宋" w:eastAsia="仿宋" w:hAnsi="仿宋" w:hint="eastAsia"/>
          <w:sz w:val="24"/>
          <w:szCs w:val="24"/>
        </w:rPr>
        <w:t>，多方监管，规范财务</w:t>
      </w:r>
      <w:r w:rsidR="00230310">
        <w:rPr>
          <w:rFonts w:ascii="仿宋" w:eastAsia="仿宋" w:hAnsi="仿宋" w:hint="eastAsia"/>
          <w:sz w:val="24"/>
          <w:szCs w:val="24"/>
        </w:rPr>
        <w:t>管理工作。</w:t>
      </w:r>
    </w:p>
    <w:p w:rsidR="00965E75" w:rsidRDefault="00A618C2" w:rsidP="00B63D16">
      <w:pPr>
        <w:ind w:firstLineChars="200" w:firstLine="480"/>
        <w:rPr>
          <w:rFonts w:ascii="仿宋" w:eastAsia="仿宋" w:hAnsi="仿宋"/>
          <w:sz w:val="24"/>
          <w:szCs w:val="24"/>
        </w:rPr>
      </w:pPr>
      <w:r>
        <w:rPr>
          <w:rFonts w:ascii="仿宋" w:eastAsia="仿宋" w:hAnsi="仿宋" w:hint="eastAsia"/>
          <w:sz w:val="24"/>
          <w:szCs w:val="24"/>
        </w:rPr>
        <w:t>（二）项目实施情况。一是加强组织领导，</w:t>
      </w:r>
      <w:r w:rsidR="00187994">
        <w:rPr>
          <w:rFonts w:ascii="仿宋" w:eastAsia="仿宋" w:hAnsi="仿宋" w:hint="eastAsia"/>
          <w:sz w:val="24"/>
          <w:szCs w:val="24"/>
        </w:rPr>
        <w:t>专项资金预算下达后，主要领导和分管领导高度重视，立即召开会议进行布置安排，制定工作计划，明确时限要求，落实责任分工，确保专项工作顺利进行</w:t>
      </w:r>
      <w:r>
        <w:rPr>
          <w:rFonts w:ascii="仿宋" w:eastAsia="仿宋" w:hAnsi="仿宋" w:hint="eastAsia"/>
          <w:sz w:val="24"/>
          <w:szCs w:val="24"/>
        </w:rPr>
        <w:t>；二是加强预算信息公开，</w:t>
      </w:r>
      <w:r w:rsidR="00B144F7">
        <w:rPr>
          <w:rFonts w:ascii="仿宋" w:eastAsia="仿宋" w:hAnsi="仿宋" w:hint="eastAsia"/>
          <w:sz w:val="24"/>
          <w:szCs w:val="24"/>
        </w:rPr>
        <w:t>南县自然资源局</w:t>
      </w:r>
      <w:r>
        <w:rPr>
          <w:rFonts w:ascii="仿宋" w:eastAsia="仿宋" w:hAnsi="仿宋" w:hint="eastAsia"/>
          <w:sz w:val="24"/>
          <w:szCs w:val="24"/>
        </w:rPr>
        <w:t>统一在政府网站公示了预决算信息，做到了公开透明，无暗箱操作，无监管盲区；三</w:t>
      </w:r>
      <w:r w:rsidR="00697D68">
        <w:rPr>
          <w:rFonts w:ascii="仿宋" w:eastAsia="仿宋" w:hAnsi="仿宋" w:hint="eastAsia"/>
          <w:sz w:val="24"/>
          <w:szCs w:val="24"/>
        </w:rPr>
        <w:t>加强</w:t>
      </w:r>
      <w:r w:rsidR="00DF5D2E">
        <w:rPr>
          <w:rFonts w:ascii="仿宋" w:eastAsia="仿宋" w:hAnsi="仿宋" w:hint="eastAsia"/>
          <w:sz w:val="24"/>
          <w:szCs w:val="24"/>
        </w:rPr>
        <w:t>项目管理</w:t>
      </w:r>
      <w:r w:rsidR="00697D68">
        <w:rPr>
          <w:rFonts w:ascii="仿宋" w:eastAsia="仿宋" w:hAnsi="仿宋" w:hint="eastAsia"/>
          <w:sz w:val="24"/>
          <w:szCs w:val="24"/>
        </w:rPr>
        <w:t>，</w:t>
      </w:r>
      <w:r w:rsidR="00902B42">
        <w:rPr>
          <w:rFonts w:ascii="仿宋" w:eastAsia="仿宋" w:hAnsi="仿宋" w:hint="eastAsia"/>
          <w:sz w:val="24"/>
          <w:szCs w:val="24"/>
        </w:rPr>
        <w:t>在项目实施中，</w:t>
      </w:r>
      <w:r w:rsidR="007217EF">
        <w:rPr>
          <w:rFonts w:ascii="仿宋" w:eastAsia="仿宋" w:hAnsi="仿宋" w:hint="eastAsia"/>
          <w:sz w:val="24"/>
          <w:szCs w:val="24"/>
        </w:rPr>
        <w:t>与</w:t>
      </w:r>
      <w:r w:rsidR="00385750">
        <w:rPr>
          <w:rFonts w:ascii="仿宋" w:eastAsia="仿宋" w:hAnsi="仿宋" w:hint="eastAsia"/>
          <w:sz w:val="24"/>
          <w:szCs w:val="24"/>
        </w:rPr>
        <w:t>承包</w:t>
      </w:r>
      <w:r w:rsidR="007217EF">
        <w:rPr>
          <w:rFonts w:ascii="仿宋" w:eastAsia="仿宋" w:hAnsi="仿宋" w:hint="eastAsia"/>
          <w:sz w:val="24"/>
          <w:szCs w:val="24"/>
        </w:rPr>
        <w:t>方</w:t>
      </w:r>
      <w:r w:rsidR="00385750">
        <w:rPr>
          <w:rFonts w:ascii="仿宋" w:eastAsia="仿宋" w:hAnsi="仿宋" w:hint="eastAsia"/>
          <w:sz w:val="24"/>
          <w:szCs w:val="24"/>
        </w:rPr>
        <w:t>签订合同，明确双方权利义务。</w:t>
      </w:r>
      <w:r w:rsidR="00AA3B5C">
        <w:rPr>
          <w:rFonts w:ascii="仿宋" w:eastAsia="仿宋" w:hAnsi="仿宋" w:hint="eastAsia"/>
          <w:sz w:val="24"/>
          <w:szCs w:val="24"/>
        </w:rPr>
        <w:t>尤其是</w:t>
      </w:r>
      <w:r w:rsidR="00202E2B">
        <w:rPr>
          <w:rFonts w:ascii="仿宋" w:eastAsia="仿宋" w:hAnsi="仿宋" w:hint="eastAsia"/>
          <w:sz w:val="24"/>
          <w:szCs w:val="24"/>
        </w:rPr>
        <w:t>土地征迁工作，相关工作人员外出考察学习，妥善解决</w:t>
      </w:r>
      <w:r w:rsidR="00D85FBC">
        <w:rPr>
          <w:rFonts w:ascii="仿宋" w:eastAsia="仿宋" w:hAnsi="仿宋" w:hint="eastAsia"/>
          <w:sz w:val="24"/>
          <w:szCs w:val="24"/>
        </w:rPr>
        <w:t>拆迁工作中的问题；</w:t>
      </w:r>
      <w:r w:rsidR="00A72E25">
        <w:rPr>
          <w:rFonts w:ascii="仿宋" w:eastAsia="仿宋" w:hAnsi="仿宋" w:hint="eastAsia"/>
          <w:sz w:val="24"/>
          <w:szCs w:val="24"/>
        </w:rPr>
        <w:t>四是合理安排财政资金，增强行政成本</w:t>
      </w:r>
      <w:r w:rsidR="002C23B0">
        <w:rPr>
          <w:rFonts w:ascii="仿宋" w:eastAsia="仿宋" w:hAnsi="仿宋" w:hint="eastAsia"/>
          <w:sz w:val="24"/>
          <w:szCs w:val="24"/>
        </w:rPr>
        <w:t>意识，细化经费预算编制，严格控制专项支出，确保支出与预算有机衔接</w:t>
      </w:r>
      <w:r w:rsidR="003A2DB5">
        <w:rPr>
          <w:rFonts w:ascii="仿宋" w:eastAsia="仿宋" w:hAnsi="仿宋" w:hint="eastAsia"/>
          <w:sz w:val="24"/>
          <w:szCs w:val="24"/>
        </w:rPr>
        <w:t>，提高预算执行力。</w:t>
      </w:r>
    </w:p>
    <w:p w:rsidR="00965E75" w:rsidRDefault="00A618C2">
      <w:pPr>
        <w:ind w:firstLine="480"/>
        <w:rPr>
          <w:rFonts w:ascii="仿宋" w:eastAsia="仿宋" w:hAnsi="仿宋"/>
          <w:b/>
          <w:sz w:val="32"/>
          <w:szCs w:val="32"/>
        </w:rPr>
      </w:pPr>
      <w:r>
        <w:rPr>
          <w:rFonts w:ascii="仿宋" w:eastAsia="仿宋" w:hAnsi="仿宋" w:hint="eastAsia"/>
          <w:b/>
          <w:sz w:val="32"/>
          <w:szCs w:val="32"/>
        </w:rPr>
        <w:t>四、绩效评价工作情况</w:t>
      </w:r>
    </w:p>
    <w:p w:rsidR="00965E75" w:rsidRDefault="00A618C2">
      <w:pPr>
        <w:ind w:firstLine="480"/>
        <w:rPr>
          <w:rFonts w:ascii="仿宋" w:eastAsia="仿宋" w:hAnsi="仿宋" w:cs="仿宋"/>
          <w:sz w:val="24"/>
          <w:szCs w:val="24"/>
        </w:rPr>
      </w:pPr>
      <w:r>
        <w:rPr>
          <w:rFonts w:ascii="仿宋" w:eastAsia="仿宋" w:hAnsi="仿宋" w:cs="仿宋" w:hint="eastAsia"/>
          <w:sz w:val="24"/>
          <w:szCs w:val="24"/>
        </w:rPr>
        <w:t>（一）绩效评价目的</w:t>
      </w:r>
    </w:p>
    <w:p w:rsidR="00965E75" w:rsidRDefault="00A618C2">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w:t>
      </w:r>
      <w:r w:rsidR="00C43F1A">
        <w:rPr>
          <w:rFonts w:ascii="仿宋" w:eastAsia="仿宋" w:hAnsi="仿宋" w:cs="仿宋" w:hint="eastAsia"/>
          <w:color w:val="auto"/>
          <w:kern w:val="2"/>
          <w:sz w:val="24"/>
          <w:szCs w:val="24"/>
        </w:rPr>
        <w:t>南县自然资源局</w:t>
      </w:r>
      <w:r>
        <w:rPr>
          <w:rFonts w:ascii="仿宋" w:eastAsia="仿宋" w:hAnsi="仿宋" w:cs="仿宋" w:hint="eastAsia"/>
          <w:color w:val="auto"/>
          <w:kern w:val="2"/>
          <w:sz w:val="24"/>
          <w:szCs w:val="24"/>
        </w:rPr>
        <w:t>专项使用、管理制度，强化财政资金支出绩效理念，切实提高财政资金使用效益。</w:t>
      </w:r>
    </w:p>
    <w:p w:rsidR="00965E75" w:rsidRDefault="00A618C2">
      <w:pPr>
        <w:ind w:firstLine="480"/>
        <w:rPr>
          <w:rFonts w:ascii="仿宋" w:eastAsia="仿宋" w:hAnsi="仿宋"/>
          <w:sz w:val="24"/>
          <w:szCs w:val="24"/>
        </w:rPr>
      </w:pPr>
      <w:r>
        <w:rPr>
          <w:rFonts w:ascii="仿宋" w:eastAsia="仿宋" w:hAnsi="仿宋" w:hint="eastAsia"/>
          <w:sz w:val="24"/>
          <w:szCs w:val="24"/>
        </w:rPr>
        <w:lastRenderedPageBreak/>
        <w:t>（二）绩效评价工作过程。</w:t>
      </w:r>
    </w:p>
    <w:p w:rsidR="00965E75" w:rsidRDefault="00A618C2">
      <w:pPr>
        <w:ind w:firstLine="480"/>
        <w:rPr>
          <w:rFonts w:ascii="仿宋" w:eastAsia="仿宋" w:hAnsi="仿宋"/>
          <w:sz w:val="24"/>
          <w:szCs w:val="24"/>
        </w:rPr>
      </w:pPr>
      <w:r>
        <w:rPr>
          <w:rFonts w:ascii="仿宋" w:eastAsia="仿宋" w:hAnsi="仿宋" w:hint="eastAsia"/>
          <w:sz w:val="24"/>
          <w:szCs w:val="24"/>
        </w:rPr>
        <w:t>根据南县财政局《关于对20</w:t>
      </w:r>
      <w:r w:rsidR="00CB7BFA">
        <w:rPr>
          <w:rFonts w:ascii="仿宋" w:eastAsia="仿宋" w:hAnsi="仿宋" w:hint="eastAsia"/>
          <w:sz w:val="24"/>
          <w:szCs w:val="24"/>
        </w:rPr>
        <w:t>20</w:t>
      </w:r>
      <w:r>
        <w:rPr>
          <w:rFonts w:ascii="仿宋" w:eastAsia="仿宋" w:hAnsi="仿宋" w:hint="eastAsia"/>
          <w:sz w:val="24"/>
          <w:szCs w:val="24"/>
        </w:rPr>
        <w:t>年度专项资金开展重点绩效评价工作的通知》(南财绩函[202</w:t>
      </w:r>
      <w:r w:rsidR="00CB7BFA">
        <w:rPr>
          <w:rFonts w:ascii="仿宋" w:eastAsia="仿宋" w:hAnsi="仿宋" w:hint="eastAsia"/>
          <w:sz w:val="24"/>
          <w:szCs w:val="24"/>
        </w:rPr>
        <w:t>1</w:t>
      </w:r>
      <w:r>
        <w:rPr>
          <w:rFonts w:ascii="仿宋" w:eastAsia="仿宋" w:hAnsi="仿宋" w:hint="eastAsia"/>
          <w:sz w:val="24"/>
          <w:szCs w:val="24"/>
        </w:rPr>
        <w:t>]10号)文件要求，我所按下列步骤开展了绩效评价工作：</w:t>
      </w:r>
    </w:p>
    <w:p w:rsidR="00965E75" w:rsidRDefault="00A618C2">
      <w:pPr>
        <w:ind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965E75" w:rsidRDefault="00A618C2">
      <w:pPr>
        <w:ind w:leftChars="100" w:left="210" w:firstLineChars="150" w:firstLine="36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核查资料。收集该项目相关文件和项目单位相关制度等资料；核查相关制度是否完善，项目支出是否合规，资金拨付手续是否齐全，是否存在截留、挪用等情况；（3）现场查看。进入实地查看，拍照取证，调查走访，发放问卷调查。（4）归纳汇总。对提供材料及自评报告，结合现场评价情况进行综合分析、归纳汇总；（5）得出评价结论，形成绩效评价报告。</w:t>
      </w:r>
    </w:p>
    <w:p w:rsidR="00965E75" w:rsidRDefault="00A618C2">
      <w:pPr>
        <w:pStyle w:val="a7"/>
        <w:ind w:firstLineChars="150" w:firstLine="482"/>
        <w:rPr>
          <w:rFonts w:ascii="仿宋" w:eastAsia="仿宋" w:hAnsi="仿宋"/>
          <w:b/>
          <w:sz w:val="32"/>
          <w:szCs w:val="32"/>
        </w:rPr>
      </w:pPr>
      <w:r>
        <w:rPr>
          <w:rFonts w:ascii="仿宋" w:eastAsia="仿宋" w:hAnsi="仿宋" w:hint="eastAsia"/>
          <w:b/>
          <w:sz w:val="32"/>
          <w:szCs w:val="32"/>
        </w:rPr>
        <w:t>五、绩效评价结果和绩效分析</w:t>
      </w:r>
    </w:p>
    <w:p w:rsidR="00965E75" w:rsidRDefault="00A618C2">
      <w:pPr>
        <w:pStyle w:val="a7"/>
        <w:ind w:firstLineChars="200" w:firstLine="48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w:t>
      </w:r>
      <w:r w:rsidRPr="007142A2">
        <w:rPr>
          <w:rFonts w:ascii="仿宋" w:eastAsia="仿宋" w:hAnsi="仿宋" w:hint="eastAsia"/>
          <w:sz w:val="24"/>
          <w:szCs w:val="24"/>
        </w:rPr>
        <w:t>100分，实得</w:t>
      </w:r>
      <w:r w:rsidR="00C65638">
        <w:rPr>
          <w:rFonts w:ascii="仿宋" w:eastAsia="仿宋" w:hAnsi="仿宋" w:hint="eastAsia"/>
          <w:sz w:val="24"/>
          <w:szCs w:val="24"/>
        </w:rPr>
        <w:t>8</w:t>
      </w:r>
      <w:r w:rsidR="00950FCF">
        <w:rPr>
          <w:rFonts w:ascii="仿宋" w:eastAsia="仿宋" w:hAnsi="仿宋" w:hint="eastAsia"/>
          <w:sz w:val="24"/>
          <w:szCs w:val="24"/>
        </w:rPr>
        <w:t>4</w:t>
      </w:r>
      <w:r w:rsidRPr="007142A2">
        <w:rPr>
          <w:rFonts w:ascii="仿宋" w:eastAsia="仿宋" w:hAnsi="仿宋" w:hint="eastAsia"/>
          <w:sz w:val="24"/>
          <w:szCs w:val="24"/>
        </w:rPr>
        <w:t>分，被评为“</w:t>
      </w:r>
      <w:r w:rsidR="00C65638">
        <w:rPr>
          <w:rFonts w:ascii="仿宋" w:eastAsia="仿宋" w:hAnsi="仿宋" w:hint="eastAsia"/>
          <w:sz w:val="24"/>
          <w:szCs w:val="24"/>
        </w:rPr>
        <w:t>良好</w:t>
      </w:r>
      <w:r w:rsidRPr="007142A2">
        <w:rPr>
          <w:rFonts w:ascii="仿宋" w:eastAsia="仿宋" w:hAnsi="仿宋" w:hint="eastAsia"/>
          <w:sz w:val="24"/>
          <w:szCs w:val="24"/>
        </w:rPr>
        <w:t>”等级(详见</w:t>
      </w:r>
      <w:r>
        <w:rPr>
          <w:rFonts w:ascii="仿宋" w:eastAsia="仿宋" w:hAnsi="仿宋" w:hint="eastAsia"/>
          <w:sz w:val="24"/>
          <w:szCs w:val="24"/>
        </w:rPr>
        <w:t>：南县</w:t>
      </w:r>
      <w:r w:rsidR="00C43F1A">
        <w:rPr>
          <w:rFonts w:ascii="仿宋" w:eastAsia="仿宋" w:hAnsi="仿宋" w:hint="eastAsia"/>
          <w:sz w:val="24"/>
          <w:szCs w:val="24"/>
        </w:rPr>
        <w:t>自然资源管理局</w:t>
      </w:r>
      <w:r w:rsidR="009A1E6C">
        <w:rPr>
          <w:rFonts w:ascii="仿宋" w:eastAsia="仿宋" w:hAnsi="仿宋" w:hint="eastAsia"/>
          <w:sz w:val="24"/>
          <w:szCs w:val="24"/>
        </w:rPr>
        <w:t>2020年</w:t>
      </w:r>
      <w:r>
        <w:rPr>
          <w:rFonts w:ascii="仿宋" w:eastAsia="仿宋" w:hAnsi="仿宋" w:hint="eastAsia"/>
          <w:sz w:val="24"/>
          <w:szCs w:val="24"/>
        </w:rPr>
        <w:t>“</w:t>
      </w:r>
      <w:r w:rsidR="00C43F1A">
        <w:rPr>
          <w:rFonts w:ascii="仿宋" w:eastAsia="仿宋" w:hAnsi="仿宋" w:hint="eastAsia"/>
          <w:sz w:val="24"/>
          <w:szCs w:val="24"/>
        </w:rPr>
        <w:t>土地开发利用管理</w:t>
      </w:r>
      <w:r w:rsidR="009A1E6C">
        <w:rPr>
          <w:rFonts w:ascii="仿宋" w:eastAsia="仿宋" w:hAnsi="仿宋" w:hint="eastAsia"/>
          <w:sz w:val="24"/>
          <w:szCs w:val="24"/>
        </w:rPr>
        <w:t>专项资金</w:t>
      </w:r>
      <w:r w:rsidR="005F4A11">
        <w:rPr>
          <w:rFonts w:ascii="仿宋" w:eastAsia="仿宋" w:hAnsi="仿宋" w:hint="eastAsia"/>
          <w:sz w:val="24"/>
          <w:szCs w:val="24"/>
        </w:rPr>
        <w:t>”绩效评价指标评分表)</w:t>
      </w:r>
      <w:r>
        <w:rPr>
          <w:rFonts w:ascii="仿宋" w:eastAsia="仿宋" w:hAnsi="仿宋" w:hint="eastAsia"/>
          <w:sz w:val="24"/>
          <w:szCs w:val="24"/>
        </w:rPr>
        <w:t>。主要绩效表现在以下几个方面：</w:t>
      </w:r>
    </w:p>
    <w:p w:rsidR="00965E75" w:rsidRDefault="00A618C2">
      <w:pPr>
        <w:pStyle w:val="a7"/>
        <w:numPr>
          <w:ilvl w:val="0"/>
          <w:numId w:val="1"/>
        </w:numPr>
        <w:ind w:firstLineChars="200" w:firstLine="480"/>
        <w:rPr>
          <w:rFonts w:ascii="仿宋" w:eastAsia="仿宋" w:hAnsi="仿宋"/>
          <w:sz w:val="24"/>
          <w:szCs w:val="24"/>
        </w:rPr>
      </w:pPr>
      <w:r>
        <w:rPr>
          <w:rFonts w:ascii="仿宋" w:eastAsia="仿宋" w:hAnsi="仿宋" w:hint="eastAsia"/>
          <w:sz w:val="24"/>
          <w:szCs w:val="24"/>
        </w:rPr>
        <w:t>项目经济性分析：</w:t>
      </w:r>
    </w:p>
    <w:p w:rsidR="00B258F9" w:rsidRDefault="002959C7" w:rsidP="009C4027">
      <w:pPr>
        <w:spacing w:line="520" w:lineRule="exact"/>
        <w:ind w:firstLineChars="300" w:firstLine="720"/>
        <w:rPr>
          <w:rFonts w:ascii="仿宋" w:eastAsia="仿宋" w:hAnsi="仿宋"/>
          <w:sz w:val="24"/>
        </w:rPr>
      </w:pPr>
      <w:r>
        <w:rPr>
          <w:rFonts w:ascii="仿宋" w:eastAsia="仿宋" w:hAnsi="仿宋" w:hint="eastAsia"/>
          <w:sz w:val="24"/>
        </w:rPr>
        <w:t>1.</w:t>
      </w:r>
      <w:r w:rsidR="00B258F9" w:rsidRPr="00CB763A">
        <w:rPr>
          <w:rFonts w:ascii="仿宋" w:eastAsia="仿宋" w:hAnsi="仿宋" w:hint="eastAsia"/>
          <w:sz w:val="24"/>
        </w:rPr>
        <w:t>南县</w:t>
      </w:r>
      <w:r w:rsidR="00B258F9">
        <w:rPr>
          <w:rFonts w:ascii="仿宋" w:eastAsia="仿宋" w:hAnsi="仿宋" w:hint="eastAsia"/>
          <w:sz w:val="24"/>
        </w:rPr>
        <w:t>自然资源局</w:t>
      </w:r>
      <w:r w:rsidR="00B258F9" w:rsidRPr="00CB763A">
        <w:rPr>
          <w:rFonts w:ascii="仿宋" w:eastAsia="仿宋" w:hAnsi="仿宋" w:hint="eastAsia"/>
          <w:sz w:val="24"/>
        </w:rPr>
        <w:t>20</w:t>
      </w:r>
      <w:r w:rsidR="00B258F9">
        <w:rPr>
          <w:rFonts w:ascii="仿宋" w:eastAsia="仿宋" w:hAnsi="仿宋" w:hint="eastAsia"/>
          <w:sz w:val="24"/>
        </w:rPr>
        <w:t>20</w:t>
      </w:r>
      <w:r w:rsidR="00B258F9" w:rsidRPr="00CB763A">
        <w:rPr>
          <w:rFonts w:ascii="仿宋" w:eastAsia="仿宋" w:hAnsi="仿宋" w:hint="eastAsia"/>
          <w:sz w:val="24"/>
        </w:rPr>
        <w:t>年</w:t>
      </w:r>
      <w:r w:rsidR="00B258F9">
        <w:rPr>
          <w:rFonts w:ascii="仿宋" w:eastAsia="仿宋" w:hAnsi="仿宋" w:hint="eastAsia"/>
          <w:sz w:val="24"/>
        </w:rPr>
        <w:t>土地开发利用管理</w:t>
      </w:r>
      <w:r w:rsidR="00B258F9" w:rsidRPr="00CB763A">
        <w:rPr>
          <w:rFonts w:ascii="仿宋" w:eastAsia="仿宋" w:hAnsi="仿宋" w:hint="eastAsia"/>
          <w:sz w:val="24"/>
        </w:rPr>
        <w:t>项目严格按照</w:t>
      </w:r>
      <w:r w:rsidR="009F1763">
        <w:rPr>
          <w:rFonts w:ascii="仿宋" w:eastAsia="仿宋" w:hAnsi="仿宋" w:hint="eastAsia"/>
          <w:sz w:val="24"/>
        </w:rPr>
        <w:t>年初批复的</w:t>
      </w:r>
      <w:r w:rsidR="00B258F9" w:rsidRPr="00CB763A">
        <w:rPr>
          <w:rFonts w:ascii="仿宋" w:eastAsia="仿宋" w:hAnsi="仿宋" w:hint="eastAsia"/>
          <w:sz w:val="24"/>
        </w:rPr>
        <w:t>预算安排项目资金，控制项目的预算成本，确保项目资金的使用效益。预算资金</w:t>
      </w:r>
      <w:r w:rsidR="009F1763">
        <w:rPr>
          <w:rFonts w:ascii="仿宋" w:eastAsia="仿宋" w:hAnsi="仿宋" w:hint="eastAsia"/>
          <w:sz w:val="24"/>
        </w:rPr>
        <w:t>120</w:t>
      </w:r>
      <w:r w:rsidR="00B258F9" w:rsidRPr="00CB763A">
        <w:rPr>
          <w:rFonts w:ascii="仿宋" w:eastAsia="仿宋" w:hAnsi="仿宋" w:hint="eastAsia"/>
          <w:sz w:val="24"/>
        </w:rPr>
        <w:t>万元，实际使用资金</w:t>
      </w:r>
      <w:r w:rsidR="009F1763">
        <w:rPr>
          <w:rFonts w:ascii="仿宋" w:eastAsia="仿宋" w:hAnsi="仿宋" w:hint="eastAsia"/>
          <w:sz w:val="24"/>
        </w:rPr>
        <w:t>122.29</w:t>
      </w:r>
      <w:r w:rsidR="00B258F9" w:rsidRPr="00CB763A">
        <w:rPr>
          <w:rFonts w:ascii="仿宋" w:eastAsia="仿宋" w:hAnsi="仿宋" w:hint="eastAsia"/>
          <w:sz w:val="24"/>
        </w:rPr>
        <w:t>万元，</w:t>
      </w:r>
      <w:r w:rsidR="00AC3004">
        <w:rPr>
          <w:rFonts w:ascii="仿宋" w:eastAsia="仿宋" w:hAnsi="仿宋" w:hint="eastAsia"/>
          <w:sz w:val="24"/>
        </w:rPr>
        <w:t>略超预算1.91%</w:t>
      </w:r>
      <w:r w:rsidR="00B258F9" w:rsidRPr="00CB763A">
        <w:rPr>
          <w:rFonts w:ascii="仿宋" w:eastAsia="仿宋" w:hAnsi="仿宋" w:hint="eastAsia"/>
          <w:sz w:val="24"/>
        </w:rPr>
        <w:t>。</w:t>
      </w:r>
    </w:p>
    <w:p w:rsidR="002959C7" w:rsidRPr="00462447" w:rsidRDefault="002959C7" w:rsidP="009C4027">
      <w:pPr>
        <w:shd w:val="clear" w:color="auto" w:fill="FFFFFF"/>
        <w:spacing w:line="600" w:lineRule="atLeast"/>
        <w:ind w:firstLineChars="250" w:firstLine="600"/>
        <w:jc w:val="both"/>
        <w:rPr>
          <w:rFonts w:ascii="Times New Roman" w:eastAsia="宋体" w:hAnsi="Times New Roman" w:cs="Times New Roman"/>
          <w:color w:val="333333"/>
          <w:kern w:val="0"/>
          <w:szCs w:val="21"/>
        </w:rPr>
      </w:pPr>
      <w:r>
        <w:rPr>
          <w:rFonts w:ascii="仿宋" w:eastAsia="仿宋" w:hAnsi="仿宋" w:hint="eastAsia"/>
          <w:sz w:val="24"/>
        </w:rPr>
        <w:t>2.</w:t>
      </w:r>
      <w:r w:rsidR="00BD3D86">
        <w:rPr>
          <w:rFonts w:ascii="仿宋" w:eastAsia="仿宋" w:hAnsi="仿宋" w:hint="eastAsia"/>
          <w:sz w:val="24"/>
        </w:rPr>
        <w:t>南县自然资源局实施该项目</w:t>
      </w:r>
      <w:r w:rsidRPr="002959C7">
        <w:rPr>
          <w:rFonts w:ascii="仿宋" w:eastAsia="仿宋" w:hAnsi="仿宋" w:cs="Times New Roman" w:hint="eastAsia"/>
          <w:color w:val="000000"/>
          <w:kern w:val="0"/>
          <w:sz w:val="24"/>
          <w:szCs w:val="24"/>
        </w:rPr>
        <w:t>全年“旱改水”指标交易实现财政收益4.75亿元；土地出让成交价款4.6亿元；行政审批窗口收取土地出让金、规费、税费1014万元。为</w:t>
      </w:r>
      <w:r w:rsidR="00F23AF7">
        <w:rPr>
          <w:rFonts w:ascii="仿宋" w:eastAsia="仿宋" w:hAnsi="仿宋" w:cs="Times New Roman" w:hint="eastAsia"/>
          <w:color w:val="000000"/>
          <w:kern w:val="0"/>
          <w:sz w:val="24"/>
          <w:szCs w:val="24"/>
        </w:rPr>
        <w:t>南县</w:t>
      </w:r>
      <w:r w:rsidRPr="002959C7">
        <w:rPr>
          <w:rFonts w:ascii="仿宋" w:eastAsia="仿宋" w:hAnsi="仿宋" w:cs="Times New Roman" w:hint="eastAsia"/>
          <w:color w:val="000000"/>
          <w:kern w:val="0"/>
          <w:sz w:val="24"/>
          <w:szCs w:val="24"/>
        </w:rPr>
        <w:t>财政增收贡献较大力量。</w:t>
      </w:r>
    </w:p>
    <w:p w:rsidR="00B258F9" w:rsidRPr="00CB763A" w:rsidRDefault="00B258F9" w:rsidP="000A5DD4">
      <w:pPr>
        <w:spacing w:line="520" w:lineRule="exact"/>
        <w:ind w:firstLineChars="150" w:firstLine="360"/>
        <w:rPr>
          <w:rFonts w:ascii="仿宋" w:eastAsia="仿宋" w:hAnsi="仿宋"/>
          <w:sz w:val="24"/>
        </w:rPr>
      </w:pPr>
      <w:r w:rsidRPr="00CB763A">
        <w:rPr>
          <w:rFonts w:ascii="仿宋" w:eastAsia="仿宋" w:hAnsi="仿宋" w:hint="eastAsia"/>
          <w:sz w:val="24"/>
        </w:rPr>
        <w:t>（</w:t>
      </w:r>
      <w:r w:rsidR="00BF1C39">
        <w:rPr>
          <w:rFonts w:ascii="仿宋" w:eastAsia="仿宋" w:hAnsi="仿宋" w:hint="eastAsia"/>
          <w:sz w:val="24"/>
        </w:rPr>
        <w:t>二</w:t>
      </w:r>
      <w:r w:rsidRPr="00CB763A">
        <w:rPr>
          <w:rFonts w:ascii="仿宋" w:eastAsia="仿宋" w:hAnsi="仿宋" w:hint="eastAsia"/>
          <w:sz w:val="24"/>
        </w:rPr>
        <w:t>）项目的有效性分析</w:t>
      </w:r>
    </w:p>
    <w:p w:rsidR="00B258F9" w:rsidRPr="00CB763A" w:rsidRDefault="00B258F9" w:rsidP="002C6FF0">
      <w:pPr>
        <w:spacing w:line="520" w:lineRule="exact"/>
        <w:ind w:firstLineChars="250" w:firstLine="600"/>
        <w:rPr>
          <w:rFonts w:ascii="仿宋" w:eastAsia="仿宋" w:hAnsi="仿宋"/>
          <w:sz w:val="24"/>
        </w:rPr>
      </w:pPr>
      <w:r w:rsidRPr="00CB763A">
        <w:rPr>
          <w:rFonts w:ascii="仿宋" w:eastAsia="仿宋" w:hAnsi="仿宋" w:hint="eastAsia"/>
          <w:sz w:val="24"/>
        </w:rPr>
        <w:lastRenderedPageBreak/>
        <w:t>本项目的有效性体现在以下几个方面：</w:t>
      </w:r>
    </w:p>
    <w:p w:rsidR="00B258F9" w:rsidRPr="00CB763A" w:rsidRDefault="00B258F9" w:rsidP="00B258F9">
      <w:pPr>
        <w:pStyle w:val="a6"/>
        <w:shd w:val="clear" w:color="auto" w:fill="FFFFFF"/>
        <w:spacing w:before="0" w:beforeAutospacing="0" w:after="0" w:afterAutospacing="0" w:line="520" w:lineRule="exact"/>
        <w:ind w:firstLine="560"/>
        <w:rPr>
          <w:rFonts w:ascii="仿宋" w:eastAsia="仿宋" w:hAnsi="仿宋" w:cs="Times New Roman"/>
          <w:kern w:val="2"/>
        </w:rPr>
      </w:pPr>
      <w:r w:rsidRPr="00CB763A">
        <w:rPr>
          <w:rFonts w:ascii="仿宋" w:eastAsia="仿宋" w:hAnsi="仿宋" w:cs="Times New Roman" w:hint="eastAsia"/>
          <w:kern w:val="2"/>
        </w:rPr>
        <w:t>1.</w:t>
      </w:r>
      <w:r w:rsidR="00E608E7">
        <w:rPr>
          <w:rFonts w:ascii="仿宋" w:eastAsia="仿宋" w:hAnsi="仿宋" w:cs="Times New Roman" w:hint="eastAsia"/>
          <w:kern w:val="2"/>
        </w:rPr>
        <w:t>保障了建设用地</w:t>
      </w:r>
      <w:r w:rsidR="00E624D2">
        <w:rPr>
          <w:rFonts w:ascii="仿宋" w:eastAsia="仿宋" w:hAnsi="仿宋" w:cs="Times New Roman" w:hint="eastAsia"/>
          <w:kern w:val="2"/>
        </w:rPr>
        <w:t>供应</w:t>
      </w:r>
      <w:r w:rsidR="00B97601">
        <w:rPr>
          <w:rFonts w:ascii="仿宋" w:eastAsia="仿宋" w:hAnsi="仿宋" w:cs="Times New Roman" w:hint="eastAsia"/>
          <w:kern w:val="2"/>
        </w:rPr>
        <w:t>，项目</w:t>
      </w:r>
      <w:r w:rsidR="00E624D2">
        <w:rPr>
          <w:rFonts w:ascii="仿宋" w:eastAsia="仿宋" w:hAnsi="仿宋" w:cs="Times New Roman" w:hint="eastAsia"/>
          <w:kern w:val="2"/>
        </w:rPr>
        <w:t>建设</w:t>
      </w:r>
      <w:r w:rsidR="00B97601">
        <w:rPr>
          <w:rFonts w:ascii="仿宋" w:eastAsia="仿宋" w:hAnsi="仿宋" w:cs="Times New Roman" w:hint="eastAsia"/>
          <w:kern w:val="2"/>
        </w:rPr>
        <w:t>得以有序进行</w:t>
      </w:r>
      <w:r w:rsidR="00E608E7">
        <w:rPr>
          <w:rFonts w:ascii="仿宋" w:eastAsia="仿宋" w:hAnsi="仿宋" w:cs="Times New Roman" w:hint="eastAsia"/>
          <w:kern w:val="2"/>
        </w:rPr>
        <w:t>。</w:t>
      </w:r>
      <w:r w:rsidR="00AD6743">
        <w:rPr>
          <w:rFonts w:ascii="仿宋" w:eastAsia="仿宋" w:hAnsi="仿宋" w:cs="Times New Roman" w:hint="eastAsia"/>
          <w:kern w:val="2"/>
        </w:rPr>
        <w:t>2020年完成征地2000亩，拆迁房屋1190户，拆迁面积约273700平方米</w:t>
      </w:r>
      <w:r w:rsidR="00D75290">
        <w:rPr>
          <w:rFonts w:ascii="仿宋" w:eastAsia="仿宋" w:hAnsi="仿宋" w:cs="Times New Roman" w:hint="eastAsia"/>
          <w:kern w:val="2"/>
        </w:rPr>
        <w:t>。</w:t>
      </w:r>
      <w:r w:rsidR="00626FB2">
        <w:rPr>
          <w:rFonts w:ascii="仿宋" w:eastAsia="仿宋" w:hAnsi="仿宋" w:cs="Times New Roman" w:hint="eastAsia"/>
          <w:kern w:val="2"/>
        </w:rPr>
        <w:t>南县情湖稻虾公园、南县乡镇污水处理厂、茅草街消防站</w:t>
      </w:r>
      <w:r w:rsidR="00CD43E3">
        <w:rPr>
          <w:rFonts w:ascii="仿宋" w:eastAsia="仿宋" w:hAnsi="仿宋" w:cs="Times New Roman" w:hint="eastAsia"/>
          <w:kern w:val="2"/>
        </w:rPr>
        <w:t>2020年第一、二、六、七、九、十二批次、S307</w:t>
      </w:r>
      <w:r w:rsidR="00626FB2">
        <w:rPr>
          <w:rFonts w:ascii="仿宋" w:eastAsia="仿宋" w:hAnsi="仿宋" w:cs="Times New Roman" w:hint="eastAsia"/>
          <w:kern w:val="2"/>
        </w:rPr>
        <w:t>等</w:t>
      </w:r>
      <w:r w:rsidR="00D75290">
        <w:rPr>
          <w:rFonts w:ascii="仿宋" w:eastAsia="仿宋" w:hAnsi="仿宋" w:cs="Times New Roman" w:hint="eastAsia"/>
          <w:kern w:val="2"/>
        </w:rPr>
        <w:t>18个建设项目顺利领到批文</w:t>
      </w:r>
      <w:r w:rsidR="00CD43E3">
        <w:rPr>
          <w:rFonts w:ascii="仿宋" w:eastAsia="仿宋" w:hAnsi="仿宋" w:cs="Times New Roman" w:hint="eastAsia"/>
          <w:kern w:val="2"/>
        </w:rPr>
        <w:t>；2020年</w:t>
      </w:r>
      <w:r w:rsidR="00E90308">
        <w:rPr>
          <w:rFonts w:ascii="仿宋" w:eastAsia="仿宋" w:hAnsi="仿宋" w:cs="Times New Roman" w:hint="eastAsia"/>
          <w:kern w:val="2"/>
        </w:rPr>
        <w:t>第四、八、十、十五批次、茅草街防汛物资储备库等5个项目</w:t>
      </w:r>
      <w:r w:rsidR="0021509E">
        <w:rPr>
          <w:rFonts w:ascii="仿宋" w:eastAsia="仿宋" w:hAnsi="仿宋" w:cs="Times New Roman" w:hint="eastAsia"/>
          <w:kern w:val="2"/>
        </w:rPr>
        <w:t>待缴费后就可领到批文。</w:t>
      </w:r>
    </w:p>
    <w:p w:rsidR="00B258F9" w:rsidRDefault="00B258F9" w:rsidP="00B258F9">
      <w:pPr>
        <w:spacing w:line="520" w:lineRule="exact"/>
        <w:ind w:firstLineChars="200" w:firstLine="480"/>
        <w:rPr>
          <w:rFonts w:ascii="仿宋" w:eastAsia="仿宋" w:hAnsi="仿宋"/>
          <w:sz w:val="24"/>
        </w:rPr>
      </w:pPr>
      <w:r w:rsidRPr="00CB763A">
        <w:rPr>
          <w:rFonts w:ascii="仿宋" w:eastAsia="仿宋" w:hAnsi="仿宋" w:hint="eastAsia"/>
          <w:sz w:val="24"/>
        </w:rPr>
        <w:t>2.</w:t>
      </w:r>
      <w:r w:rsidR="003F0093">
        <w:rPr>
          <w:rFonts w:ascii="仿宋" w:eastAsia="仿宋" w:hAnsi="仿宋" w:hint="eastAsia"/>
          <w:sz w:val="24"/>
        </w:rPr>
        <w:t>提高了整体的土地利用效果，在数量上平衡了土地“批、供、用”</w:t>
      </w:r>
      <w:r w:rsidR="002D48EA">
        <w:rPr>
          <w:rFonts w:ascii="仿宋" w:eastAsia="仿宋" w:hAnsi="仿宋" w:hint="eastAsia"/>
          <w:sz w:val="24"/>
        </w:rPr>
        <w:t>。2020年</w:t>
      </w:r>
      <w:r w:rsidR="00B823C5">
        <w:rPr>
          <w:rFonts w:ascii="仿宋" w:eastAsia="仿宋" w:hAnsi="仿宋" w:hint="eastAsia"/>
          <w:sz w:val="24"/>
        </w:rPr>
        <w:t>清理了2009年以来批而未供用地</w:t>
      </w:r>
      <w:r w:rsidR="00D53B10">
        <w:rPr>
          <w:rFonts w:ascii="仿宋" w:eastAsia="仿宋" w:hAnsi="仿宋" w:hint="eastAsia"/>
          <w:sz w:val="24"/>
        </w:rPr>
        <w:t>，</w:t>
      </w:r>
      <w:r w:rsidR="00A72CAA">
        <w:rPr>
          <w:rFonts w:ascii="仿宋" w:eastAsia="仿宋" w:hAnsi="仿宋" w:hint="eastAsia"/>
          <w:sz w:val="24"/>
        </w:rPr>
        <w:t>经过清理</w:t>
      </w:r>
      <w:r w:rsidR="007248E5">
        <w:rPr>
          <w:rFonts w:ascii="仿宋" w:eastAsia="仿宋" w:hAnsi="仿宋" w:hint="eastAsia"/>
          <w:sz w:val="24"/>
        </w:rPr>
        <w:t>实际完成</w:t>
      </w:r>
      <w:r w:rsidR="00A72CAA">
        <w:rPr>
          <w:rFonts w:ascii="仿宋" w:eastAsia="仿宋" w:hAnsi="仿宋" w:hint="eastAsia"/>
          <w:sz w:val="24"/>
        </w:rPr>
        <w:t>49宗</w:t>
      </w:r>
      <w:r w:rsidR="007C104E">
        <w:rPr>
          <w:rFonts w:ascii="仿宋" w:eastAsia="仿宋" w:hAnsi="仿宋" w:hint="eastAsia"/>
          <w:sz w:val="24"/>
        </w:rPr>
        <w:t>土地供应</w:t>
      </w:r>
      <w:r w:rsidR="00A72CAA">
        <w:rPr>
          <w:rFonts w:ascii="仿宋" w:eastAsia="仿宋" w:hAnsi="仿宋" w:hint="eastAsia"/>
          <w:sz w:val="24"/>
        </w:rPr>
        <w:t>，面积99.3195公顷（</w:t>
      </w:r>
      <w:r w:rsidR="007C104E">
        <w:rPr>
          <w:rFonts w:ascii="仿宋" w:eastAsia="仿宋" w:hAnsi="仿宋" w:hint="eastAsia"/>
          <w:sz w:val="24"/>
        </w:rPr>
        <w:t>1489.7925亩</w:t>
      </w:r>
      <w:r w:rsidR="00A72CAA">
        <w:rPr>
          <w:rFonts w:ascii="仿宋" w:eastAsia="仿宋" w:hAnsi="仿宋" w:hint="eastAsia"/>
          <w:sz w:val="24"/>
        </w:rPr>
        <w:t>）</w:t>
      </w:r>
      <w:r w:rsidR="00AD75B9">
        <w:rPr>
          <w:rFonts w:ascii="仿宋" w:eastAsia="仿宋" w:hAnsi="仿宋" w:hint="eastAsia"/>
          <w:sz w:val="24"/>
        </w:rPr>
        <w:t>。</w:t>
      </w:r>
    </w:p>
    <w:p w:rsidR="00FA6BED" w:rsidRPr="00A6021B" w:rsidRDefault="00AD75B9" w:rsidP="00DB3A8A">
      <w:pPr>
        <w:shd w:val="clear" w:color="auto" w:fill="FFFFFF"/>
        <w:spacing w:line="600" w:lineRule="atLeast"/>
        <w:ind w:firstLineChars="150" w:firstLine="360"/>
        <w:jc w:val="both"/>
        <w:rPr>
          <w:rFonts w:ascii="Times New Roman" w:eastAsia="宋体" w:hAnsi="Times New Roman" w:cs="Times New Roman"/>
          <w:color w:val="333333"/>
          <w:kern w:val="0"/>
          <w:sz w:val="24"/>
          <w:szCs w:val="24"/>
        </w:rPr>
      </w:pPr>
      <w:r>
        <w:rPr>
          <w:rFonts w:ascii="仿宋" w:eastAsia="仿宋" w:hAnsi="仿宋" w:hint="eastAsia"/>
          <w:sz w:val="24"/>
        </w:rPr>
        <w:t>3.</w:t>
      </w:r>
      <w:r w:rsidR="00FA6BED" w:rsidRPr="00FA6BED">
        <w:rPr>
          <w:rFonts w:ascii="仿宋" w:eastAsia="仿宋" w:hAnsi="仿宋" w:cs="Times New Roman" w:hint="eastAsia"/>
          <w:color w:val="000000"/>
          <w:kern w:val="0"/>
          <w:sz w:val="24"/>
          <w:szCs w:val="24"/>
        </w:rPr>
        <w:t>科学合理</w:t>
      </w:r>
      <w:r w:rsidR="00A6021B">
        <w:rPr>
          <w:rFonts w:ascii="仿宋" w:eastAsia="仿宋" w:hAnsi="仿宋" w:cs="Times New Roman" w:hint="eastAsia"/>
          <w:color w:val="000000"/>
          <w:kern w:val="0"/>
          <w:sz w:val="24"/>
          <w:szCs w:val="24"/>
        </w:rPr>
        <w:t>的</w:t>
      </w:r>
      <w:r w:rsidR="00FA6BED" w:rsidRPr="00FA6BED">
        <w:rPr>
          <w:rFonts w:ascii="仿宋" w:eastAsia="仿宋" w:hAnsi="仿宋" w:cs="Times New Roman" w:hint="eastAsia"/>
          <w:color w:val="000000"/>
          <w:kern w:val="0"/>
          <w:sz w:val="24"/>
          <w:szCs w:val="24"/>
        </w:rPr>
        <w:t>实施国土空间规划编制。</w:t>
      </w:r>
      <w:r w:rsidR="00A6021B">
        <w:rPr>
          <w:rFonts w:ascii="仿宋" w:eastAsia="仿宋" w:hAnsi="仿宋" w:cs="Times New Roman" w:hint="eastAsia"/>
          <w:color w:val="000000"/>
          <w:kern w:val="0"/>
          <w:sz w:val="24"/>
          <w:szCs w:val="24"/>
        </w:rPr>
        <w:t>南</w:t>
      </w:r>
      <w:r w:rsidR="00FA6BED" w:rsidRPr="00FA6BED">
        <w:rPr>
          <w:rFonts w:ascii="仿宋" w:eastAsia="仿宋" w:hAnsi="仿宋" w:cs="Times New Roman" w:hint="eastAsia"/>
          <w:color w:val="000000"/>
          <w:kern w:val="0"/>
          <w:sz w:val="24"/>
          <w:szCs w:val="24"/>
        </w:rPr>
        <w:t>县于2019年10月全面启动国土空间规划编制工作，2020年8月完成“双评价三评估”工作。12月中旬，根据省空间规划局反馈意见，优化调整生态红线后形成《南县国土空间规划大纲》，在此基础上编制</w:t>
      </w:r>
      <w:r w:rsidR="00A6021B">
        <w:rPr>
          <w:rFonts w:ascii="仿宋" w:eastAsia="仿宋" w:hAnsi="仿宋" w:cs="Times New Roman" w:hint="eastAsia"/>
          <w:color w:val="000000"/>
          <w:kern w:val="0"/>
          <w:sz w:val="24"/>
          <w:szCs w:val="24"/>
        </w:rPr>
        <w:t>南</w:t>
      </w:r>
      <w:r w:rsidR="00FA6BED" w:rsidRPr="00FA6BED">
        <w:rPr>
          <w:rFonts w:ascii="仿宋" w:eastAsia="仿宋" w:hAnsi="仿宋" w:cs="Times New Roman" w:hint="eastAsia"/>
          <w:color w:val="000000"/>
          <w:kern w:val="0"/>
          <w:sz w:val="24"/>
          <w:szCs w:val="24"/>
        </w:rPr>
        <w:t>县5个专项规划、7个专题规划。截至2020年底，</w:t>
      </w:r>
      <w:r w:rsidR="00A6021B">
        <w:rPr>
          <w:rFonts w:ascii="仿宋" w:eastAsia="仿宋" w:hAnsi="仿宋" w:cs="Times New Roman" w:hint="eastAsia"/>
          <w:color w:val="000000"/>
          <w:kern w:val="0"/>
          <w:sz w:val="24"/>
          <w:szCs w:val="24"/>
        </w:rPr>
        <w:t>南</w:t>
      </w:r>
      <w:r w:rsidR="00FA6BED" w:rsidRPr="00FA6BED">
        <w:rPr>
          <w:rFonts w:ascii="仿宋" w:eastAsia="仿宋" w:hAnsi="仿宋" w:cs="Times New Roman" w:hint="eastAsia"/>
          <w:color w:val="000000"/>
          <w:kern w:val="0"/>
          <w:sz w:val="24"/>
          <w:szCs w:val="24"/>
        </w:rPr>
        <w:t>县4个“多规合一”省级试点村庄规划（南洲镇清水堰村、南山村、班嘴村、育才村）已全部完成编制。2020年12月20日，南县村庄规划设计荣获省自然资源规划学会二等奖殊荣</w:t>
      </w:r>
      <w:r w:rsidR="00FA6BED" w:rsidRPr="00462447">
        <w:rPr>
          <w:rFonts w:ascii="仿宋" w:eastAsia="仿宋" w:hAnsi="仿宋" w:cs="Times New Roman" w:hint="eastAsia"/>
          <w:color w:val="000000"/>
          <w:kern w:val="0"/>
          <w:sz w:val="32"/>
          <w:szCs w:val="32"/>
        </w:rPr>
        <w:t>。</w:t>
      </w:r>
    </w:p>
    <w:p w:rsidR="00AD75B9" w:rsidRDefault="00DB3A8A" w:rsidP="00B258F9">
      <w:pPr>
        <w:spacing w:line="520" w:lineRule="exact"/>
        <w:ind w:firstLineChars="200" w:firstLine="480"/>
        <w:rPr>
          <w:rFonts w:ascii="仿宋" w:eastAsia="仿宋" w:hAnsi="仿宋" w:cs="Times New Roman"/>
          <w:color w:val="000000"/>
          <w:kern w:val="0"/>
          <w:sz w:val="24"/>
          <w:szCs w:val="24"/>
        </w:rPr>
      </w:pPr>
      <w:r>
        <w:rPr>
          <w:rFonts w:ascii="仿宋" w:eastAsia="仿宋" w:hAnsi="仿宋" w:hint="eastAsia"/>
          <w:sz w:val="24"/>
        </w:rPr>
        <w:t>4.</w:t>
      </w:r>
      <w:r w:rsidRPr="00DB3A8A">
        <w:rPr>
          <w:rFonts w:ascii="仿宋" w:eastAsia="仿宋" w:hAnsi="仿宋" w:cs="Times New Roman" w:hint="eastAsia"/>
          <w:color w:val="000000"/>
          <w:kern w:val="0"/>
          <w:sz w:val="24"/>
          <w:szCs w:val="24"/>
        </w:rPr>
        <w:t>土地执法重拳出击，严守耕地红线。充分认识耕地保护的极端重要性，采取长牙齿的硬措施，全力落实最严格的耕地保护制度，坚决遏止耕地“非农化”、“非粮化”牢牢守住耕地保护红线。相继开展“大棚房”和违建别墅问题清查整治回头看、月清“三地”、土地例行督查整改、违法违规用地专项整治、农村乱占耕地建房问题整治。</w:t>
      </w:r>
    </w:p>
    <w:p w:rsidR="002959C7" w:rsidRDefault="002959C7" w:rsidP="002C6FF0">
      <w:pPr>
        <w:shd w:val="clear" w:color="auto" w:fill="FFFFFF"/>
        <w:spacing w:line="600" w:lineRule="atLeast"/>
        <w:ind w:firstLineChars="200" w:firstLine="480"/>
        <w:jc w:val="both"/>
        <w:rPr>
          <w:rFonts w:ascii="仿宋" w:eastAsia="仿宋" w:hAnsi="仿宋" w:cs="Times New Roman"/>
          <w:color w:val="000000"/>
          <w:kern w:val="0"/>
          <w:sz w:val="24"/>
          <w:szCs w:val="24"/>
        </w:rPr>
      </w:pPr>
      <w:r>
        <w:rPr>
          <w:rFonts w:ascii="仿宋" w:eastAsia="仿宋" w:hAnsi="仿宋" w:cs="Times New Roman" w:hint="eastAsia"/>
          <w:color w:val="000000"/>
          <w:kern w:val="0"/>
          <w:sz w:val="24"/>
          <w:szCs w:val="24"/>
        </w:rPr>
        <w:t>5.</w:t>
      </w:r>
      <w:r w:rsidRPr="002959C7">
        <w:rPr>
          <w:rFonts w:ascii="仿宋" w:eastAsia="仿宋" w:hAnsi="仿宋" w:cs="Times New Roman" w:hint="eastAsia"/>
          <w:color w:val="000000"/>
          <w:kern w:val="0"/>
          <w:sz w:val="24"/>
          <w:szCs w:val="24"/>
        </w:rPr>
        <w:t>土地综合整治增产增值，现代农业助力乡村振兴。</w:t>
      </w:r>
      <w:r>
        <w:rPr>
          <w:rFonts w:ascii="仿宋" w:eastAsia="仿宋" w:hAnsi="仿宋" w:cs="Times New Roman" w:hint="eastAsia"/>
          <w:color w:val="000000"/>
          <w:kern w:val="0"/>
          <w:sz w:val="24"/>
          <w:szCs w:val="24"/>
        </w:rPr>
        <w:t>南</w:t>
      </w:r>
      <w:r w:rsidRPr="002959C7">
        <w:rPr>
          <w:rFonts w:ascii="仿宋" w:eastAsia="仿宋" w:hAnsi="仿宋" w:cs="Times New Roman" w:hint="eastAsia"/>
          <w:color w:val="000000"/>
          <w:kern w:val="0"/>
          <w:sz w:val="24"/>
          <w:szCs w:val="24"/>
        </w:rPr>
        <w:t>县南洲镇获评全国首批全域土地综合整治试点乡镇。“全要素整治+美丽乡村建设+现代农业”助力乡村振兴的模式先后受到中央宣传部“学习强国”平台、百度“资源中国”、益阳日报等新闻媒体的关注和推介。</w:t>
      </w:r>
    </w:p>
    <w:p w:rsidR="000A5DD4" w:rsidRPr="002959C7" w:rsidRDefault="000A5DD4" w:rsidP="002C6FF0">
      <w:pPr>
        <w:shd w:val="clear" w:color="auto" w:fill="FFFFFF"/>
        <w:spacing w:line="600" w:lineRule="atLeast"/>
        <w:ind w:firstLineChars="200" w:firstLine="480"/>
        <w:jc w:val="both"/>
        <w:rPr>
          <w:rFonts w:ascii="Times New Roman" w:eastAsia="宋体" w:hAnsi="Times New Roman" w:cs="Times New Roman"/>
          <w:color w:val="333333"/>
          <w:kern w:val="0"/>
          <w:sz w:val="24"/>
          <w:szCs w:val="24"/>
        </w:rPr>
      </w:pPr>
      <w:r>
        <w:rPr>
          <w:rFonts w:ascii="仿宋" w:eastAsia="仿宋" w:hAnsi="仿宋" w:cs="Times New Roman" w:hint="eastAsia"/>
          <w:color w:val="000000"/>
          <w:kern w:val="0"/>
          <w:sz w:val="24"/>
          <w:szCs w:val="24"/>
        </w:rPr>
        <w:lastRenderedPageBreak/>
        <w:t>6.</w:t>
      </w:r>
      <w:r w:rsidR="00F4550E">
        <w:rPr>
          <w:rFonts w:ascii="仿宋" w:eastAsia="仿宋" w:hAnsi="仿宋" w:cs="Times New Roman" w:hint="eastAsia"/>
          <w:color w:val="000000"/>
          <w:kern w:val="0"/>
          <w:sz w:val="24"/>
          <w:szCs w:val="24"/>
        </w:rPr>
        <w:t>维护了当事人的合法权益，化解了社会矛盾，促进了社会稳定。2020年</w:t>
      </w:r>
      <w:r w:rsidR="00304FCF">
        <w:rPr>
          <w:rFonts w:ascii="仿宋" w:eastAsia="仿宋" w:hAnsi="仿宋" w:cs="Times New Roman" w:hint="eastAsia"/>
          <w:color w:val="000000"/>
          <w:kern w:val="0"/>
          <w:sz w:val="24"/>
          <w:szCs w:val="24"/>
        </w:rPr>
        <w:t>完成农村宅基地确权登记124349宗，发放</w:t>
      </w:r>
      <w:r w:rsidR="002B5A1D">
        <w:rPr>
          <w:rFonts w:ascii="仿宋" w:eastAsia="仿宋" w:hAnsi="仿宋" w:cs="Times New Roman" w:hint="eastAsia"/>
          <w:color w:val="000000"/>
          <w:kern w:val="0"/>
          <w:sz w:val="24"/>
          <w:szCs w:val="24"/>
        </w:rPr>
        <w:t>确权证106746宗，其中新增确权证36000宗。</w:t>
      </w:r>
      <w:r w:rsidR="0000343D">
        <w:rPr>
          <w:rFonts w:ascii="仿宋" w:eastAsia="仿宋" w:hAnsi="仿宋" w:cs="Times New Roman" w:hint="eastAsia"/>
          <w:color w:val="000000"/>
          <w:kern w:val="0"/>
          <w:sz w:val="24"/>
          <w:szCs w:val="24"/>
        </w:rPr>
        <w:t>妥善处理4起土地权属信访事件及2019年受理的一宗集体土地所有权权属纠纷案件</w:t>
      </w:r>
      <w:r w:rsidR="004C0034">
        <w:rPr>
          <w:rFonts w:ascii="仿宋" w:eastAsia="仿宋" w:hAnsi="仿宋" w:cs="Times New Roman" w:hint="eastAsia"/>
          <w:color w:val="000000"/>
          <w:kern w:val="0"/>
          <w:sz w:val="24"/>
          <w:szCs w:val="24"/>
        </w:rPr>
        <w:t>，</w:t>
      </w:r>
      <w:r w:rsidR="00FA3DF8">
        <w:rPr>
          <w:rFonts w:ascii="仿宋" w:eastAsia="仿宋" w:hAnsi="仿宋" w:cs="Times New Roman" w:hint="eastAsia"/>
          <w:color w:val="000000"/>
          <w:kern w:val="0"/>
          <w:sz w:val="24"/>
          <w:szCs w:val="24"/>
        </w:rPr>
        <w:t>极大的促进</w:t>
      </w:r>
      <w:r w:rsidR="004C0034">
        <w:rPr>
          <w:rFonts w:ascii="仿宋" w:eastAsia="仿宋" w:hAnsi="仿宋" w:cs="Times New Roman" w:hint="eastAsia"/>
          <w:color w:val="000000"/>
          <w:kern w:val="0"/>
          <w:sz w:val="24"/>
          <w:szCs w:val="24"/>
        </w:rPr>
        <w:t>了社会的和谐</w:t>
      </w:r>
      <w:r w:rsidR="00FA3DF8">
        <w:rPr>
          <w:rFonts w:ascii="仿宋" w:eastAsia="仿宋" w:hAnsi="仿宋" w:cs="Times New Roman" w:hint="eastAsia"/>
          <w:color w:val="000000"/>
          <w:kern w:val="0"/>
          <w:sz w:val="24"/>
          <w:szCs w:val="24"/>
        </w:rPr>
        <w:t>。</w:t>
      </w:r>
    </w:p>
    <w:p w:rsidR="00B258F9" w:rsidRPr="00CB763A" w:rsidRDefault="00B258F9" w:rsidP="00FA3DF8">
      <w:pPr>
        <w:spacing w:line="520" w:lineRule="exact"/>
        <w:ind w:firstLineChars="150" w:firstLine="360"/>
        <w:rPr>
          <w:rFonts w:ascii="仿宋" w:eastAsia="仿宋" w:hAnsi="仿宋"/>
          <w:sz w:val="24"/>
        </w:rPr>
      </w:pPr>
      <w:r w:rsidRPr="00CB763A">
        <w:rPr>
          <w:rFonts w:ascii="仿宋" w:eastAsia="仿宋" w:hAnsi="仿宋" w:hint="eastAsia"/>
          <w:sz w:val="24"/>
        </w:rPr>
        <w:t>（</w:t>
      </w:r>
      <w:r w:rsidR="00FA3DF8">
        <w:rPr>
          <w:rFonts w:ascii="仿宋" w:eastAsia="仿宋" w:hAnsi="仿宋" w:hint="eastAsia"/>
          <w:sz w:val="24"/>
        </w:rPr>
        <w:t>三</w:t>
      </w:r>
      <w:r w:rsidRPr="00CB763A">
        <w:rPr>
          <w:rFonts w:ascii="仿宋" w:eastAsia="仿宋" w:hAnsi="仿宋" w:hint="eastAsia"/>
          <w:sz w:val="24"/>
        </w:rPr>
        <w:t>）项目的可持续性分析</w:t>
      </w:r>
    </w:p>
    <w:p w:rsidR="00B258F9" w:rsidRPr="00CB763A" w:rsidRDefault="009A1E6C" w:rsidP="00C24B84">
      <w:pPr>
        <w:spacing w:line="520" w:lineRule="exact"/>
        <w:ind w:firstLineChars="150" w:firstLine="360"/>
        <w:jc w:val="both"/>
        <w:rPr>
          <w:rFonts w:ascii="仿宋" w:eastAsia="仿宋" w:hAnsi="仿宋"/>
          <w:sz w:val="24"/>
        </w:rPr>
      </w:pPr>
      <w:r>
        <w:rPr>
          <w:rFonts w:ascii="仿宋" w:eastAsia="仿宋" w:hAnsi="仿宋" w:hint="eastAsia"/>
          <w:sz w:val="24"/>
          <w:szCs w:val="24"/>
        </w:rPr>
        <w:t>土地开发利用管理工作事关国家土地红线、事关乡村振兴等国家战略，事关人民群众安居乐业等，这些都为该项目的持续施行提供了政策保障。</w:t>
      </w:r>
    </w:p>
    <w:p w:rsidR="00B258F9" w:rsidRPr="00CB763A" w:rsidRDefault="00B258F9" w:rsidP="00B258F9">
      <w:pPr>
        <w:spacing w:line="520" w:lineRule="exact"/>
        <w:ind w:firstLineChars="150" w:firstLine="360"/>
        <w:rPr>
          <w:rFonts w:ascii="仿宋" w:eastAsia="仿宋" w:hAnsi="仿宋"/>
          <w:sz w:val="24"/>
        </w:rPr>
      </w:pPr>
      <w:r w:rsidRPr="00CB763A">
        <w:rPr>
          <w:rFonts w:ascii="仿宋" w:eastAsia="仿宋" w:hAnsi="仿宋" w:hint="eastAsia"/>
          <w:sz w:val="24"/>
        </w:rPr>
        <w:t>（</w:t>
      </w:r>
      <w:r w:rsidR="002431DB">
        <w:rPr>
          <w:rFonts w:ascii="仿宋" w:eastAsia="仿宋" w:hAnsi="仿宋" w:hint="eastAsia"/>
          <w:sz w:val="24"/>
        </w:rPr>
        <w:t>四</w:t>
      </w:r>
      <w:r w:rsidRPr="00CB763A">
        <w:rPr>
          <w:rFonts w:ascii="仿宋" w:eastAsia="仿宋" w:hAnsi="仿宋" w:hint="eastAsia"/>
          <w:sz w:val="24"/>
        </w:rPr>
        <w:t>）满意度完成指标分析</w:t>
      </w:r>
    </w:p>
    <w:p w:rsidR="00B258F9" w:rsidRDefault="00B258F9" w:rsidP="00B331F0">
      <w:pPr>
        <w:spacing w:line="520" w:lineRule="exact"/>
        <w:ind w:firstLineChars="177" w:firstLine="425"/>
        <w:rPr>
          <w:rFonts w:ascii="仿宋" w:eastAsia="仿宋" w:hAnsi="仿宋"/>
          <w:sz w:val="24"/>
          <w:szCs w:val="24"/>
        </w:rPr>
      </w:pPr>
      <w:r w:rsidRPr="00CB763A">
        <w:rPr>
          <w:rFonts w:ascii="仿宋" w:eastAsia="仿宋" w:hAnsi="仿宋" w:hint="eastAsia"/>
          <w:sz w:val="24"/>
        </w:rPr>
        <w:t>南县</w:t>
      </w:r>
      <w:r w:rsidR="00734D8D">
        <w:rPr>
          <w:rFonts w:ascii="仿宋" w:eastAsia="仿宋" w:hAnsi="仿宋" w:hint="eastAsia"/>
          <w:sz w:val="24"/>
        </w:rPr>
        <w:t>自然资源局</w:t>
      </w:r>
      <w:r w:rsidR="002431DB">
        <w:rPr>
          <w:rFonts w:ascii="仿宋" w:eastAsia="仿宋" w:hAnsi="仿宋" w:hint="eastAsia"/>
          <w:sz w:val="24"/>
        </w:rPr>
        <w:t>2020</w:t>
      </w:r>
      <w:r w:rsidRPr="00CB763A">
        <w:rPr>
          <w:rFonts w:ascii="仿宋" w:eastAsia="仿宋" w:hAnsi="仿宋" w:hint="eastAsia"/>
          <w:sz w:val="24"/>
        </w:rPr>
        <w:t>年</w:t>
      </w:r>
      <w:r w:rsidR="002431DB">
        <w:rPr>
          <w:rFonts w:ascii="仿宋" w:eastAsia="仿宋" w:hAnsi="仿宋" w:hint="eastAsia"/>
          <w:sz w:val="24"/>
        </w:rPr>
        <w:t>土地开发利用管理</w:t>
      </w:r>
      <w:r w:rsidR="00734D8D">
        <w:rPr>
          <w:rFonts w:ascii="仿宋" w:eastAsia="仿宋" w:hAnsi="仿宋" w:hint="eastAsia"/>
          <w:sz w:val="24"/>
        </w:rPr>
        <w:t>项目</w:t>
      </w:r>
      <w:r w:rsidRPr="00CB763A">
        <w:rPr>
          <w:rFonts w:ascii="仿宋" w:eastAsia="仿宋" w:hAnsi="仿宋" w:hint="eastAsia"/>
          <w:sz w:val="24"/>
        </w:rPr>
        <w:t>，从调查问卷中可以看出全县</w:t>
      </w:r>
      <w:r w:rsidR="00406FD8">
        <w:rPr>
          <w:rFonts w:ascii="仿宋" w:eastAsia="仿宋" w:hAnsi="仿宋" w:hint="eastAsia"/>
          <w:sz w:val="24"/>
        </w:rPr>
        <w:t>市民</w:t>
      </w:r>
      <w:r w:rsidR="00734D8D">
        <w:rPr>
          <w:rFonts w:ascii="仿宋" w:eastAsia="仿宋" w:hAnsi="仿宋" w:hint="eastAsia"/>
          <w:sz w:val="24"/>
        </w:rPr>
        <w:t>对实施该</w:t>
      </w:r>
      <w:r w:rsidRPr="00CB763A">
        <w:rPr>
          <w:rFonts w:ascii="仿宋" w:eastAsia="仿宋" w:hAnsi="仿宋" w:hint="eastAsia"/>
          <w:sz w:val="24"/>
        </w:rPr>
        <w:t>项目极为支持与认同，认为该项目是一项</w:t>
      </w:r>
      <w:r w:rsidR="00406FD8">
        <w:rPr>
          <w:rFonts w:ascii="仿宋" w:eastAsia="仿宋" w:hAnsi="仿宋" w:hint="eastAsia"/>
          <w:sz w:val="24"/>
        </w:rPr>
        <w:t>与</w:t>
      </w:r>
      <w:r w:rsidR="000A6563">
        <w:rPr>
          <w:rFonts w:ascii="仿宋" w:eastAsia="仿宋" w:hAnsi="仿宋" w:hint="eastAsia"/>
          <w:sz w:val="24"/>
        </w:rPr>
        <w:t>市民</w:t>
      </w:r>
      <w:r w:rsidR="00734D8D">
        <w:rPr>
          <w:rFonts w:ascii="仿宋" w:eastAsia="仿宋" w:hAnsi="仿宋" w:hint="eastAsia"/>
          <w:sz w:val="24"/>
        </w:rPr>
        <w:t>切身</w:t>
      </w:r>
      <w:r w:rsidR="00406FD8">
        <w:rPr>
          <w:rFonts w:ascii="仿宋" w:eastAsia="仿宋" w:hAnsi="仿宋" w:hint="eastAsia"/>
          <w:sz w:val="24"/>
        </w:rPr>
        <w:t>利益</w:t>
      </w:r>
      <w:r w:rsidR="000A6563">
        <w:rPr>
          <w:rFonts w:ascii="仿宋" w:eastAsia="仿宋" w:hAnsi="仿宋" w:hint="eastAsia"/>
          <w:sz w:val="24"/>
        </w:rPr>
        <w:t>及南县城市发展</w:t>
      </w:r>
      <w:r w:rsidR="009C4027">
        <w:rPr>
          <w:rFonts w:ascii="仿宋" w:eastAsia="仿宋" w:hAnsi="仿宋" w:hint="eastAsia"/>
          <w:sz w:val="24"/>
        </w:rPr>
        <w:t>紧密相关</w:t>
      </w:r>
      <w:r w:rsidR="000A6563">
        <w:rPr>
          <w:rFonts w:ascii="仿宋" w:eastAsia="仿宋" w:hAnsi="仿宋" w:hint="eastAsia"/>
          <w:sz w:val="24"/>
        </w:rPr>
        <w:t>的</w:t>
      </w:r>
      <w:r w:rsidRPr="00CB763A">
        <w:rPr>
          <w:rFonts w:ascii="仿宋" w:eastAsia="仿宋" w:hAnsi="仿宋" w:hint="eastAsia"/>
          <w:sz w:val="24"/>
        </w:rPr>
        <w:t>。满意度调查结果在98%以上。</w:t>
      </w:r>
    </w:p>
    <w:p w:rsidR="00965E75" w:rsidRDefault="00A618C2">
      <w:pPr>
        <w:pStyle w:val="a7"/>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965E75" w:rsidRDefault="00A618C2">
      <w:pPr>
        <w:pStyle w:val="a7"/>
        <w:ind w:firstLineChars="200" w:firstLine="480"/>
        <w:rPr>
          <w:rFonts w:ascii="仿宋" w:eastAsia="仿宋" w:hAnsi="仿宋"/>
          <w:sz w:val="24"/>
          <w:szCs w:val="24"/>
        </w:rPr>
      </w:pPr>
      <w:r>
        <w:rPr>
          <w:rFonts w:ascii="仿宋" w:eastAsia="仿宋" w:hAnsi="仿宋" w:hint="eastAsia"/>
          <w:sz w:val="24"/>
          <w:szCs w:val="24"/>
        </w:rPr>
        <w:t>南县</w:t>
      </w:r>
      <w:r w:rsidR="00E86A52">
        <w:rPr>
          <w:rFonts w:ascii="仿宋" w:eastAsia="仿宋" w:hAnsi="仿宋" w:hint="eastAsia"/>
          <w:sz w:val="24"/>
          <w:szCs w:val="24"/>
        </w:rPr>
        <w:t>自然资源</w:t>
      </w:r>
      <w:r>
        <w:rPr>
          <w:rFonts w:ascii="仿宋" w:eastAsia="仿宋" w:hAnsi="仿宋" w:hint="eastAsia"/>
          <w:sz w:val="24"/>
          <w:szCs w:val="24"/>
        </w:rPr>
        <w:t>局</w:t>
      </w:r>
      <w:r w:rsidR="009A1E6C">
        <w:rPr>
          <w:rFonts w:ascii="仿宋" w:eastAsia="仿宋" w:hAnsi="仿宋" w:hint="eastAsia"/>
          <w:sz w:val="24"/>
          <w:szCs w:val="24"/>
        </w:rPr>
        <w:t>2020年</w:t>
      </w:r>
      <w:r>
        <w:rPr>
          <w:rFonts w:ascii="仿宋" w:eastAsia="仿宋" w:hAnsi="仿宋" w:hint="eastAsia"/>
          <w:sz w:val="24"/>
          <w:szCs w:val="24"/>
        </w:rPr>
        <w:t>“</w:t>
      </w:r>
      <w:r w:rsidR="00E86A52">
        <w:rPr>
          <w:rFonts w:ascii="仿宋" w:eastAsia="仿宋" w:hAnsi="仿宋" w:hint="eastAsia"/>
          <w:sz w:val="24"/>
          <w:szCs w:val="24"/>
        </w:rPr>
        <w:t>土地开发利用管理</w:t>
      </w:r>
      <w:r w:rsidR="002236E4">
        <w:rPr>
          <w:rFonts w:ascii="仿宋" w:eastAsia="仿宋" w:hAnsi="仿宋" w:hint="eastAsia"/>
          <w:sz w:val="24"/>
          <w:szCs w:val="24"/>
        </w:rPr>
        <w:t>专项资金</w:t>
      </w:r>
      <w:r>
        <w:rPr>
          <w:rFonts w:ascii="仿宋" w:eastAsia="仿宋" w:hAnsi="仿宋" w:hint="eastAsia"/>
          <w:sz w:val="24"/>
          <w:szCs w:val="24"/>
        </w:rPr>
        <w:t>”在项目决策上合理，实施过程中领导重视，管理较规范，较好的达到了预期的绩效目标，但有些方面仍有不足，主要有：</w:t>
      </w:r>
    </w:p>
    <w:p w:rsidR="00965E75" w:rsidRDefault="00377EB6" w:rsidP="0092324C">
      <w:pPr>
        <w:pStyle w:val="a7"/>
        <w:ind w:firstLineChars="228" w:firstLine="547"/>
        <w:rPr>
          <w:rFonts w:ascii="仿宋" w:eastAsia="仿宋" w:hAnsi="仿宋"/>
          <w:sz w:val="24"/>
          <w:szCs w:val="24"/>
        </w:rPr>
      </w:pPr>
      <w:r>
        <w:rPr>
          <w:rFonts w:ascii="仿宋" w:eastAsia="仿宋" w:hAnsi="仿宋" w:hint="eastAsia"/>
          <w:sz w:val="24"/>
          <w:szCs w:val="24"/>
        </w:rPr>
        <w:t xml:space="preserve"> </w:t>
      </w:r>
      <w:r w:rsidR="00A618C2">
        <w:rPr>
          <w:rFonts w:ascii="仿宋" w:eastAsia="仿宋" w:hAnsi="仿宋" w:hint="eastAsia"/>
          <w:sz w:val="24"/>
          <w:szCs w:val="24"/>
        </w:rPr>
        <w:t>(</w:t>
      </w:r>
      <w:r w:rsidR="00B55073">
        <w:rPr>
          <w:rFonts w:ascii="仿宋" w:eastAsia="仿宋" w:hAnsi="仿宋" w:hint="eastAsia"/>
          <w:sz w:val="24"/>
          <w:szCs w:val="24"/>
        </w:rPr>
        <w:t>一</w:t>
      </w:r>
      <w:r w:rsidR="00A618C2">
        <w:rPr>
          <w:rFonts w:ascii="仿宋" w:eastAsia="仿宋" w:hAnsi="仿宋" w:hint="eastAsia"/>
          <w:sz w:val="24"/>
          <w:szCs w:val="24"/>
        </w:rPr>
        <w:t>)</w:t>
      </w:r>
      <w:r w:rsidR="0092324C" w:rsidRPr="0092324C">
        <w:rPr>
          <w:rFonts w:ascii="仿宋" w:eastAsia="仿宋" w:hAnsi="仿宋" w:hint="eastAsia"/>
          <w:sz w:val="24"/>
          <w:szCs w:val="24"/>
        </w:rPr>
        <w:t xml:space="preserve"> </w:t>
      </w:r>
      <w:r>
        <w:rPr>
          <w:rFonts w:ascii="仿宋" w:eastAsia="仿宋" w:hAnsi="仿宋" w:hint="eastAsia"/>
          <w:sz w:val="24"/>
          <w:szCs w:val="24"/>
        </w:rPr>
        <w:t>财务核算存在跨期现象</w:t>
      </w:r>
      <w:r w:rsidR="00A40F79">
        <w:rPr>
          <w:rFonts w:ascii="仿宋" w:eastAsia="仿宋" w:hAnsi="仿宋" w:hint="eastAsia"/>
          <w:sz w:val="24"/>
          <w:szCs w:val="24"/>
        </w:rPr>
        <w:t>，部分财务资料提供</w:t>
      </w:r>
      <w:r w:rsidR="00D6144A">
        <w:rPr>
          <w:rFonts w:ascii="仿宋" w:eastAsia="仿宋" w:hAnsi="仿宋" w:hint="eastAsia"/>
          <w:sz w:val="24"/>
          <w:szCs w:val="24"/>
        </w:rPr>
        <w:t>不全</w:t>
      </w:r>
      <w:r w:rsidR="0092324C">
        <w:rPr>
          <w:rFonts w:ascii="仿宋" w:eastAsia="仿宋" w:hAnsi="仿宋" w:hint="eastAsia"/>
          <w:sz w:val="24"/>
          <w:szCs w:val="24"/>
        </w:rPr>
        <w:t>。</w:t>
      </w:r>
      <w:r w:rsidR="00A40F79">
        <w:rPr>
          <w:rFonts w:ascii="仿宋" w:eastAsia="仿宋" w:hAnsi="仿宋" w:hint="eastAsia"/>
          <w:sz w:val="24"/>
          <w:szCs w:val="24"/>
        </w:rPr>
        <w:t>①</w:t>
      </w:r>
      <w:r w:rsidR="00C83B58">
        <w:rPr>
          <w:rFonts w:ascii="仿宋" w:eastAsia="仿宋" w:hAnsi="仿宋" w:hint="eastAsia"/>
          <w:sz w:val="24"/>
          <w:szCs w:val="24"/>
        </w:rPr>
        <w:t>该项目资金的使用</w:t>
      </w:r>
      <w:r w:rsidR="00BA1B46">
        <w:rPr>
          <w:rFonts w:ascii="仿宋" w:eastAsia="仿宋" w:hAnsi="仿宋" w:hint="eastAsia"/>
          <w:sz w:val="24"/>
          <w:szCs w:val="24"/>
        </w:rPr>
        <w:t>有40.88万元</w:t>
      </w:r>
      <w:r w:rsidR="00B129D6">
        <w:rPr>
          <w:rFonts w:ascii="仿宋" w:eastAsia="仿宋" w:hAnsi="仿宋" w:hint="eastAsia"/>
          <w:sz w:val="24"/>
          <w:szCs w:val="24"/>
        </w:rPr>
        <w:t>，占项目使用总额的33.43%，</w:t>
      </w:r>
      <w:r w:rsidR="00BA1B46">
        <w:rPr>
          <w:rFonts w:ascii="仿宋" w:eastAsia="仿宋" w:hAnsi="仿宋" w:hint="eastAsia"/>
          <w:sz w:val="24"/>
          <w:szCs w:val="24"/>
        </w:rPr>
        <w:t>是在2021年</w:t>
      </w:r>
      <w:r w:rsidR="004F570F">
        <w:rPr>
          <w:rFonts w:ascii="仿宋" w:eastAsia="仿宋" w:hAnsi="仿宋" w:hint="eastAsia"/>
          <w:sz w:val="24"/>
          <w:szCs w:val="24"/>
        </w:rPr>
        <w:t>1-2月份支付的。</w:t>
      </w:r>
      <w:r w:rsidR="00A40F79">
        <w:rPr>
          <w:rFonts w:ascii="仿宋" w:eastAsia="仿宋" w:hAnsi="仿宋" w:hint="eastAsia"/>
          <w:sz w:val="24"/>
          <w:szCs w:val="24"/>
        </w:rPr>
        <w:t>②第三次国土调查拨付到乡镇的村级协调经费26.4万元，未提供</w:t>
      </w:r>
      <w:r w:rsidR="00D6144A">
        <w:rPr>
          <w:rFonts w:ascii="仿宋" w:eastAsia="仿宋" w:hAnsi="仿宋" w:hint="eastAsia"/>
          <w:sz w:val="24"/>
          <w:szCs w:val="24"/>
        </w:rPr>
        <w:t>村级具体使用的财务资料。</w:t>
      </w:r>
    </w:p>
    <w:p w:rsidR="00965E75" w:rsidRDefault="00A618C2">
      <w:pPr>
        <w:pStyle w:val="a7"/>
        <w:ind w:firstLineChars="228" w:firstLine="547"/>
        <w:rPr>
          <w:rFonts w:ascii="仿宋" w:eastAsia="仿宋" w:hAnsi="仿宋"/>
          <w:sz w:val="24"/>
          <w:szCs w:val="24"/>
        </w:rPr>
      </w:pPr>
      <w:r>
        <w:rPr>
          <w:rFonts w:ascii="仿宋" w:eastAsia="仿宋" w:hAnsi="仿宋" w:hint="eastAsia"/>
          <w:sz w:val="24"/>
          <w:szCs w:val="24"/>
        </w:rPr>
        <w:t>(</w:t>
      </w:r>
      <w:r w:rsidR="00B55073">
        <w:rPr>
          <w:rFonts w:ascii="仿宋" w:eastAsia="仿宋" w:hAnsi="仿宋" w:hint="eastAsia"/>
          <w:sz w:val="24"/>
          <w:szCs w:val="24"/>
        </w:rPr>
        <w:t>二</w:t>
      </w:r>
      <w:r>
        <w:rPr>
          <w:rFonts w:ascii="仿宋" w:eastAsia="仿宋" w:hAnsi="仿宋" w:hint="eastAsia"/>
          <w:sz w:val="24"/>
          <w:szCs w:val="24"/>
        </w:rPr>
        <w:t>)监督检查工作未到位，有待加强。监督检查是保证预算执行的重要手段，通过实施内部监督检查，可以及时查找并督促整改</w:t>
      </w:r>
      <w:r w:rsidR="00E015E9">
        <w:rPr>
          <w:rFonts w:ascii="仿宋" w:eastAsia="仿宋" w:hAnsi="仿宋" w:hint="eastAsia"/>
          <w:sz w:val="24"/>
          <w:szCs w:val="24"/>
        </w:rPr>
        <w:t>专项</w:t>
      </w:r>
      <w:r>
        <w:rPr>
          <w:rFonts w:ascii="仿宋" w:eastAsia="仿宋" w:hAnsi="仿宋" w:hint="eastAsia"/>
          <w:sz w:val="24"/>
          <w:szCs w:val="24"/>
        </w:rPr>
        <w:t>管理中存在的问题，发挥监督预算、纠偏、评价及监管职能 ，推动财政管理更加规范、科学、合理、高效。本工作专项</w:t>
      </w:r>
      <w:r w:rsidR="00985A7B">
        <w:rPr>
          <w:rFonts w:ascii="仿宋" w:eastAsia="仿宋" w:hAnsi="仿宋" w:hint="eastAsia"/>
          <w:sz w:val="24"/>
          <w:szCs w:val="24"/>
        </w:rPr>
        <w:t>项目资金拨付到</w:t>
      </w:r>
      <w:r w:rsidR="00B61C92">
        <w:rPr>
          <w:rFonts w:ascii="仿宋" w:eastAsia="仿宋" w:hAnsi="仿宋" w:hint="eastAsia"/>
          <w:sz w:val="24"/>
          <w:szCs w:val="24"/>
        </w:rPr>
        <w:t>下面</w:t>
      </w:r>
      <w:r w:rsidR="00985A7B">
        <w:rPr>
          <w:rFonts w:ascii="仿宋" w:eastAsia="仿宋" w:hAnsi="仿宋" w:hint="eastAsia"/>
          <w:sz w:val="24"/>
          <w:szCs w:val="24"/>
        </w:rPr>
        <w:t>乡镇的</w:t>
      </w:r>
      <w:r w:rsidR="009447B7">
        <w:rPr>
          <w:rFonts w:ascii="仿宋" w:eastAsia="仿宋" w:hAnsi="仿宋" w:hint="eastAsia"/>
          <w:sz w:val="24"/>
          <w:szCs w:val="24"/>
        </w:rPr>
        <w:t>第三次国土调查</w:t>
      </w:r>
      <w:r w:rsidR="00AE115A">
        <w:rPr>
          <w:rFonts w:ascii="仿宋" w:eastAsia="仿宋" w:hAnsi="仿宋" w:hint="eastAsia"/>
          <w:sz w:val="24"/>
          <w:szCs w:val="24"/>
        </w:rPr>
        <w:t>村级</w:t>
      </w:r>
      <w:r w:rsidR="009447B7">
        <w:rPr>
          <w:rFonts w:ascii="仿宋" w:eastAsia="仿宋" w:hAnsi="仿宋" w:hint="eastAsia"/>
          <w:sz w:val="24"/>
          <w:szCs w:val="24"/>
        </w:rPr>
        <w:t>协调</w:t>
      </w:r>
      <w:r w:rsidR="00985A7B">
        <w:rPr>
          <w:rFonts w:ascii="仿宋" w:eastAsia="仿宋" w:hAnsi="仿宋" w:hint="eastAsia"/>
          <w:sz w:val="24"/>
          <w:szCs w:val="24"/>
        </w:rPr>
        <w:t>经费26.4万元，占项目资金使用总额的</w:t>
      </w:r>
      <w:r w:rsidR="00B61C92">
        <w:rPr>
          <w:rFonts w:ascii="仿宋" w:eastAsia="仿宋" w:hAnsi="仿宋" w:hint="eastAsia"/>
          <w:sz w:val="24"/>
          <w:szCs w:val="24"/>
        </w:rPr>
        <w:t>21.59%，</w:t>
      </w:r>
      <w:r w:rsidR="002236E4">
        <w:rPr>
          <w:rFonts w:ascii="仿宋" w:eastAsia="仿宋" w:hAnsi="仿宋" w:hint="eastAsia"/>
          <w:sz w:val="24"/>
          <w:szCs w:val="24"/>
        </w:rPr>
        <w:t>未提供</w:t>
      </w:r>
      <w:r w:rsidR="00B61C92">
        <w:rPr>
          <w:rFonts w:ascii="仿宋" w:eastAsia="仿宋" w:hAnsi="仿宋" w:hint="eastAsia"/>
          <w:sz w:val="24"/>
          <w:szCs w:val="24"/>
        </w:rPr>
        <w:t>相关监督检查</w:t>
      </w:r>
      <w:r w:rsidR="002236E4">
        <w:rPr>
          <w:rFonts w:ascii="仿宋" w:eastAsia="仿宋" w:hAnsi="仿宋" w:hint="eastAsia"/>
          <w:sz w:val="24"/>
          <w:szCs w:val="24"/>
        </w:rPr>
        <w:t>资料</w:t>
      </w:r>
      <w:r w:rsidR="00745FA3">
        <w:rPr>
          <w:rFonts w:ascii="仿宋" w:eastAsia="仿宋" w:hAnsi="仿宋" w:hint="eastAsia"/>
          <w:sz w:val="24"/>
          <w:szCs w:val="24"/>
        </w:rPr>
        <w:t>。</w:t>
      </w:r>
    </w:p>
    <w:p w:rsidR="00965E75" w:rsidRDefault="00A618C2">
      <w:pPr>
        <w:pStyle w:val="a7"/>
        <w:ind w:firstLine="640"/>
        <w:rPr>
          <w:rFonts w:ascii="仿宋" w:eastAsia="仿宋" w:hAnsi="仿宋"/>
          <w:b/>
          <w:bCs/>
          <w:sz w:val="32"/>
          <w:szCs w:val="32"/>
        </w:rPr>
      </w:pPr>
      <w:r>
        <w:rPr>
          <w:rFonts w:ascii="仿宋" w:eastAsia="仿宋" w:hAnsi="仿宋" w:hint="eastAsia"/>
          <w:b/>
          <w:bCs/>
          <w:sz w:val="32"/>
          <w:szCs w:val="32"/>
        </w:rPr>
        <w:t>七、建议</w:t>
      </w:r>
    </w:p>
    <w:p w:rsidR="00965E75" w:rsidRDefault="00CC7915" w:rsidP="002236E4">
      <w:pPr>
        <w:pStyle w:val="a7"/>
        <w:ind w:firstLineChars="150" w:firstLine="360"/>
        <w:rPr>
          <w:rFonts w:ascii="仿宋" w:eastAsia="仿宋" w:hAnsi="仿宋"/>
          <w:sz w:val="24"/>
          <w:szCs w:val="24"/>
        </w:rPr>
      </w:pPr>
      <w:r>
        <w:rPr>
          <w:rFonts w:ascii="仿宋" w:eastAsia="仿宋" w:hAnsi="仿宋" w:hint="eastAsia"/>
          <w:sz w:val="24"/>
          <w:szCs w:val="24"/>
        </w:rPr>
        <w:lastRenderedPageBreak/>
        <w:t xml:space="preserve"> </w:t>
      </w:r>
      <w:r w:rsidR="00A618C2">
        <w:rPr>
          <w:rFonts w:ascii="仿宋" w:eastAsia="仿宋" w:hAnsi="仿宋" w:hint="eastAsia"/>
          <w:sz w:val="24"/>
          <w:szCs w:val="24"/>
        </w:rPr>
        <w:t>(</w:t>
      </w:r>
      <w:r w:rsidR="00B55073">
        <w:rPr>
          <w:rFonts w:ascii="仿宋" w:eastAsia="仿宋" w:hAnsi="仿宋" w:hint="eastAsia"/>
          <w:sz w:val="24"/>
          <w:szCs w:val="24"/>
        </w:rPr>
        <w:t>一</w:t>
      </w:r>
      <w:r w:rsidR="00A618C2">
        <w:rPr>
          <w:rFonts w:ascii="仿宋" w:eastAsia="仿宋" w:hAnsi="仿宋" w:hint="eastAsia"/>
          <w:sz w:val="24"/>
          <w:szCs w:val="24"/>
        </w:rPr>
        <w:t>)</w:t>
      </w:r>
      <w:r>
        <w:rPr>
          <w:rFonts w:ascii="仿宋" w:eastAsia="仿宋" w:hAnsi="仿宋" w:hint="eastAsia"/>
          <w:sz w:val="24"/>
          <w:szCs w:val="24"/>
        </w:rPr>
        <w:t>规范财务核算，</w:t>
      </w:r>
      <w:r w:rsidR="00622964">
        <w:rPr>
          <w:rFonts w:ascii="仿宋" w:eastAsia="仿宋" w:hAnsi="仿宋" w:hint="eastAsia"/>
          <w:sz w:val="24"/>
          <w:szCs w:val="24"/>
        </w:rPr>
        <w:t>妥善管理财务资料，</w:t>
      </w:r>
      <w:r w:rsidR="00A618C2">
        <w:rPr>
          <w:rFonts w:ascii="仿宋" w:eastAsia="仿宋" w:hAnsi="仿宋" w:hint="eastAsia"/>
          <w:sz w:val="24"/>
          <w:szCs w:val="24"/>
        </w:rPr>
        <w:t>加强</w:t>
      </w:r>
      <w:r w:rsidR="0092324C">
        <w:rPr>
          <w:rFonts w:ascii="仿宋" w:eastAsia="仿宋" w:hAnsi="仿宋" w:hint="eastAsia"/>
          <w:sz w:val="24"/>
          <w:szCs w:val="24"/>
        </w:rPr>
        <w:t>项目资金使用的管理，严格按照设定的</w:t>
      </w:r>
      <w:r w:rsidR="00B55073">
        <w:rPr>
          <w:rFonts w:ascii="仿宋" w:eastAsia="仿宋" w:hAnsi="仿宋" w:hint="eastAsia"/>
          <w:sz w:val="24"/>
          <w:szCs w:val="24"/>
        </w:rPr>
        <w:t>时效</w:t>
      </w:r>
      <w:r w:rsidR="0092324C">
        <w:rPr>
          <w:rFonts w:ascii="仿宋" w:eastAsia="仿宋" w:hAnsi="仿宋" w:hint="eastAsia"/>
          <w:sz w:val="24"/>
          <w:szCs w:val="24"/>
        </w:rPr>
        <w:t>目标及时的按质按量完成项目</w:t>
      </w:r>
      <w:r w:rsidR="00A618C2">
        <w:rPr>
          <w:rFonts w:ascii="仿宋" w:eastAsia="仿宋" w:hAnsi="仿宋" w:hint="eastAsia"/>
          <w:sz w:val="24"/>
          <w:szCs w:val="24"/>
        </w:rPr>
        <w:t>工作</w:t>
      </w:r>
      <w:r w:rsidR="007218BE">
        <w:rPr>
          <w:rFonts w:ascii="仿宋" w:eastAsia="仿宋" w:hAnsi="仿宋" w:hint="eastAsia"/>
          <w:sz w:val="24"/>
          <w:szCs w:val="24"/>
        </w:rPr>
        <w:t>。</w:t>
      </w:r>
      <w:bookmarkStart w:id="0" w:name="_GoBack"/>
      <w:bookmarkEnd w:id="0"/>
    </w:p>
    <w:p w:rsidR="00965E75" w:rsidRDefault="00745FA3" w:rsidP="00B55073">
      <w:pPr>
        <w:pStyle w:val="a7"/>
        <w:ind w:firstLineChars="150" w:firstLine="360"/>
        <w:rPr>
          <w:rFonts w:ascii="仿宋" w:eastAsia="仿宋" w:hAnsi="仿宋"/>
          <w:sz w:val="24"/>
          <w:szCs w:val="24"/>
        </w:rPr>
      </w:pPr>
      <w:r>
        <w:rPr>
          <w:rFonts w:ascii="仿宋" w:eastAsia="仿宋" w:hAnsi="仿宋" w:hint="eastAsia"/>
          <w:sz w:val="24"/>
          <w:szCs w:val="24"/>
        </w:rPr>
        <w:t>（</w:t>
      </w:r>
      <w:r w:rsidR="00B55073">
        <w:rPr>
          <w:rFonts w:ascii="仿宋" w:eastAsia="仿宋" w:hAnsi="仿宋" w:hint="eastAsia"/>
          <w:sz w:val="24"/>
          <w:szCs w:val="24"/>
        </w:rPr>
        <w:t>二</w:t>
      </w:r>
      <w:r>
        <w:rPr>
          <w:rFonts w:ascii="仿宋" w:eastAsia="仿宋" w:hAnsi="仿宋" w:hint="eastAsia"/>
          <w:sz w:val="24"/>
          <w:szCs w:val="24"/>
        </w:rPr>
        <w:t>）</w:t>
      </w:r>
      <w:r w:rsidR="00414DC8">
        <w:rPr>
          <w:rFonts w:ascii="仿宋" w:eastAsia="仿宋" w:hAnsi="仿宋" w:hint="eastAsia"/>
          <w:sz w:val="24"/>
          <w:szCs w:val="24"/>
        </w:rPr>
        <w:t>加强</w:t>
      </w:r>
      <w:r w:rsidR="00D2103F">
        <w:rPr>
          <w:rFonts w:ascii="仿宋" w:eastAsia="仿宋" w:hAnsi="仿宋" w:hint="eastAsia"/>
          <w:sz w:val="24"/>
          <w:szCs w:val="24"/>
        </w:rPr>
        <w:t>监督检查</w:t>
      </w:r>
      <w:r w:rsidR="00414DC8">
        <w:rPr>
          <w:rFonts w:ascii="仿宋" w:eastAsia="仿宋" w:hAnsi="仿宋" w:hint="eastAsia"/>
          <w:sz w:val="24"/>
          <w:szCs w:val="24"/>
        </w:rPr>
        <w:t>工作。</w:t>
      </w:r>
      <w:r w:rsidR="004C3CAC">
        <w:rPr>
          <w:rFonts w:ascii="仿宋" w:eastAsia="仿宋" w:hAnsi="仿宋" w:hint="eastAsia"/>
          <w:sz w:val="24"/>
          <w:szCs w:val="24"/>
        </w:rPr>
        <w:t>充分认识督查工作的重要性，</w:t>
      </w:r>
      <w:r w:rsidR="005B65EA">
        <w:rPr>
          <w:rFonts w:ascii="仿宋" w:eastAsia="仿宋" w:hAnsi="仿宋" w:hint="eastAsia"/>
          <w:sz w:val="24"/>
          <w:szCs w:val="24"/>
        </w:rPr>
        <w:t>通过开展积极有效的督查</w:t>
      </w:r>
      <w:r w:rsidR="00A84E05">
        <w:rPr>
          <w:rFonts w:ascii="仿宋" w:eastAsia="仿宋" w:hAnsi="仿宋" w:hint="eastAsia"/>
          <w:sz w:val="24"/>
          <w:szCs w:val="24"/>
        </w:rPr>
        <w:t>工作</w:t>
      </w:r>
      <w:r w:rsidR="005B65EA">
        <w:rPr>
          <w:rFonts w:ascii="仿宋" w:eastAsia="仿宋" w:hAnsi="仿宋" w:hint="eastAsia"/>
          <w:sz w:val="24"/>
          <w:szCs w:val="24"/>
        </w:rPr>
        <w:t>，可以及时了解</w:t>
      </w:r>
      <w:r w:rsidR="002236E4">
        <w:rPr>
          <w:rFonts w:ascii="仿宋" w:eastAsia="仿宋" w:hAnsi="仿宋" w:hint="eastAsia"/>
          <w:sz w:val="24"/>
          <w:szCs w:val="24"/>
        </w:rPr>
        <w:t>项目</w:t>
      </w:r>
      <w:r w:rsidR="005B65EA">
        <w:rPr>
          <w:rFonts w:ascii="仿宋" w:eastAsia="仿宋" w:hAnsi="仿宋" w:hint="eastAsia"/>
          <w:sz w:val="24"/>
          <w:szCs w:val="24"/>
        </w:rPr>
        <w:t>执行中的情况、经验和问题</w:t>
      </w:r>
      <w:r w:rsidR="002236E4">
        <w:rPr>
          <w:rFonts w:ascii="仿宋" w:eastAsia="仿宋" w:hAnsi="仿宋" w:hint="eastAsia"/>
          <w:sz w:val="24"/>
          <w:szCs w:val="24"/>
        </w:rPr>
        <w:t>、可以及时发挥督查工作的纠偏作用，减少因工作失误给国家、给个人带来不必要的损害</w:t>
      </w:r>
      <w:r w:rsidR="000745F0">
        <w:rPr>
          <w:rFonts w:ascii="仿宋" w:eastAsia="仿宋" w:hAnsi="仿宋" w:hint="eastAsia"/>
          <w:sz w:val="24"/>
          <w:szCs w:val="24"/>
        </w:rPr>
        <w:t>。</w:t>
      </w:r>
    </w:p>
    <w:p w:rsidR="00965E75" w:rsidRDefault="00965E75">
      <w:pPr>
        <w:pStyle w:val="a7"/>
        <w:ind w:firstLineChars="200" w:firstLine="480"/>
        <w:rPr>
          <w:rFonts w:ascii="仿宋" w:eastAsia="仿宋" w:hAnsi="仿宋"/>
          <w:color w:val="0000FF"/>
          <w:sz w:val="24"/>
          <w:szCs w:val="24"/>
        </w:rPr>
      </w:pPr>
    </w:p>
    <w:p w:rsidR="00965E75" w:rsidRDefault="00965E75">
      <w:pPr>
        <w:pStyle w:val="a7"/>
        <w:rPr>
          <w:rFonts w:ascii="仿宋" w:eastAsia="仿宋" w:hAnsi="仿宋"/>
          <w:sz w:val="24"/>
          <w:szCs w:val="24"/>
        </w:rPr>
      </w:pPr>
    </w:p>
    <w:p w:rsidR="00BA25F3" w:rsidRDefault="00BA25F3">
      <w:pPr>
        <w:pStyle w:val="a7"/>
        <w:rPr>
          <w:rFonts w:ascii="仿宋" w:eastAsia="仿宋" w:hAnsi="仿宋"/>
          <w:sz w:val="24"/>
          <w:szCs w:val="24"/>
        </w:rPr>
      </w:pPr>
    </w:p>
    <w:p w:rsidR="00BA25F3" w:rsidRDefault="00BA25F3">
      <w:pPr>
        <w:pStyle w:val="a7"/>
        <w:rPr>
          <w:rFonts w:ascii="仿宋" w:eastAsia="仿宋" w:hAnsi="仿宋"/>
          <w:sz w:val="24"/>
          <w:szCs w:val="24"/>
        </w:rPr>
      </w:pPr>
    </w:p>
    <w:p w:rsidR="00965E75" w:rsidRDefault="00B331F0">
      <w:pPr>
        <w:pStyle w:val="a7"/>
        <w:ind w:firstLineChars="200" w:firstLine="480"/>
        <w:rPr>
          <w:rFonts w:ascii="仿宋" w:eastAsia="仿宋" w:hAnsi="仿宋"/>
          <w:sz w:val="24"/>
          <w:szCs w:val="24"/>
        </w:rPr>
      </w:pPr>
      <w:r>
        <w:rPr>
          <w:rFonts w:ascii="仿宋" w:eastAsia="仿宋" w:hAnsi="仿宋"/>
          <w:noProof/>
          <w:sz w:val="24"/>
          <w:szCs w:val="24"/>
        </w:rPr>
        <w:drawing>
          <wp:anchor distT="0" distB="0" distL="114300" distR="114300" simplePos="0" relativeHeight="251659264" behindDoc="1" locked="0" layoutInCell="1" allowOverlap="1">
            <wp:simplePos x="0" y="0"/>
            <wp:positionH relativeFrom="column">
              <wp:posOffset>4194175</wp:posOffset>
            </wp:positionH>
            <wp:positionV relativeFrom="paragraph">
              <wp:posOffset>190500</wp:posOffset>
            </wp:positionV>
            <wp:extent cx="865505" cy="657860"/>
            <wp:effectExtent l="19050" t="0" r="0" b="0"/>
            <wp:wrapTight wrapText="bothSides">
              <wp:wrapPolygon edited="0">
                <wp:start x="-475" y="0"/>
                <wp:lineTo x="-475" y="21266"/>
                <wp:lineTo x="21394" y="21266"/>
                <wp:lineTo x="21394" y="0"/>
                <wp:lineTo x="-475" y="0"/>
              </wp:wrapPolygon>
            </wp:wrapTight>
            <wp:docPr id="3" name="图片 3"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签章节第四页7"/>
                    <pic:cNvPicPr>
                      <a:picLocks noChangeAspect="1" noChangeArrowheads="1"/>
                    </pic:cNvPicPr>
                  </pic:nvPicPr>
                  <pic:blipFill>
                    <a:blip r:embed="rId9" cstate="print">
                      <a:lum bright="-42000" contrast="100000"/>
                    </a:blip>
                    <a:srcRect l="72916" t="10272" r="14258" b="82861"/>
                    <a:stretch>
                      <a:fillRect/>
                    </a:stretch>
                  </pic:blipFill>
                  <pic:spPr bwMode="auto">
                    <a:xfrm>
                      <a:off x="0" y="0"/>
                      <a:ext cx="865505" cy="657860"/>
                    </a:xfrm>
                    <a:prstGeom prst="rect">
                      <a:avLst/>
                    </a:prstGeom>
                    <a:solidFill>
                      <a:srgbClr val="000000"/>
                    </a:solidFill>
                    <a:ln w="9525">
                      <a:noFill/>
                      <a:miter lim="800000"/>
                      <a:headEnd/>
                      <a:tailEnd/>
                    </a:ln>
                  </pic:spPr>
                </pic:pic>
              </a:graphicData>
            </a:graphic>
          </wp:anchor>
        </w:drawing>
      </w:r>
    </w:p>
    <w:p w:rsidR="00965E75" w:rsidRDefault="00A618C2">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965E75" w:rsidRDefault="00B331F0">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61312" behindDoc="1" locked="0" layoutInCell="1" allowOverlap="0">
            <wp:simplePos x="0" y="0"/>
            <wp:positionH relativeFrom="column">
              <wp:posOffset>4259580</wp:posOffset>
            </wp:positionH>
            <wp:positionV relativeFrom="paragraph">
              <wp:posOffset>208915</wp:posOffset>
            </wp:positionV>
            <wp:extent cx="800100" cy="599440"/>
            <wp:effectExtent l="19050" t="0" r="0" b="0"/>
            <wp:wrapTight wrapText="bothSides">
              <wp:wrapPolygon edited="0">
                <wp:start x="-514" y="0"/>
                <wp:lineTo x="-514" y="20593"/>
                <wp:lineTo x="21600" y="20593"/>
                <wp:lineTo x="21600" y="0"/>
                <wp:lineTo x="-514" y="0"/>
              </wp:wrapPolygon>
            </wp:wrapTight>
            <wp:docPr id="2" name="图片 2"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的签章节第一页4"/>
                    <pic:cNvPicPr>
                      <a:picLocks noChangeAspect="1" noChangeArrowheads="1"/>
                    </pic:cNvPicPr>
                  </pic:nvPicPr>
                  <pic:blipFill>
                    <a:blip r:embed="rId10" cstate="print">
                      <a:lum bright="-60000" contrast="100000"/>
                    </a:blip>
                    <a:srcRect l="70921" t="31078" r="16826" b="61583"/>
                    <a:stretch>
                      <a:fillRect/>
                    </a:stretch>
                  </pic:blipFill>
                  <pic:spPr bwMode="auto">
                    <a:xfrm>
                      <a:off x="0" y="0"/>
                      <a:ext cx="800100" cy="599440"/>
                    </a:xfrm>
                    <a:prstGeom prst="rect">
                      <a:avLst/>
                    </a:prstGeom>
                    <a:solidFill>
                      <a:srgbClr val="000000"/>
                    </a:solidFill>
                    <a:ln w="9525">
                      <a:noFill/>
                      <a:miter lim="800000"/>
                      <a:headEnd/>
                      <a:tailEnd/>
                    </a:ln>
                  </pic:spPr>
                </pic:pic>
              </a:graphicData>
            </a:graphic>
          </wp:anchor>
        </w:drawing>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有限公司</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p>
    <w:p w:rsidR="00965E75" w:rsidRDefault="00A618C2">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w:t>
      </w:r>
    </w:p>
    <w:p w:rsidR="00965E75" w:rsidRDefault="00A618C2">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965E75" w:rsidRDefault="00A618C2">
      <w:pPr>
        <w:spacing w:line="360" w:lineRule="auto"/>
        <w:ind w:firstLineChars="250" w:firstLine="602"/>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sidR="00BA25F3">
        <w:rPr>
          <w:rFonts w:ascii="宋体" w:eastAsia="仿宋" w:hAnsi="宋体" w:hint="eastAsia"/>
          <w:b/>
          <w:color w:val="000000"/>
          <w:sz w:val="24"/>
          <w:szCs w:val="24"/>
        </w:rPr>
        <w:t xml:space="preserve">      </w:t>
      </w:r>
      <w:r>
        <w:rPr>
          <w:rFonts w:ascii="仿宋" w:eastAsia="仿宋" w:hAnsi="仿宋" w:hint="eastAsia"/>
          <w:b/>
          <w:color w:val="000000"/>
          <w:sz w:val="24"/>
          <w:szCs w:val="24"/>
        </w:rPr>
        <w:t>202</w:t>
      </w:r>
      <w:r w:rsidR="00E61C8A">
        <w:rPr>
          <w:rFonts w:ascii="仿宋" w:eastAsia="仿宋" w:hAnsi="仿宋" w:hint="eastAsia"/>
          <w:b/>
          <w:color w:val="000000"/>
          <w:sz w:val="24"/>
          <w:szCs w:val="24"/>
        </w:rPr>
        <w:t>1</w:t>
      </w:r>
      <w:r>
        <w:rPr>
          <w:rFonts w:ascii="仿宋" w:eastAsia="仿宋" w:hAnsi="仿宋" w:hint="eastAsia"/>
          <w:b/>
          <w:color w:val="000000"/>
          <w:sz w:val="24"/>
          <w:szCs w:val="24"/>
        </w:rPr>
        <w:t>年</w:t>
      </w:r>
      <w:r w:rsidR="00E61C8A">
        <w:rPr>
          <w:rFonts w:ascii="仿宋" w:eastAsia="仿宋" w:hAnsi="仿宋" w:hint="eastAsia"/>
          <w:b/>
          <w:color w:val="000000"/>
          <w:sz w:val="24"/>
          <w:szCs w:val="24"/>
        </w:rPr>
        <w:t>6</w:t>
      </w:r>
      <w:r>
        <w:rPr>
          <w:rFonts w:ascii="仿宋" w:eastAsia="仿宋" w:hAnsi="仿宋" w:hint="eastAsia"/>
          <w:b/>
          <w:color w:val="000000"/>
          <w:sz w:val="24"/>
          <w:szCs w:val="24"/>
        </w:rPr>
        <w:t>月3</w:t>
      </w:r>
      <w:r w:rsidR="00E61C8A">
        <w:rPr>
          <w:rFonts w:ascii="仿宋" w:eastAsia="仿宋" w:hAnsi="仿宋" w:hint="eastAsia"/>
          <w:b/>
          <w:color w:val="000000"/>
          <w:sz w:val="24"/>
          <w:szCs w:val="24"/>
        </w:rPr>
        <w:t>0</w:t>
      </w:r>
      <w:r>
        <w:rPr>
          <w:rFonts w:ascii="仿宋" w:eastAsia="仿宋" w:hAnsi="仿宋" w:hint="eastAsia"/>
          <w:b/>
          <w:color w:val="000000"/>
          <w:sz w:val="24"/>
          <w:szCs w:val="24"/>
        </w:rPr>
        <w:t>日</w:t>
      </w:r>
    </w:p>
    <w:p w:rsidR="00965E75" w:rsidRDefault="00A618C2">
      <w:pPr>
        <w:pStyle w:val="a7"/>
        <w:ind w:firstLineChars="200" w:firstLine="560"/>
        <w:rPr>
          <w:rFonts w:ascii="仿宋" w:eastAsia="仿宋" w:hAnsi="仿宋"/>
          <w:sz w:val="28"/>
          <w:szCs w:val="28"/>
        </w:rPr>
      </w:pPr>
      <w:r>
        <w:rPr>
          <w:rFonts w:ascii="仿宋" w:eastAsia="仿宋" w:hAnsi="仿宋" w:hint="eastAsia"/>
          <w:sz w:val="28"/>
          <w:szCs w:val="28"/>
        </w:rPr>
        <w:t xml:space="preserve">          </w:t>
      </w:r>
    </w:p>
    <w:p w:rsidR="00965E75" w:rsidRDefault="00965E75">
      <w:pPr>
        <w:pStyle w:val="a7"/>
        <w:ind w:firstLineChars="2200" w:firstLine="6160"/>
        <w:rPr>
          <w:rFonts w:ascii="仿宋" w:eastAsia="仿宋" w:hAnsi="仿宋"/>
          <w:sz w:val="28"/>
          <w:szCs w:val="28"/>
        </w:rPr>
      </w:pPr>
    </w:p>
    <w:sectPr w:rsidR="00965E75" w:rsidSect="00965E75">
      <w:footerReference w:type="default" r:id="rId11"/>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299C" w:rsidRDefault="0056299C" w:rsidP="00965E75">
      <w:pPr>
        <w:spacing w:line="240" w:lineRule="auto"/>
      </w:pPr>
      <w:r>
        <w:separator/>
      </w:r>
    </w:p>
  </w:endnote>
  <w:endnote w:type="continuationSeparator" w:id="0">
    <w:p w:rsidR="0056299C" w:rsidRDefault="0056299C" w:rsidP="00965E75">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202E2B" w:rsidRDefault="00E95E3B">
        <w:pPr>
          <w:pStyle w:val="a4"/>
          <w:jc w:val="right"/>
        </w:pPr>
        <w:r w:rsidRPr="00E95E3B">
          <w:fldChar w:fldCharType="begin"/>
        </w:r>
        <w:r w:rsidR="00202E2B">
          <w:instrText xml:space="preserve"> PAGE   \* MERGEFORMAT </w:instrText>
        </w:r>
        <w:r w:rsidRPr="00E95E3B">
          <w:fldChar w:fldCharType="separate"/>
        </w:r>
        <w:r w:rsidR="004D4930" w:rsidRPr="004D4930">
          <w:rPr>
            <w:noProof/>
            <w:lang w:val="zh-CN"/>
          </w:rPr>
          <w:t>4</w:t>
        </w:r>
        <w:r>
          <w:rPr>
            <w:lang w:val="zh-CN"/>
          </w:rPr>
          <w:fldChar w:fldCharType="end"/>
        </w:r>
      </w:p>
    </w:sdtContent>
  </w:sdt>
  <w:p w:rsidR="00202E2B" w:rsidRDefault="00202E2B">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299C" w:rsidRDefault="0056299C" w:rsidP="00965E75">
      <w:pPr>
        <w:spacing w:line="240" w:lineRule="auto"/>
      </w:pPr>
      <w:r>
        <w:separator/>
      </w:r>
    </w:p>
  </w:footnote>
  <w:footnote w:type="continuationSeparator" w:id="0">
    <w:p w:rsidR="0056299C" w:rsidRDefault="0056299C" w:rsidP="00965E75">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7027B6C"/>
    <w:multiLevelType w:val="singleLevel"/>
    <w:tmpl w:val="97027B6C"/>
    <w:lvl w:ilvl="0">
      <w:start w:val="3"/>
      <w:numFmt w:val="chineseCounting"/>
      <w:suff w:val="nothing"/>
      <w:lvlText w:val="（%1）"/>
      <w:lvlJc w:val="left"/>
      <w:rPr>
        <w:rFonts w:hint="eastAsia"/>
      </w:rPr>
    </w:lvl>
  </w:abstractNum>
  <w:abstractNum w:abstractNumId="1">
    <w:nsid w:val="44F7C051"/>
    <w:multiLevelType w:val="singleLevel"/>
    <w:tmpl w:val="44F7C051"/>
    <w:lvl w:ilvl="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proofState w:spelling="clean"/>
  <w:defaultTabStop w:val="420"/>
  <w:drawingGridVerticalSpacing w:val="156"/>
  <w:noPunctuationKerning/>
  <w:characterSpacingControl w:val="compressPunctuation"/>
  <w:hdrShapeDefaults>
    <o:shapedefaults v:ext="edit" spidmax="8194"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0264D"/>
    <w:rsid w:val="0000343D"/>
    <w:rsid w:val="00003F53"/>
    <w:rsid w:val="00021E9D"/>
    <w:rsid w:val="00031179"/>
    <w:rsid w:val="00032A63"/>
    <w:rsid w:val="00032F35"/>
    <w:rsid w:val="000425B5"/>
    <w:rsid w:val="0005247B"/>
    <w:rsid w:val="00055BE7"/>
    <w:rsid w:val="00057A73"/>
    <w:rsid w:val="000614D9"/>
    <w:rsid w:val="0006206C"/>
    <w:rsid w:val="000745F0"/>
    <w:rsid w:val="000851C9"/>
    <w:rsid w:val="000A0BDB"/>
    <w:rsid w:val="000A4C66"/>
    <w:rsid w:val="000A4E3A"/>
    <w:rsid w:val="000A5DD4"/>
    <w:rsid w:val="000A6563"/>
    <w:rsid w:val="000B740E"/>
    <w:rsid w:val="000E740D"/>
    <w:rsid w:val="000F2944"/>
    <w:rsid w:val="000F3646"/>
    <w:rsid w:val="0010078E"/>
    <w:rsid w:val="001063DC"/>
    <w:rsid w:val="00112BD4"/>
    <w:rsid w:val="00112DDD"/>
    <w:rsid w:val="001135CD"/>
    <w:rsid w:val="001149EC"/>
    <w:rsid w:val="00121ED9"/>
    <w:rsid w:val="00122845"/>
    <w:rsid w:val="00123FDE"/>
    <w:rsid w:val="00125C2C"/>
    <w:rsid w:val="001301FA"/>
    <w:rsid w:val="001329C6"/>
    <w:rsid w:val="0013576C"/>
    <w:rsid w:val="0016457B"/>
    <w:rsid w:val="00184877"/>
    <w:rsid w:val="001871FE"/>
    <w:rsid w:val="00187994"/>
    <w:rsid w:val="001904B1"/>
    <w:rsid w:val="00190B4A"/>
    <w:rsid w:val="00192988"/>
    <w:rsid w:val="001A0109"/>
    <w:rsid w:val="001A2989"/>
    <w:rsid w:val="001B4544"/>
    <w:rsid w:val="001C4ABE"/>
    <w:rsid w:val="001D1A63"/>
    <w:rsid w:val="001D3AC2"/>
    <w:rsid w:val="001D4FF3"/>
    <w:rsid w:val="001D6D84"/>
    <w:rsid w:val="001E7EBE"/>
    <w:rsid w:val="00202E2B"/>
    <w:rsid w:val="0021509E"/>
    <w:rsid w:val="00216203"/>
    <w:rsid w:val="00216E3E"/>
    <w:rsid w:val="00221F38"/>
    <w:rsid w:val="002236E4"/>
    <w:rsid w:val="00223D72"/>
    <w:rsid w:val="00224132"/>
    <w:rsid w:val="00230310"/>
    <w:rsid w:val="00230A8B"/>
    <w:rsid w:val="00233143"/>
    <w:rsid w:val="00236FEA"/>
    <w:rsid w:val="002431DB"/>
    <w:rsid w:val="00243ECA"/>
    <w:rsid w:val="00244F81"/>
    <w:rsid w:val="00251AB6"/>
    <w:rsid w:val="00283C05"/>
    <w:rsid w:val="00285B66"/>
    <w:rsid w:val="0029383E"/>
    <w:rsid w:val="002959C7"/>
    <w:rsid w:val="00297D90"/>
    <w:rsid w:val="002A0199"/>
    <w:rsid w:val="002A131F"/>
    <w:rsid w:val="002A62EB"/>
    <w:rsid w:val="002B4DDD"/>
    <w:rsid w:val="002B5A1D"/>
    <w:rsid w:val="002B6AAA"/>
    <w:rsid w:val="002B7167"/>
    <w:rsid w:val="002C23B0"/>
    <w:rsid w:val="002C4C5D"/>
    <w:rsid w:val="002C5FB8"/>
    <w:rsid w:val="002C6FF0"/>
    <w:rsid w:val="002C71B4"/>
    <w:rsid w:val="002C7542"/>
    <w:rsid w:val="002D48EA"/>
    <w:rsid w:val="002E20D7"/>
    <w:rsid w:val="002E5FE1"/>
    <w:rsid w:val="002E6B93"/>
    <w:rsid w:val="002F004A"/>
    <w:rsid w:val="002F0C6E"/>
    <w:rsid w:val="002F2157"/>
    <w:rsid w:val="00304BBB"/>
    <w:rsid w:val="00304FCF"/>
    <w:rsid w:val="00312EF5"/>
    <w:rsid w:val="00323FD2"/>
    <w:rsid w:val="0033015C"/>
    <w:rsid w:val="00335C3C"/>
    <w:rsid w:val="00344374"/>
    <w:rsid w:val="00346D5A"/>
    <w:rsid w:val="00346F01"/>
    <w:rsid w:val="00352603"/>
    <w:rsid w:val="003548E6"/>
    <w:rsid w:val="00362F73"/>
    <w:rsid w:val="003751F4"/>
    <w:rsid w:val="00377EB6"/>
    <w:rsid w:val="00382315"/>
    <w:rsid w:val="00383F7D"/>
    <w:rsid w:val="0038573E"/>
    <w:rsid w:val="00385750"/>
    <w:rsid w:val="00390C7B"/>
    <w:rsid w:val="00391986"/>
    <w:rsid w:val="00391AF2"/>
    <w:rsid w:val="00396BA9"/>
    <w:rsid w:val="003A2DB5"/>
    <w:rsid w:val="003A6B87"/>
    <w:rsid w:val="003A7FE8"/>
    <w:rsid w:val="003B2CC8"/>
    <w:rsid w:val="003C01D2"/>
    <w:rsid w:val="003E7840"/>
    <w:rsid w:val="003F0093"/>
    <w:rsid w:val="003F1B09"/>
    <w:rsid w:val="003F5513"/>
    <w:rsid w:val="00406FD8"/>
    <w:rsid w:val="00411E0C"/>
    <w:rsid w:val="00414DC8"/>
    <w:rsid w:val="00415CFB"/>
    <w:rsid w:val="00421254"/>
    <w:rsid w:val="004259F6"/>
    <w:rsid w:val="004272F7"/>
    <w:rsid w:val="00436364"/>
    <w:rsid w:val="004375BE"/>
    <w:rsid w:val="00443B7C"/>
    <w:rsid w:val="00443FAD"/>
    <w:rsid w:val="00450016"/>
    <w:rsid w:val="0045022D"/>
    <w:rsid w:val="00450CE4"/>
    <w:rsid w:val="00453E35"/>
    <w:rsid w:val="00462447"/>
    <w:rsid w:val="00465C54"/>
    <w:rsid w:val="00471E9A"/>
    <w:rsid w:val="00477D4D"/>
    <w:rsid w:val="004A014B"/>
    <w:rsid w:val="004A06CC"/>
    <w:rsid w:val="004A51AC"/>
    <w:rsid w:val="004B1088"/>
    <w:rsid w:val="004B41E6"/>
    <w:rsid w:val="004B70A5"/>
    <w:rsid w:val="004C0034"/>
    <w:rsid w:val="004C3CAC"/>
    <w:rsid w:val="004C40A0"/>
    <w:rsid w:val="004C4C94"/>
    <w:rsid w:val="004C6417"/>
    <w:rsid w:val="004D4930"/>
    <w:rsid w:val="004D6F48"/>
    <w:rsid w:val="004F1790"/>
    <w:rsid w:val="004F570F"/>
    <w:rsid w:val="0051059F"/>
    <w:rsid w:val="00534D39"/>
    <w:rsid w:val="005409FD"/>
    <w:rsid w:val="00541DA8"/>
    <w:rsid w:val="005433EA"/>
    <w:rsid w:val="005438C5"/>
    <w:rsid w:val="00553EB6"/>
    <w:rsid w:val="00557EBF"/>
    <w:rsid w:val="0056299C"/>
    <w:rsid w:val="0057221F"/>
    <w:rsid w:val="00573795"/>
    <w:rsid w:val="005757BE"/>
    <w:rsid w:val="0058174F"/>
    <w:rsid w:val="00583932"/>
    <w:rsid w:val="005854E2"/>
    <w:rsid w:val="00586B15"/>
    <w:rsid w:val="00590A8A"/>
    <w:rsid w:val="00590B26"/>
    <w:rsid w:val="00590EF2"/>
    <w:rsid w:val="0059179B"/>
    <w:rsid w:val="005A10E6"/>
    <w:rsid w:val="005A30FC"/>
    <w:rsid w:val="005A7B9A"/>
    <w:rsid w:val="005B2C7B"/>
    <w:rsid w:val="005B65EA"/>
    <w:rsid w:val="005C0116"/>
    <w:rsid w:val="005C523B"/>
    <w:rsid w:val="005D2489"/>
    <w:rsid w:val="005E177B"/>
    <w:rsid w:val="005E1F11"/>
    <w:rsid w:val="005E2594"/>
    <w:rsid w:val="005E5B9B"/>
    <w:rsid w:val="005F4A11"/>
    <w:rsid w:val="005F59BA"/>
    <w:rsid w:val="005F778F"/>
    <w:rsid w:val="00602425"/>
    <w:rsid w:val="00603E0F"/>
    <w:rsid w:val="00611A95"/>
    <w:rsid w:val="00622964"/>
    <w:rsid w:val="00623063"/>
    <w:rsid w:val="00623797"/>
    <w:rsid w:val="00624519"/>
    <w:rsid w:val="00626FB2"/>
    <w:rsid w:val="0063151F"/>
    <w:rsid w:val="00635166"/>
    <w:rsid w:val="006351B5"/>
    <w:rsid w:val="00642CF5"/>
    <w:rsid w:val="00642FF0"/>
    <w:rsid w:val="006433BF"/>
    <w:rsid w:val="006445D1"/>
    <w:rsid w:val="00645B9D"/>
    <w:rsid w:val="00646243"/>
    <w:rsid w:val="00650573"/>
    <w:rsid w:val="00651274"/>
    <w:rsid w:val="006535E4"/>
    <w:rsid w:val="00657E97"/>
    <w:rsid w:val="006616CF"/>
    <w:rsid w:val="00664EFD"/>
    <w:rsid w:val="006743B4"/>
    <w:rsid w:val="00674B59"/>
    <w:rsid w:val="006761E4"/>
    <w:rsid w:val="00677E39"/>
    <w:rsid w:val="00680C69"/>
    <w:rsid w:val="006842B2"/>
    <w:rsid w:val="00686C63"/>
    <w:rsid w:val="006959D8"/>
    <w:rsid w:val="00697D68"/>
    <w:rsid w:val="006B6886"/>
    <w:rsid w:val="006C06A3"/>
    <w:rsid w:val="006C0C7C"/>
    <w:rsid w:val="006C5ECB"/>
    <w:rsid w:val="006D4726"/>
    <w:rsid w:val="006D7164"/>
    <w:rsid w:val="006E3F63"/>
    <w:rsid w:val="006E58E7"/>
    <w:rsid w:val="006E6895"/>
    <w:rsid w:val="006F5DB2"/>
    <w:rsid w:val="00702F04"/>
    <w:rsid w:val="0070523C"/>
    <w:rsid w:val="0070704F"/>
    <w:rsid w:val="00711C90"/>
    <w:rsid w:val="007142A2"/>
    <w:rsid w:val="00714AD7"/>
    <w:rsid w:val="00716382"/>
    <w:rsid w:val="007217EF"/>
    <w:rsid w:val="007218BE"/>
    <w:rsid w:val="007248E5"/>
    <w:rsid w:val="00724A8C"/>
    <w:rsid w:val="00725E36"/>
    <w:rsid w:val="00730DB4"/>
    <w:rsid w:val="00734D8D"/>
    <w:rsid w:val="007424DE"/>
    <w:rsid w:val="00745812"/>
    <w:rsid w:val="00745FA3"/>
    <w:rsid w:val="00750D8F"/>
    <w:rsid w:val="0075320C"/>
    <w:rsid w:val="00753F8D"/>
    <w:rsid w:val="00755CAC"/>
    <w:rsid w:val="00762FF6"/>
    <w:rsid w:val="00765AE0"/>
    <w:rsid w:val="007726CF"/>
    <w:rsid w:val="007A090B"/>
    <w:rsid w:val="007B334A"/>
    <w:rsid w:val="007B5A93"/>
    <w:rsid w:val="007C104E"/>
    <w:rsid w:val="007C479B"/>
    <w:rsid w:val="007D0FFD"/>
    <w:rsid w:val="007D26B0"/>
    <w:rsid w:val="007D5DBF"/>
    <w:rsid w:val="007F02D9"/>
    <w:rsid w:val="007F0307"/>
    <w:rsid w:val="007F0D6F"/>
    <w:rsid w:val="007F2E9B"/>
    <w:rsid w:val="007F320C"/>
    <w:rsid w:val="00806E17"/>
    <w:rsid w:val="0082793C"/>
    <w:rsid w:val="0083253C"/>
    <w:rsid w:val="00836F94"/>
    <w:rsid w:val="008476D9"/>
    <w:rsid w:val="00851A90"/>
    <w:rsid w:val="00857934"/>
    <w:rsid w:val="00861BE1"/>
    <w:rsid w:val="00874248"/>
    <w:rsid w:val="00875C1B"/>
    <w:rsid w:val="00883322"/>
    <w:rsid w:val="0088348C"/>
    <w:rsid w:val="00883C22"/>
    <w:rsid w:val="008B3054"/>
    <w:rsid w:val="008D2536"/>
    <w:rsid w:val="008E0FFD"/>
    <w:rsid w:val="008F64FF"/>
    <w:rsid w:val="008F7CD8"/>
    <w:rsid w:val="00902B42"/>
    <w:rsid w:val="00904FD3"/>
    <w:rsid w:val="00910AE2"/>
    <w:rsid w:val="00915F3C"/>
    <w:rsid w:val="0091634E"/>
    <w:rsid w:val="0092324C"/>
    <w:rsid w:val="009252AC"/>
    <w:rsid w:val="009301F9"/>
    <w:rsid w:val="00933F86"/>
    <w:rsid w:val="009447B7"/>
    <w:rsid w:val="009465B3"/>
    <w:rsid w:val="00950FCF"/>
    <w:rsid w:val="00953DBF"/>
    <w:rsid w:val="00962585"/>
    <w:rsid w:val="00962838"/>
    <w:rsid w:val="00963633"/>
    <w:rsid w:val="00965CC2"/>
    <w:rsid w:val="00965E75"/>
    <w:rsid w:val="009766B5"/>
    <w:rsid w:val="009807B1"/>
    <w:rsid w:val="00985A7B"/>
    <w:rsid w:val="00991346"/>
    <w:rsid w:val="009A1E6C"/>
    <w:rsid w:val="009B16F1"/>
    <w:rsid w:val="009B4C35"/>
    <w:rsid w:val="009C4027"/>
    <w:rsid w:val="009C6FE4"/>
    <w:rsid w:val="009E472B"/>
    <w:rsid w:val="009F1763"/>
    <w:rsid w:val="009F711C"/>
    <w:rsid w:val="00A103EB"/>
    <w:rsid w:val="00A256B7"/>
    <w:rsid w:val="00A27164"/>
    <w:rsid w:val="00A27551"/>
    <w:rsid w:val="00A317E9"/>
    <w:rsid w:val="00A31CAA"/>
    <w:rsid w:val="00A33B10"/>
    <w:rsid w:val="00A363E1"/>
    <w:rsid w:val="00A40F79"/>
    <w:rsid w:val="00A6021B"/>
    <w:rsid w:val="00A618C2"/>
    <w:rsid w:val="00A72CAA"/>
    <w:rsid w:val="00A72E25"/>
    <w:rsid w:val="00A74491"/>
    <w:rsid w:val="00A84E05"/>
    <w:rsid w:val="00A86152"/>
    <w:rsid w:val="00A87183"/>
    <w:rsid w:val="00A966B2"/>
    <w:rsid w:val="00A96EB1"/>
    <w:rsid w:val="00A96FEA"/>
    <w:rsid w:val="00AA32E9"/>
    <w:rsid w:val="00AA3B5C"/>
    <w:rsid w:val="00AA57E8"/>
    <w:rsid w:val="00AB6F8A"/>
    <w:rsid w:val="00AC3004"/>
    <w:rsid w:val="00AC6E23"/>
    <w:rsid w:val="00AD3467"/>
    <w:rsid w:val="00AD4966"/>
    <w:rsid w:val="00AD6743"/>
    <w:rsid w:val="00AD75B9"/>
    <w:rsid w:val="00AE115A"/>
    <w:rsid w:val="00AE48AE"/>
    <w:rsid w:val="00AE5754"/>
    <w:rsid w:val="00AF0EFB"/>
    <w:rsid w:val="00AF2D7A"/>
    <w:rsid w:val="00AF6CD1"/>
    <w:rsid w:val="00B129D6"/>
    <w:rsid w:val="00B144F7"/>
    <w:rsid w:val="00B1503A"/>
    <w:rsid w:val="00B2396D"/>
    <w:rsid w:val="00B258F9"/>
    <w:rsid w:val="00B260EA"/>
    <w:rsid w:val="00B3078D"/>
    <w:rsid w:val="00B3109E"/>
    <w:rsid w:val="00B31F2B"/>
    <w:rsid w:val="00B331F0"/>
    <w:rsid w:val="00B34A71"/>
    <w:rsid w:val="00B3502A"/>
    <w:rsid w:val="00B36345"/>
    <w:rsid w:val="00B52987"/>
    <w:rsid w:val="00B52AEA"/>
    <w:rsid w:val="00B55073"/>
    <w:rsid w:val="00B61C92"/>
    <w:rsid w:val="00B63D16"/>
    <w:rsid w:val="00B67558"/>
    <w:rsid w:val="00B715F2"/>
    <w:rsid w:val="00B76A37"/>
    <w:rsid w:val="00B8094D"/>
    <w:rsid w:val="00B820EC"/>
    <w:rsid w:val="00B823C5"/>
    <w:rsid w:val="00B82C8E"/>
    <w:rsid w:val="00B83A19"/>
    <w:rsid w:val="00B94492"/>
    <w:rsid w:val="00B97601"/>
    <w:rsid w:val="00BA1B46"/>
    <w:rsid w:val="00BA25F3"/>
    <w:rsid w:val="00BA350F"/>
    <w:rsid w:val="00BA3EF9"/>
    <w:rsid w:val="00BA416B"/>
    <w:rsid w:val="00BA5EB8"/>
    <w:rsid w:val="00BA6469"/>
    <w:rsid w:val="00BA7481"/>
    <w:rsid w:val="00BC0786"/>
    <w:rsid w:val="00BC2C85"/>
    <w:rsid w:val="00BC2EA5"/>
    <w:rsid w:val="00BD3D86"/>
    <w:rsid w:val="00BD496F"/>
    <w:rsid w:val="00BE31E6"/>
    <w:rsid w:val="00BE4B7D"/>
    <w:rsid w:val="00BE7358"/>
    <w:rsid w:val="00BF0045"/>
    <w:rsid w:val="00BF1C39"/>
    <w:rsid w:val="00BF2407"/>
    <w:rsid w:val="00BF74D2"/>
    <w:rsid w:val="00C214A4"/>
    <w:rsid w:val="00C24B84"/>
    <w:rsid w:val="00C31D03"/>
    <w:rsid w:val="00C34077"/>
    <w:rsid w:val="00C379F0"/>
    <w:rsid w:val="00C43F1A"/>
    <w:rsid w:val="00C47527"/>
    <w:rsid w:val="00C5451A"/>
    <w:rsid w:val="00C600F2"/>
    <w:rsid w:val="00C65638"/>
    <w:rsid w:val="00C74ADC"/>
    <w:rsid w:val="00C7652E"/>
    <w:rsid w:val="00C825C6"/>
    <w:rsid w:val="00C83B58"/>
    <w:rsid w:val="00C93309"/>
    <w:rsid w:val="00C977E6"/>
    <w:rsid w:val="00CB7BFA"/>
    <w:rsid w:val="00CC04E2"/>
    <w:rsid w:val="00CC327B"/>
    <w:rsid w:val="00CC6F0D"/>
    <w:rsid w:val="00CC7915"/>
    <w:rsid w:val="00CD43E3"/>
    <w:rsid w:val="00CF450B"/>
    <w:rsid w:val="00D0240F"/>
    <w:rsid w:val="00D026D1"/>
    <w:rsid w:val="00D03BC8"/>
    <w:rsid w:val="00D12DD8"/>
    <w:rsid w:val="00D13172"/>
    <w:rsid w:val="00D157D1"/>
    <w:rsid w:val="00D2103F"/>
    <w:rsid w:val="00D413C9"/>
    <w:rsid w:val="00D476BC"/>
    <w:rsid w:val="00D53B10"/>
    <w:rsid w:val="00D55C23"/>
    <w:rsid w:val="00D60319"/>
    <w:rsid w:val="00D6144A"/>
    <w:rsid w:val="00D62CA4"/>
    <w:rsid w:val="00D71666"/>
    <w:rsid w:val="00D75290"/>
    <w:rsid w:val="00D759FF"/>
    <w:rsid w:val="00D82A23"/>
    <w:rsid w:val="00D85FBC"/>
    <w:rsid w:val="00D96BC5"/>
    <w:rsid w:val="00D97905"/>
    <w:rsid w:val="00DA4C1E"/>
    <w:rsid w:val="00DB0574"/>
    <w:rsid w:val="00DB3493"/>
    <w:rsid w:val="00DB3A8A"/>
    <w:rsid w:val="00DB3CC6"/>
    <w:rsid w:val="00DC4F94"/>
    <w:rsid w:val="00DF5D2E"/>
    <w:rsid w:val="00DF5E1F"/>
    <w:rsid w:val="00E015E9"/>
    <w:rsid w:val="00E02C1F"/>
    <w:rsid w:val="00E03242"/>
    <w:rsid w:val="00E06EE2"/>
    <w:rsid w:val="00E07251"/>
    <w:rsid w:val="00E07418"/>
    <w:rsid w:val="00E16B07"/>
    <w:rsid w:val="00E20FB3"/>
    <w:rsid w:val="00E2302E"/>
    <w:rsid w:val="00E3187B"/>
    <w:rsid w:val="00E3253A"/>
    <w:rsid w:val="00E416F6"/>
    <w:rsid w:val="00E5154B"/>
    <w:rsid w:val="00E52DA4"/>
    <w:rsid w:val="00E608E7"/>
    <w:rsid w:val="00E61C8A"/>
    <w:rsid w:val="00E624D2"/>
    <w:rsid w:val="00E625CC"/>
    <w:rsid w:val="00E707AC"/>
    <w:rsid w:val="00E70BBA"/>
    <w:rsid w:val="00E735F5"/>
    <w:rsid w:val="00E74310"/>
    <w:rsid w:val="00E86A52"/>
    <w:rsid w:val="00E90308"/>
    <w:rsid w:val="00E95E3B"/>
    <w:rsid w:val="00EA5633"/>
    <w:rsid w:val="00EC5960"/>
    <w:rsid w:val="00ED3121"/>
    <w:rsid w:val="00ED5AEB"/>
    <w:rsid w:val="00ED6EC1"/>
    <w:rsid w:val="00F06EDC"/>
    <w:rsid w:val="00F11F5A"/>
    <w:rsid w:val="00F127F0"/>
    <w:rsid w:val="00F219B3"/>
    <w:rsid w:val="00F23AF7"/>
    <w:rsid w:val="00F36A05"/>
    <w:rsid w:val="00F4242D"/>
    <w:rsid w:val="00F42AF0"/>
    <w:rsid w:val="00F42DBC"/>
    <w:rsid w:val="00F4550E"/>
    <w:rsid w:val="00F631EF"/>
    <w:rsid w:val="00F65535"/>
    <w:rsid w:val="00F86DCE"/>
    <w:rsid w:val="00F91A10"/>
    <w:rsid w:val="00F91B2F"/>
    <w:rsid w:val="00FA284C"/>
    <w:rsid w:val="00FA3DF8"/>
    <w:rsid w:val="00FA421C"/>
    <w:rsid w:val="00FA6BED"/>
    <w:rsid w:val="00FB15D6"/>
    <w:rsid w:val="00FB2EA5"/>
    <w:rsid w:val="00FC44C8"/>
    <w:rsid w:val="00FE3C23"/>
    <w:rsid w:val="00FE5F43"/>
    <w:rsid w:val="00FF5F95"/>
    <w:rsid w:val="073C4B29"/>
    <w:rsid w:val="07C7099F"/>
    <w:rsid w:val="0F80391C"/>
    <w:rsid w:val="139E6CC7"/>
    <w:rsid w:val="152E5EEC"/>
    <w:rsid w:val="1B062C36"/>
    <w:rsid w:val="1FF84EF2"/>
    <w:rsid w:val="2719110D"/>
    <w:rsid w:val="27AF3AD2"/>
    <w:rsid w:val="2E7D7994"/>
    <w:rsid w:val="31782275"/>
    <w:rsid w:val="32C60B01"/>
    <w:rsid w:val="345D27B8"/>
    <w:rsid w:val="37603D5F"/>
    <w:rsid w:val="37885DF4"/>
    <w:rsid w:val="3EA62646"/>
    <w:rsid w:val="3F357C88"/>
    <w:rsid w:val="420F1B9A"/>
    <w:rsid w:val="4534029A"/>
    <w:rsid w:val="459C7A86"/>
    <w:rsid w:val="47B05F68"/>
    <w:rsid w:val="480C59EA"/>
    <w:rsid w:val="49AC4572"/>
    <w:rsid w:val="4A3E2980"/>
    <w:rsid w:val="4AFA0A23"/>
    <w:rsid w:val="4B3D7CFC"/>
    <w:rsid w:val="4BB22F56"/>
    <w:rsid w:val="50977AC5"/>
    <w:rsid w:val="51823560"/>
    <w:rsid w:val="523F7BDA"/>
    <w:rsid w:val="53C10EEE"/>
    <w:rsid w:val="53E12E5C"/>
    <w:rsid w:val="54E973C8"/>
    <w:rsid w:val="560866F6"/>
    <w:rsid w:val="56ED6BDD"/>
    <w:rsid w:val="577E2B19"/>
    <w:rsid w:val="5C481B94"/>
    <w:rsid w:val="5EB11C0D"/>
    <w:rsid w:val="705A7861"/>
    <w:rsid w:val="72A03FF2"/>
    <w:rsid w:val="74CE4818"/>
    <w:rsid w:val="778A683F"/>
    <w:rsid w:val="7A385951"/>
    <w:rsid w:val="7AEA72B1"/>
    <w:rsid w:val="7DEF7E0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194"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5E75"/>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965E75"/>
    <w:pPr>
      <w:spacing w:line="240" w:lineRule="auto"/>
    </w:pPr>
    <w:rPr>
      <w:sz w:val="18"/>
      <w:szCs w:val="18"/>
    </w:rPr>
  </w:style>
  <w:style w:type="paragraph" w:styleId="a4">
    <w:name w:val="footer"/>
    <w:basedOn w:val="a"/>
    <w:link w:val="Char0"/>
    <w:uiPriority w:val="99"/>
    <w:unhideWhenUsed/>
    <w:qFormat/>
    <w:rsid w:val="00965E75"/>
    <w:pPr>
      <w:tabs>
        <w:tab w:val="center" w:pos="4153"/>
        <w:tab w:val="right" w:pos="8306"/>
      </w:tabs>
      <w:snapToGrid w:val="0"/>
      <w:spacing w:line="240" w:lineRule="atLeast"/>
    </w:pPr>
    <w:rPr>
      <w:sz w:val="18"/>
      <w:szCs w:val="18"/>
    </w:rPr>
  </w:style>
  <w:style w:type="paragraph" w:styleId="a5">
    <w:name w:val="header"/>
    <w:basedOn w:val="a"/>
    <w:link w:val="Char1"/>
    <w:uiPriority w:val="99"/>
    <w:semiHidden/>
    <w:unhideWhenUsed/>
    <w:qFormat/>
    <w:rsid w:val="00965E75"/>
    <w:pPr>
      <w:pBdr>
        <w:bottom w:val="single" w:sz="6" w:space="1" w:color="auto"/>
      </w:pBdr>
      <w:tabs>
        <w:tab w:val="center" w:pos="4153"/>
        <w:tab w:val="right" w:pos="8306"/>
      </w:tabs>
      <w:snapToGrid w:val="0"/>
      <w:spacing w:line="240" w:lineRule="atLeast"/>
      <w:jc w:val="center"/>
    </w:pPr>
    <w:rPr>
      <w:sz w:val="18"/>
      <w:szCs w:val="18"/>
    </w:rPr>
  </w:style>
  <w:style w:type="paragraph" w:styleId="a6">
    <w:name w:val="Normal (Web)"/>
    <w:basedOn w:val="a"/>
    <w:uiPriority w:val="99"/>
    <w:unhideWhenUsed/>
    <w:qFormat/>
    <w:rsid w:val="00965E75"/>
    <w:pPr>
      <w:spacing w:before="100" w:beforeAutospacing="1" w:after="100" w:afterAutospacing="1"/>
    </w:pPr>
    <w:rPr>
      <w:rFonts w:ascii="宋体" w:eastAsia="宋体" w:hAnsi="宋体" w:cs="宋体"/>
      <w:kern w:val="0"/>
      <w:sz w:val="24"/>
      <w:szCs w:val="24"/>
    </w:rPr>
  </w:style>
  <w:style w:type="paragraph" w:styleId="a7">
    <w:name w:val="No Spacing"/>
    <w:uiPriority w:val="1"/>
    <w:qFormat/>
    <w:rsid w:val="00965E75"/>
    <w:pPr>
      <w:widowControl w:val="0"/>
      <w:spacing w:line="540" w:lineRule="exact"/>
      <w:jc w:val="both"/>
    </w:pPr>
    <w:rPr>
      <w:rFonts w:asciiTheme="minorHAnsi" w:eastAsiaTheme="minorEastAsia" w:hAnsiTheme="minorHAnsi" w:cstheme="minorBidi"/>
      <w:kern w:val="2"/>
      <w:sz w:val="21"/>
      <w:szCs w:val="22"/>
    </w:rPr>
  </w:style>
  <w:style w:type="paragraph" w:styleId="a8">
    <w:name w:val="List Paragraph"/>
    <w:basedOn w:val="a"/>
    <w:uiPriority w:val="34"/>
    <w:qFormat/>
    <w:rsid w:val="00965E75"/>
    <w:pPr>
      <w:ind w:firstLineChars="200" w:firstLine="420"/>
    </w:pPr>
  </w:style>
  <w:style w:type="character" w:customStyle="1" w:styleId="Char1">
    <w:name w:val="页眉 Char"/>
    <w:basedOn w:val="a0"/>
    <w:link w:val="a5"/>
    <w:uiPriority w:val="99"/>
    <w:semiHidden/>
    <w:qFormat/>
    <w:rsid w:val="00965E75"/>
    <w:rPr>
      <w:sz w:val="18"/>
      <w:szCs w:val="18"/>
    </w:rPr>
  </w:style>
  <w:style w:type="character" w:customStyle="1" w:styleId="Char0">
    <w:name w:val="页脚 Char"/>
    <w:basedOn w:val="a0"/>
    <w:link w:val="a4"/>
    <w:uiPriority w:val="99"/>
    <w:qFormat/>
    <w:rsid w:val="00965E75"/>
    <w:rPr>
      <w:sz w:val="18"/>
      <w:szCs w:val="18"/>
    </w:rPr>
  </w:style>
  <w:style w:type="paragraph" w:customStyle="1" w:styleId="p0">
    <w:name w:val="p0"/>
    <w:basedOn w:val="a"/>
    <w:qFormat/>
    <w:rsid w:val="00965E75"/>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
    <w:name w:val="批注框文本 Char"/>
    <w:basedOn w:val="a0"/>
    <w:link w:val="a3"/>
    <w:uiPriority w:val="99"/>
    <w:semiHidden/>
    <w:qFormat/>
    <w:rsid w:val="00965E75"/>
    <w:rPr>
      <w:rFonts w:asciiTheme="minorHAnsi" w:eastAsiaTheme="minorEastAsia" w:hAnsiTheme="minorHAnsi" w:cstheme="minorBidi"/>
      <w:kern w:val="2"/>
      <w:sz w:val="18"/>
      <w:szCs w:val="18"/>
    </w:rPr>
  </w:style>
  <w:style w:type="table" w:styleId="a9">
    <w:name w:val="Table Grid"/>
    <w:basedOn w:val="a1"/>
    <w:uiPriority w:val="59"/>
    <w:rsid w:val="006230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3542593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microsoft.com/office/2007/relationships/stylesWithEffects" Target="stylesWithEffect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EA848A8-F4A9-4DF8-AB00-1362E7B97C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1135</TotalTime>
  <Pages>1</Pages>
  <Words>993</Words>
  <Characters>5662</Characters>
  <Application>Microsoft Office Word</Application>
  <DocSecurity>0</DocSecurity>
  <Lines>47</Lines>
  <Paragraphs>13</Paragraphs>
  <ScaleCrop>false</ScaleCrop>
  <Company/>
  <LinksUpToDate>false</LinksUpToDate>
  <CharactersWithSpaces>6642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71</cp:revision>
  <cp:lastPrinted>2021-09-06T01:29:00Z</cp:lastPrinted>
  <dcterms:created xsi:type="dcterms:W3CDTF">2019-06-06T07:34:00Z</dcterms:created>
  <dcterms:modified xsi:type="dcterms:W3CDTF">2021-09-06T01:32:00Z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