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13"/>
        </w:tabs>
        <w:spacing w:line="58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tabs>
          <w:tab w:val="left" w:pos="1113"/>
        </w:tabs>
        <w:spacing w:line="46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南县第五次全国经济普查工作计划表</w:t>
      </w:r>
    </w:p>
    <w:p>
      <w:pPr>
        <w:pStyle w:val="2"/>
        <w:spacing w:before="185" w:line="208" w:lineRule="auto"/>
        <w:rPr>
          <w:rFonts w:ascii="华文中宋" w:hAnsi="华文中宋" w:eastAsia="华文中宋" w:cs="方正小标宋简体"/>
          <w:b/>
          <w:sz w:val="10"/>
          <w:szCs w:val="10"/>
          <w:lang w:eastAsia="zh-CN"/>
        </w:rPr>
      </w:pPr>
    </w:p>
    <w:tbl>
      <w:tblPr>
        <w:tblStyle w:val="4"/>
        <w:tblW w:w="0" w:type="auto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6542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sz w:val="22"/>
                <w:szCs w:val="22"/>
              </w:rPr>
              <w:t>序号</w:t>
            </w:r>
          </w:p>
        </w:tc>
        <w:tc>
          <w:tcPr>
            <w:tcW w:w="65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sz w:val="22"/>
                <w:szCs w:val="22"/>
              </w:rPr>
              <w:t>工    作    内    容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sz w:val="22"/>
                <w:szCs w:val="22"/>
              </w:rPr>
              <w:t>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一、2023年主要工作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核实确认投入产出调查单位，分发电子台账。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2023年1-3月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起草《南县人民政府关于认真做好第五次全国经济普查工作的通知》(代拟稿)，征求各成员单位意见和建议。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2023年4-6月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拟定领导小组成员单位及办公室工作职责，征求各成员单位意见建议。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2023年4-6月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南县人民政府印发《关于认真做好南县第五次全国经济普查工作的通知》。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2023年4-6月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培训投入产出调查单位电子台账业务，检查、督促和指导投入产出调查工作。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2023年4-10月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汇报对接，落实县级普查经费。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2023年5-6月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sz w:val="20"/>
                <w:szCs w:val="20"/>
                <w:lang w:eastAsia="zh-CN"/>
              </w:rPr>
              <w:t>“关于开展南县第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五</w:t>
            </w:r>
            <w:r>
              <w:rPr>
                <w:rFonts w:ascii="宋体" w:hAnsi="宋体" w:cs="宋体"/>
                <w:sz w:val="20"/>
                <w:szCs w:val="20"/>
                <w:lang w:eastAsia="zh-CN"/>
              </w:rPr>
              <w:t>次全国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经</w:t>
            </w:r>
            <w:r>
              <w:rPr>
                <w:rFonts w:ascii="宋体" w:hAnsi="宋体" w:cs="宋体"/>
                <w:sz w:val="20"/>
                <w:szCs w:val="20"/>
                <w:lang w:eastAsia="zh-CN"/>
              </w:rPr>
              <w:t>济普查工作情况汇报”提交县政府常务会研究。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2023年5-6月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组建普查办公室，启用印章，制定工作规则，明确成员单位职责。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2023年5-6月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9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各成员单位按照普查方案要求，整理行政资料。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2023年5-8月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sz w:val="20"/>
                <w:szCs w:val="20"/>
                <w:lang w:eastAsia="zh-CN"/>
              </w:rPr>
              <w:t>“关于开展南县第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五</w:t>
            </w:r>
            <w:r>
              <w:rPr>
                <w:rFonts w:ascii="宋体" w:hAnsi="宋体" w:cs="宋体"/>
                <w:sz w:val="20"/>
                <w:szCs w:val="20"/>
                <w:lang w:eastAsia="zh-CN"/>
              </w:rPr>
              <w:t>次全国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经</w:t>
            </w:r>
            <w:r>
              <w:rPr>
                <w:rFonts w:ascii="宋体" w:hAnsi="宋体" w:cs="宋体"/>
                <w:sz w:val="20"/>
                <w:szCs w:val="20"/>
                <w:lang w:eastAsia="zh-CN"/>
              </w:rPr>
              <w:t>济普查工作情况汇报”提交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县</w:t>
            </w:r>
            <w:r>
              <w:rPr>
                <w:rFonts w:ascii="宋体" w:hAnsi="宋体" w:cs="宋体"/>
                <w:sz w:val="20"/>
                <w:szCs w:val="20"/>
                <w:lang w:eastAsia="zh-CN"/>
              </w:rPr>
              <w:t>委常委会研究。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2023年5-7月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11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召开南县第五次全国经济普查动员会。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2023年5-7月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12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印发《南县第五次全国经济普查宣传工作方案》，开展宣传动员工作。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2023年5-7月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13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开展益阳市第五次全国经济普查综合试点工作。南洲镇火箭社区选聘普查“两员”，进行业务培训和试点，组织市级试点观摩现场，上户普查登记，数据汇总处理，上报工作总结。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2023年5-7月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全县开展普查指导员、普查员选聘和县直部门抽调人员工作。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2023年5-8月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15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采购数据采集智能终端和流量卡，搭建数据处理环境。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2023年6-10月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16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组织指导检查督促试点工作。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2023年6-8月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17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综合试点工作交流研讨，开展试点数据质量评估。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2023年6-8月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18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单位清查、数据处理软件培训；收集、整理、比对部门单位名录资料。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2023年6-7月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各项普查实施细则及普查方案培训。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2023年6-8月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sz w:val="22"/>
                <w:szCs w:val="22"/>
              </w:rPr>
              <w:t>序号</w:t>
            </w:r>
          </w:p>
        </w:tc>
        <w:tc>
          <w:tcPr>
            <w:tcW w:w="65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sz w:val="22"/>
                <w:szCs w:val="22"/>
              </w:rPr>
              <w:t>工    作    内    容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sz w:val="22"/>
                <w:szCs w:val="22"/>
              </w:rPr>
              <w:t>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开展普查区划分、电子绘图与建筑物标绘工作，组织专项业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务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培训。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2023年6-8月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21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发放省长致第五次全国经济普查调查对象的一封信。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2023年8-9月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22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发放清查阶段报表和有关物资。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2023年8-9月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23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开展单位清查宣传活动，发放清查告知书。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2023年8-9月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24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编制单位清查底册，开展单位清查。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2023年8-11月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召开清查工作推进会。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26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根据清查底册与清查数据差异、法产单位关联情况进行查遗补漏。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27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各专业对清查数据编码、审核和验收。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28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组织对单位清查数据进行评估认定，报送评估报告。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2023年10-11月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29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专业开展清查数据集中联审，汇总生成普查单位名录并做好单位底册上报工作。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2023年10-11月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30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组织对国家重点关注的单位和返回差错核实修改。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2023年11月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31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致各成员单位感谢信，对普查登记阶段工作进行提前告知。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2023年11月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32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专业对普查内容和表式进行分解，培训普查登记业务骨干。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2023年11-12月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33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普查数据处理软件及测试。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2023年11-12月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34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向县政府申请将五经普纳入2024年度绩效考核和政府督查工作重点内容。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2023年11-12月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35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督促、检查各乡镇普查登记准备工作。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2023年11-12月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36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制定普查宣传月活动方案，开展宣传月活动。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2023年11-12月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宋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二、2024年主要工作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37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普查入户登记启动仪式。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2024年1月1日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38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开展普查入户登记。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2024年1-4月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39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组织开展普查登记阶段宣传工作。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2024年1-4月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40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开展工作调研，对工作进度情况进行调度和监控。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2024年1-4月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41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普查数据审核、验收。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2024年5-6月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42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迎接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市级事后数据质量抽查、评估。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2024年5-6月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43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迎接省级事后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数据质量抽查、评估。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2024年5-6月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sz w:val="22"/>
                <w:szCs w:val="22"/>
              </w:rPr>
              <w:t>序号</w:t>
            </w:r>
          </w:p>
        </w:tc>
        <w:tc>
          <w:tcPr>
            <w:tcW w:w="65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sz w:val="22"/>
                <w:szCs w:val="22"/>
              </w:rPr>
              <w:t>工    作    内    容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sz w:val="22"/>
                <w:szCs w:val="22"/>
              </w:rPr>
              <w:t>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44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迎接国家级事后数据质量抽查、评估。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2024年5-6月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45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资料开发软件使用培训。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2024年6-8月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46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分专业汇总、评估普查数据。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2024年6-10月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47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评选先进集体和先进个人。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2024年6-12月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48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更新基本单位名录库。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18"/>
                <w:szCs w:val="20"/>
              </w:rPr>
            </w:pPr>
            <w:r>
              <w:rPr>
                <w:rFonts w:hint="eastAsia" w:ascii="宋体" w:hAnsi="宋体" w:cs="宋体"/>
                <w:sz w:val="18"/>
                <w:szCs w:val="20"/>
              </w:rPr>
              <w:t>2024年8月-2025年4月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49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制定《</w:t>
            </w:r>
            <w:r>
              <w:rPr>
                <w:rFonts w:hint="eastAsia" w:eastAsia="Arial"/>
                <w:sz w:val="20"/>
                <w:szCs w:val="20"/>
                <w:lang w:eastAsia="zh-CN"/>
              </w:rPr>
              <w:t>南县</w:t>
            </w:r>
            <w:r>
              <w:rPr>
                <w:sz w:val="20"/>
                <w:szCs w:val="20"/>
                <w:lang w:eastAsia="zh-CN"/>
              </w:rPr>
              <w:t>第</w:t>
            </w:r>
            <w:r>
              <w:rPr>
                <w:rFonts w:hint="eastAsia" w:eastAsia="Arial"/>
                <w:sz w:val="20"/>
                <w:szCs w:val="20"/>
                <w:lang w:eastAsia="zh-CN"/>
              </w:rPr>
              <w:t>五</w:t>
            </w:r>
            <w:r>
              <w:rPr>
                <w:sz w:val="20"/>
                <w:szCs w:val="20"/>
                <w:lang w:eastAsia="zh-CN"/>
              </w:rPr>
              <w:t>次全国经济普查资料开发应用方案》，进行资料开发业务培训。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2024年10-12月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50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做好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《南县第五次全国经济普查主要数据公报》撰写准备工作。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51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收集普查创新作法、成功经验以及存在的主要问题，作好工作总结。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52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发布普查主要数据，利用普查成果开展宣传。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2024年12月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 w:cs="宋体"/>
                <w:bCs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sz w:val="24"/>
              </w:rPr>
              <w:t>三、2025年主要工作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53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征集、发布普查资料应用开发参考课题。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2025年1-3月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54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开展课题评审。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2025年6-7月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55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编辑、印刷《</w:t>
            </w:r>
            <w:r>
              <w:rPr>
                <w:rFonts w:hint="eastAsia" w:eastAsia="Arial"/>
                <w:sz w:val="20"/>
                <w:szCs w:val="20"/>
                <w:lang w:eastAsia="zh-CN"/>
              </w:rPr>
              <w:t>南</w:t>
            </w:r>
            <w:r>
              <w:rPr>
                <w:sz w:val="20"/>
                <w:szCs w:val="20"/>
                <w:lang w:eastAsia="zh-CN"/>
              </w:rPr>
              <w:t>县第五次全国经济普查年鉴》。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2025年1-10月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56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开展普查总结表彰。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2025年7-11月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57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编辑文件汇编、优秀课题选编等资料。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2025年7-12月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58</w:t>
            </w:r>
          </w:p>
        </w:tc>
        <w:tc>
          <w:tcPr>
            <w:tcW w:w="654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整理归档文件、资料、出版物等。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2025年11-12月</w:t>
            </w:r>
          </w:p>
        </w:tc>
      </w:tr>
    </w:tbl>
    <w:p>
      <w:pPr>
        <w:spacing w:line="600" w:lineRule="exact"/>
        <w:rPr>
          <w:rFonts w:ascii="华文中宋" w:hAnsi="华文中宋" w:eastAsia="华文中宋"/>
          <w:sz w:val="36"/>
          <w:szCs w:val="36"/>
        </w:rPr>
      </w:pPr>
    </w:p>
    <w:p>
      <w:pPr>
        <w:pStyle w:val="2"/>
        <w:widowControl w:val="0"/>
        <w:kinsoku/>
        <w:topLinePunct/>
        <w:autoSpaceDN/>
        <w:adjustRightInd/>
        <w:snapToGrid/>
        <w:spacing w:line="570" w:lineRule="exact"/>
        <w:ind w:firstLine="550" w:firstLineChars="17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widowControl w:val="0"/>
        <w:kinsoku/>
        <w:topLinePunct/>
        <w:autoSpaceDN/>
        <w:adjustRightInd/>
        <w:snapToGrid/>
        <w:spacing w:line="570" w:lineRule="exact"/>
        <w:ind w:firstLine="550" w:firstLineChars="17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widowControl w:val="0"/>
        <w:kinsoku/>
        <w:topLinePunct/>
        <w:autoSpaceDN/>
        <w:adjustRightInd/>
        <w:snapToGrid/>
        <w:spacing w:line="570" w:lineRule="exact"/>
        <w:ind w:firstLine="550" w:firstLineChars="17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insoku/>
        <w:topLinePunct/>
        <w:autoSpaceDE/>
        <w:autoSpaceDN/>
        <w:spacing w:line="580" w:lineRule="exact"/>
        <w:rPr>
          <w:rFonts w:hint="eastAsia" w:ascii="黑体" w:hAnsi="黑体" w:eastAsia="黑体" w:cs="宋体"/>
          <w:sz w:val="32"/>
          <w:szCs w:val="32"/>
          <w:lang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24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80"/>
      <w:jc w:val="right"/>
      <w:rPr>
        <w:rFonts w:hint="eastAsia"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3 -</w:t>
    </w:r>
    <w:r>
      <w:rPr>
        <w:rFonts w:hint="eastAsia" w:ascii="宋体" w:hAnsi="宋体" w:eastAsia="宋体"/>
        <w:sz w:val="28"/>
        <w:szCs w:val="28"/>
      </w:rPr>
      <w:fldChar w:fldCharType="end"/>
    </w:r>
  </w:p>
  <w:p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4 -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YjgzYjhlMjQ1YjZmNjkzYWM3NzY2NWQwZjllMmQifQ=="/>
  </w:docVars>
  <w:rsids>
    <w:rsidRoot w:val="4B1D5471"/>
    <w:rsid w:val="10646870"/>
    <w:rsid w:val="4B1D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微软雅黑" w:hAnsi="微软雅黑" w:eastAsia="微软雅黑" w:cs="微软雅黑"/>
      <w:snapToGrid w:val="0"/>
      <w:color w:val="000000"/>
      <w:sz w:val="31"/>
      <w:szCs w:val="31"/>
      <w:lang w:val="en-US" w:eastAsia="en-US" w:bidi="ar-SA"/>
    </w:rPr>
  </w:style>
  <w:style w:type="paragraph" w:styleId="3">
    <w:name w:val="footer"/>
    <w:uiPriority w:val="99"/>
    <w:pPr>
      <w:tabs>
        <w:tab w:val="center" w:pos="4153"/>
        <w:tab w:val="right" w:pos="8306"/>
      </w:tabs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2023-09-13T09:28:00Z</dcterms:created>
  <dc:creator>Administrator</dc:creator>
  <cp:lastModifiedBy>Administrator</cp:lastModifiedBy>
  <dcterms:modified xsi:type="dcterms:W3CDTF">2023-09-13T09:31:19Z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491DA8324E144E82A718BBD3AC33AA14</vt:lpwstr>
  </property>
</Properties>
</file>