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E2" w:rsidRDefault="000B20A5">
      <w:pPr>
        <w:spacing w:line="60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黑体" w:hint="eastAsia"/>
          <w:color w:val="000000"/>
          <w:sz w:val="44"/>
          <w:szCs w:val="44"/>
        </w:rPr>
        <w:t>20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23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年项目支出绩效自评指标计分表</w:t>
      </w:r>
    </w:p>
    <w:p w:rsidR="008063E2" w:rsidRDefault="008063E2">
      <w:pPr>
        <w:spacing w:line="40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1"/>
        <w:gridCol w:w="848"/>
        <w:gridCol w:w="773"/>
        <w:gridCol w:w="712"/>
        <w:gridCol w:w="3136"/>
        <w:gridCol w:w="3760"/>
      </w:tblGrid>
      <w:tr w:rsidR="008063E2">
        <w:trPr>
          <w:trHeight w:val="851"/>
          <w:tblHeader/>
          <w:jc w:val="center"/>
        </w:trPr>
        <w:tc>
          <w:tcPr>
            <w:tcW w:w="801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一级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二级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三级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评价标准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决策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内容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设有目标（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 </w:t>
            </w:r>
          </w:p>
          <w:p w:rsidR="008063E2" w:rsidRDefault="000B20A5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目标明确（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 </w:t>
            </w:r>
          </w:p>
          <w:p w:rsidR="008063E2" w:rsidRDefault="000B20A5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目标细化（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  </w:t>
            </w:r>
          </w:p>
          <w:p w:rsidR="008063E2" w:rsidRDefault="000B20A5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目标量化（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决策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过程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决策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依据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符合法律法规（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分）符合经济社会发展规划（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部门年度工作计划（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针对某一实际问题和需求（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决策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程序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符合申报条件（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分）项目申报、批复程序符合管理办法（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项目调整履行了相应手续（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分配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分配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办法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有相应的资金管理办法（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办法健全、规范（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因素全面合理（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分配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结果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符合分配办法（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分配公平合理（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Merge w:val="restart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到位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到位率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实际到位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/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计划到位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*100%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到位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时效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到位及时（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不及时但未影响项目进度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不及时并影响项目进度（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0.5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使用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虚列套取扣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4-7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依据不合规扣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截留、挤占、挪用扣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3-6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超标准开支扣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2-5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超预算扣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2-5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财务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财务制度健全（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分）严格执行制度（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分）会计核算规范（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组织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实施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组织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机构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242" w:hangingChars="100" w:hanging="20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机构健全、分工明确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实施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按计划开工（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按计划开展（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按计划完工（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制度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管理制度健全（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制度执行严格（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8063E2" w:rsidRDefault="008063E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8063E2" w:rsidRDefault="008063E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8063E2" w:rsidRDefault="008063E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lastRenderedPageBreak/>
              <w:t>项目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绩效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Merge w:val="restart"/>
            <w:vAlign w:val="center"/>
          </w:tcPr>
          <w:p w:rsidR="008063E2" w:rsidRDefault="008063E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8063E2" w:rsidRDefault="008063E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lastRenderedPageBreak/>
              <w:t>产出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lastRenderedPageBreak/>
              <w:t>产出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数量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对照绩效目标，按实际产出数量率计算得分（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产出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质量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对照绩效目标，按实际产出质量率计算得分（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产出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时效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对照绩效目标，按实际产出时效率计算得分（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产出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成本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对照绩效目标，按实际产出成本率计算得分（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8063E2" w:rsidRDefault="008063E2"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效果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经济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效益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对照绩效目标，按经济效益实现程度计算得分（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25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社会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效益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对照绩效目标，按社会效益实现程度计算得分（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环境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效益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对照绩效目标，按对环境所产生的实际影响程度计算得分（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可持续影响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项目产出能持续运用（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所依赖的政策制度能持续执行（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8063E2" w:rsidRDefault="008063E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服务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对象满意度</w:t>
            </w:r>
          </w:p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按收集到的项目服务对象的满意率计算得分（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8063E2">
        <w:trPr>
          <w:trHeight w:val="851"/>
          <w:jc w:val="center"/>
        </w:trPr>
        <w:tc>
          <w:tcPr>
            <w:tcW w:w="801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总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73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96</w:t>
            </w:r>
          </w:p>
        </w:tc>
        <w:tc>
          <w:tcPr>
            <w:tcW w:w="3136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760" w:type="dxa"/>
            <w:vAlign w:val="center"/>
          </w:tcPr>
          <w:p w:rsidR="008063E2" w:rsidRDefault="000B20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8063E2" w:rsidRDefault="008063E2">
      <w:pPr>
        <w:jc w:val="left"/>
        <w:rPr>
          <w:rFonts w:ascii="仿宋" w:eastAsia="仿宋" w:hAnsi="仿宋" w:cs="仿宋"/>
          <w:sz w:val="32"/>
          <w:szCs w:val="32"/>
        </w:rPr>
      </w:pPr>
    </w:p>
    <w:p w:rsidR="008063E2" w:rsidRDefault="008063E2">
      <w:pPr>
        <w:rPr>
          <w:rFonts w:hint="eastAsia"/>
        </w:rPr>
      </w:pPr>
    </w:p>
    <w:sectPr w:rsidR="008063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TMzZWM3MGQ2MzYxY2JjODNhOTNhNjkxNDQ2YWQifQ=="/>
    <w:docVar w:name="KSO_WPS_MARK_KEY" w:val="dc086ed3-1c05-4267-bacf-5fabc528d960"/>
  </w:docVars>
  <w:rsids>
    <w:rsidRoot w:val="008063E2"/>
    <w:rsid w:val="000B20A5"/>
    <w:rsid w:val="008063E2"/>
    <w:rsid w:val="6467584F"/>
    <w:rsid w:val="654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2024-03-11T08:54:00Z</dcterms:created>
  <dcterms:modified xsi:type="dcterms:W3CDTF">2024-03-11T08:54:00Z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365946884C78447E89D7FABB8190DDC9_12</vt:lpwstr>
  </property>
</Properties>
</file>