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2024年</w:t>
      </w:r>
      <w:r>
        <w:rPr>
          <w:rFonts w:hint="eastAsia" w:ascii="宋体" w:hAnsi="宋体" w:cs="宋体"/>
          <w:b/>
          <w:bCs/>
          <w:color w:val="auto"/>
          <w:sz w:val="32"/>
          <w:szCs w:val="32"/>
          <w:highlight w:val="none"/>
          <w:lang w:val="en-US" w:eastAsia="zh-CN"/>
        </w:rPr>
        <w:t>南县通用硅酸盐水泥</w:t>
      </w:r>
      <w:r>
        <w:rPr>
          <w:rFonts w:hint="eastAsia" w:ascii="宋体" w:hAnsi="宋体" w:eastAsia="宋体" w:cs="宋体"/>
          <w:b/>
          <w:bCs/>
          <w:color w:val="auto"/>
          <w:sz w:val="32"/>
          <w:szCs w:val="32"/>
          <w:highlight w:val="none"/>
          <w:lang w:val="en-US" w:eastAsia="zh-CN"/>
        </w:rPr>
        <w:t>产品质量监督抽查实施细则</w:t>
      </w:r>
    </w:p>
    <w:p>
      <w:pPr>
        <w:pStyle w:val="4"/>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 抽样方法</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以随机抽样的方式在被抽样生产者、销售者的待销产品中抽取。</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随机数一般可使用随机数表等方法产生。</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每批次产品抽样数量见表</w:t>
      </w:r>
      <w:r>
        <w:rPr>
          <w:rFonts w:hint="eastAsia" w:ascii="宋体" w:hAnsi="宋体" w:eastAsia="宋体" w:cs="宋体"/>
          <w:color w:val="auto"/>
          <w:sz w:val="21"/>
          <w:szCs w:val="21"/>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表1 抽样数量</w:t>
      </w:r>
    </w:p>
    <w:tbl>
      <w:tblPr>
        <w:tblStyle w:val="8"/>
        <w:tblW w:w="8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167"/>
        <w:gridCol w:w="1983"/>
        <w:gridCol w:w="1850"/>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9"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序号</w:t>
            </w:r>
          </w:p>
        </w:tc>
        <w:tc>
          <w:tcPr>
            <w:tcW w:w="2167"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产品名称</w:t>
            </w:r>
          </w:p>
        </w:tc>
        <w:tc>
          <w:tcPr>
            <w:tcW w:w="1983"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抽样数量</w:t>
            </w:r>
          </w:p>
        </w:tc>
        <w:tc>
          <w:tcPr>
            <w:tcW w:w="1850"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检样数量</w:t>
            </w:r>
          </w:p>
        </w:tc>
        <w:tc>
          <w:tcPr>
            <w:tcW w:w="1788"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备样数量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779"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1</w:t>
            </w:r>
          </w:p>
        </w:tc>
        <w:tc>
          <w:tcPr>
            <w:tcW w:w="2167"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default" w:ascii="宋体" w:hAnsi="宋体" w:eastAsia="宋体" w:cs="宋体"/>
                <w:b w:val="0"/>
                <w:i w:val="0"/>
                <w:caps w:val="0"/>
                <w:color w:val="000000"/>
                <w:spacing w:val="0"/>
                <w:w w:val="100"/>
                <w:sz w:val="21"/>
                <w:szCs w:val="21"/>
                <w:lang w:val="en-US" w:eastAsia="zh-CN"/>
              </w:rPr>
            </w:pPr>
            <w:r>
              <w:rPr>
                <w:rFonts w:hint="eastAsia" w:ascii="宋体" w:hAnsi="宋体" w:cs="宋体"/>
                <w:b w:val="0"/>
                <w:i w:val="0"/>
                <w:caps w:val="0"/>
                <w:color w:val="000000"/>
                <w:spacing w:val="0"/>
                <w:w w:val="100"/>
                <w:sz w:val="21"/>
                <w:szCs w:val="21"/>
                <w:highlight w:val="none"/>
                <w:lang w:val="en-US" w:eastAsia="zh-CN"/>
              </w:rPr>
              <w:t>通用硅酸盐水泥</w:t>
            </w:r>
          </w:p>
        </w:tc>
        <w:tc>
          <w:tcPr>
            <w:tcW w:w="1983"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cs="宋体"/>
                <w:b w:val="0"/>
                <w:i w:val="0"/>
                <w:caps w:val="0"/>
                <w:color w:val="000000"/>
                <w:spacing w:val="0"/>
                <w:w w:val="100"/>
                <w:sz w:val="21"/>
                <w:szCs w:val="21"/>
                <w:lang w:val="en-US" w:eastAsia="zh-CN"/>
              </w:rPr>
              <w:t>32</w:t>
            </w:r>
            <w:r>
              <w:rPr>
                <w:rFonts w:hint="eastAsia" w:ascii="宋体" w:hAnsi="宋体" w:eastAsia="宋体" w:cs="宋体"/>
                <w:b w:val="0"/>
                <w:i w:val="0"/>
                <w:caps w:val="0"/>
                <w:color w:val="000000"/>
                <w:spacing w:val="0"/>
                <w:w w:val="100"/>
                <w:sz w:val="21"/>
                <w:szCs w:val="21"/>
                <w:lang w:val="en-US" w:eastAsia="zh-CN"/>
              </w:rPr>
              <w:t>kg</w:t>
            </w:r>
          </w:p>
        </w:tc>
        <w:tc>
          <w:tcPr>
            <w:tcW w:w="1850"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default" w:ascii="宋体" w:hAnsi="宋体" w:eastAsia="宋体" w:cs="宋体"/>
                <w:b w:val="0"/>
                <w:i w:val="0"/>
                <w:caps w:val="0"/>
                <w:color w:val="000000"/>
                <w:spacing w:val="0"/>
                <w:w w:val="100"/>
                <w:sz w:val="21"/>
                <w:szCs w:val="21"/>
                <w:lang w:val="en-US" w:eastAsia="zh-CN"/>
              </w:rPr>
            </w:pPr>
            <w:r>
              <w:rPr>
                <w:rFonts w:hint="eastAsia" w:ascii="宋体" w:hAnsi="宋体" w:cs="宋体"/>
                <w:b w:val="0"/>
                <w:i w:val="0"/>
                <w:caps w:val="0"/>
                <w:color w:val="000000"/>
                <w:spacing w:val="0"/>
                <w:w w:val="100"/>
                <w:sz w:val="21"/>
                <w:szCs w:val="21"/>
                <w:lang w:val="en-US" w:eastAsia="zh-CN"/>
              </w:rPr>
              <w:t>16</w:t>
            </w:r>
            <w:r>
              <w:rPr>
                <w:rFonts w:hint="eastAsia" w:ascii="宋体" w:hAnsi="宋体" w:eastAsia="宋体" w:cs="宋体"/>
                <w:b w:val="0"/>
                <w:i w:val="0"/>
                <w:caps w:val="0"/>
                <w:color w:val="000000"/>
                <w:spacing w:val="0"/>
                <w:w w:val="100"/>
                <w:sz w:val="21"/>
                <w:szCs w:val="21"/>
                <w:lang w:val="en-US" w:eastAsia="zh-CN"/>
              </w:rPr>
              <w:t>kg</w:t>
            </w:r>
            <w:r>
              <w:rPr>
                <w:rFonts w:hint="eastAsia" w:ascii="宋体" w:hAnsi="宋体" w:cs="宋体"/>
                <w:b w:val="0"/>
                <w:i w:val="0"/>
                <w:caps w:val="0"/>
                <w:color w:val="000000"/>
                <w:spacing w:val="0"/>
                <w:w w:val="100"/>
                <w:sz w:val="21"/>
                <w:szCs w:val="21"/>
                <w:lang w:val="en-US" w:eastAsia="zh-CN"/>
              </w:rPr>
              <w:t>（8kg/份）</w:t>
            </w:r>
          </w:p>
        </w:tc>
        <w:tc>
          <w:tcPr>
            <w:tcW w:w="1788"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cs="宋体"/>
                <w:b w:val="0"/>
                <w:i w:val="0"/>
                <w:caps w:val="0"/>
                <w:color w:val="000000"/>
                <w:spacing w:val="0"/>
                <w:w w:val="100"/>
                <w:sz w:val="21"/>
                <w:szCs w:val="21"/>
                <w:lang w:val="en-US" w:eastAsia="zh-CN"/>
              </w:rPr>
              <w:t>16</w:t>
            </w:r>
            <w:r>
              <w:rPr>
                <w:rFonts w:hint="eastAsia" w:ascii="宋体" w:hAnsi="宋体" w:eastAsia="宋体" w:cs="宋体"/>
                <w:b w:val="0"/>
                <w:i w:val="0"/>
                <w:caps w:val="0"/>
                <w:color w:val="000000"/>
                <w:spacing w:val="0"/>
                <w:w w:val="100"/>
                <w:sz w:val="21"/>
                <w:szCs w:val="21"/>
                <w:lang w:val="en-US" w:eastAsia="zh-CN"/>
              </w:rPr>
              <w:t>kg（8kg/份）</w:t>
            </w:r>
            <w:bookmarkStart w:id="2" w:name="_GoBack"/>
            <w:bookmarkEnd w:id="2"/>
          </w:p>
        </w:tc>
      </w:tr>
    </w:tbl>
    <w:p>
      <w:pPr>
        <w:keepNext w:val="0"/>
        <w:keepLines w:val="0"/>
        <w:pageBreakBefore w:val="0"/>
        <w:kinsoku/>
        <w:wordWrap/>
        <w:overflowPunct/>
        <w:topLinePunct w:val="0"/>
        <w:autoSpaceDE/>
        <w:autoSpaceDN/>
        <w:bidi w:val="0"/>
        <w:snapToGrid w:val="0"/>
        <w:spacing w:line="440" w:lineRule="exact"/>
        <w:ind w:left="0" w:leftChars="0"/>
        <w:textAlignment w:val="auto"/>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autoSpaceDE/>
        <w:autoSpaceDN/>
        <w:bidi w:val="0"/>
        <w:snapToGrid w:val="0"/>
        <w:spacing w:line="440" w:lineRule="exact"/>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 检验依据</w:t>
      </w:r>
    </w:p>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表2 </w:t>
      </w:r>
      <w:r>
        <w:rPr>
          <w:rFonts w:hint="eastAsia" w:ascii="宋体" w:hAnsi="宋体" w:cs="宋体"/>
          <w:color w:val="auto"/>
          <w:sz w:val="21"/>
          <w:szCs w:val="21"/>
          <w:highlight w:val="none"/>
          <w:lang w:val="en-US" w:eastAsia="zh-CN"/>
        </w:rPr>
        <w:t>通用硅酸盐水泥</w:t>
      </w:r>
      <w:r>
        <w:rPr>
          <w:rFonts w:hint="eastAsia" w:ascii="宋体" w:hAnsi="宋体" w:eastAsia="宋体" w:cs="宋体"/>
          <w:color w:val="auto"/>
          <w:sz w:val="21"/>
          <w:szCs w:val="21"/>
          <w:highlight w:val="none"/>
          <w:lang w:val="en-US" w:eastAsia="zh-CN"/>
        </w:rPr>
        <w:t>检验项目</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4033"/>
        <w:gridCol w:w="3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检验项目</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color w:val="auto"/>
                <w:kern w:val="0"/>
                <w:sz w:val="21"/>
                <w:szCs w:val="21"/>
                <w:highlight w:val="none"/>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细度</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GB/T8074-2008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color w:val="auto"/>
                <w:kern w:val="0"/>
                <w:sz w:val="21"/>
                <w:szCs w:val="21"/>
                <w:highlight w:val="none"/>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抗折强度</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GB/T17671-2021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color w:val="auto"/>
                <w:kern w:val="0"/>
                <w:sz w:val="21"/>
                <w:szCs w:val="21"/>
                <w:highlight w:val="none"/>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抗压强度</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GB/T17671-2021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kern w:val="2"/>
                <w:sz w:val="21"/>
                <w:szCs w:val="21"/>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凝结时间</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GB/T1346-2011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kern w:val="2"/>
                <w:sz w:val="21"/>
                <w:szCs w:val="21"/>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安定性</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GB/T750-1992</w:t>
            </w:r>
          </w:p>
        </w:tc>
      </w:tr>
    </w:tbl>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执行企业标准、团体标准、地方标准的产品，检验项目参照上述内容执行。</w:t>
      </w:r>
    </w:p>
    <w:p>
      <w:pPr>
        <w:keepNext w:val="0"/>
        <w:keepLines w:val="0"/>
        <w:pageBreakBefore w:val="0"/>
        <w:widowControl w:val="0"/>
        <w:kinsoku/>
        <w:wordWrap/>
        <w:overflowPunct/>
        <w:topLinePunct w:val="0"/>
        <w:autoSpaceDE/>
        <w:autoSpaceDN/>
        <w:bidi w:val="0"/>
        <w:snapToGrid w:val="0"/>
        <w:spacing w:line="440" w:lineRule="exact"/>
        <w:ind w:left="0" w:leftChars="0" w:firstLine="359" w:firstLineChars="17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凡是注日期的文件，其随后所有的修改单（不包括勘误的内容）或修订版不适用于本细则。凡是不注日期的文件，其最新版本适用于本细则。</w:t>
      </w:r>
    </w:p>
    <w:p>
      <w:pPr>
        <w:keepNext w:val="0"/>
        <w:keepLines w:val="0"/>
        <w:pageBreakBefore w:val="0"/>
        <w:widowControl w:val="0"/>
        <w:kinsoku/>
        <w:wordWrap/>
        <w:overflowPunct/>
        <w:topLinePunct w:val="0"/>
        <w:autoSpaceDE/>
        <w:autoSpaceDN/>
        <w:bidi w:val="0"/>
        <w:snapToGrid w:val="0"/>
        <w:spacing w:line="440" w:lineRule="exact"/>
        <w:ind w:left="0" w:leftChars="0" w:firstLine="359" w:firstLineChars="171"/>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spacing w:line="440" w:lineRule="exact"/>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 判定规则</w:t>
      </w:r>
    </w:p>
    <w:p>
      <w:pPr>
        <w:keepNext w:val="0"/>
        <w:keepLines w:val="0"/>
        <w:pageBreakBefore w:val="0"/>
        <w:widowControl w:val="0"/>
        <w:kinsoku/>
        <w:wordWrap/>
        <w:overflowPunct/>
        <w:topLinePunct w:val="0"/>
        <w:autoSpaceDE/>
        <w:autoSpaceDN/>
        <w:bidi w:val="0"/>
        <w:snapToGrid w:val="0"/>
        <w:spacing w:line="44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3.1依据标准</w:t>
      </w:r>
      <w:bookmarkStart w:id="0" w:name="_Hlk32567754"/>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 175-2007</w:t>
      </w:r>
      <w:r>
        <w:rPr>
          <w:rFonts w:hint="eastAsia" w:ascii="宋体" w:hAnsi="宋体" w:cs="宋体"/>
          <w:color w:val="auto"/>
          <w:sz w:val="21"/>
          <w:szCs w:val="21"/>
          <w:highlight w:val="none"/>
          <w:lang w:val="en-US" w:eastAsia="zh-CN"/>
        </w:rPr>
        <w:t xml:space="preserve"> 通用硅酸盐水泥</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现行有效的企业标准、团体标准、地方标准及产品明示质量要求</w:t>
      </w:r>
    </w:p>
    <w:bookmarkEnd w:id="0"/>
    <w:p>
      <w:pPr>
        <w:keepNext w:val="0"/>
        <w:keepLines w:val="0"/>
        <w:pageBreakBefore w:val="0"/>
        <w:widowControl w:val="0"/>
        <w:kinsoku/>
        <w:wordWrap/>
        <w:overflowPunct/>
        <w:topLinePunct w:val="0"/>
        <w:autoSpaceDE/>
        <w:autoSpaceDN/>
        <w:bidi w:val="0"/>
        <w:snapToGrid w:val="0"/>
        <w:spacing w:line="440" w:lineRule="exact"/>
        <w:ind w:left="0" w:lef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3.2判定原则</w:t>
      </w:r>
    </w:p>
    <w:p>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bookmarkStart w:id="1" w:name="_Hlk33514746"/>
      <w:r>
        <w:rPr>
          <w:rFonts w:hint="eastAsia" w:ascii="宋体" w:hAnsi="宋体" w:eastAsia="宋体" w:cs="宋体"/>
          <w:color w:val="auto"/>
          <w:kern w:val="2"/>
          <w:sz w:val="21"/>
          <w:szCs w:val="21"/>
          <w:highlight w:val="none"/>
          <w:lang w:val="en-US" w:eastAsia="zh-CN" w:bidi="ar-SA"/>
        </w:rPr>
        <w:t>经检验，检验项目全部合格，判定为被抽查产品所检项目未发现不合格；检验项目中任一项或一项以上不合格，判定为被抽查产品不合格。</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若被检产品明示的质量要求缺少本细则中检验项目依据的推荐性标准要求时，该项目不参与判定。</w:t>
      </w:r>
      <w:bookmarkEnd w:id="1"/>
    </w:p>
    <w:p/>
    <w:sectPr>
      <w:headerReference r:id="rId3" w:type="default"/>
      <w:footerReference r:id="rId4" w:type="default"/>
      <w:footerReference r:id="rId5" w:type="even"/>
      <w:pgSz w:w="11906" w:h="16838"/>
      <w:pgMar w:top="1985"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2</w: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FF499D"/>
    <w:multiLevelType w:val="singleLevel"/>
    <w:tmpl w:val="58FF499D"/>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ZWQ5YzM1ZTUzZGM3YjE5ZGQ5NjYwNTEwYjQxZmQifQ=="/>
    <w:docVar w:name="KSO_WPS_MARK_KEY" w:val="87cac2fa-0a50-46e3-834d-f98d8c64d2fd"/>
  </w:docVars>
  <w:rsids>
    <w:rsidRoot w:val="00000000"/>
    <w:rsid w:val="006B44D0"/>
    <w:rsid w:val="009C512B"/>
    <w:rsid w:val="00B47494"/>
    <w:rsid w:val="01090B26"/>
    <w:rsid w:val="01127559"/>
    <w:rsid w:val="012A6BDB"/>
    <w:rsid w:val="01B34E22"/>
    <w:rsid w:val="0326557A"/>
    <w:rsid w:val="036A2E67"/>
    <w:rsid w:val="03D177E1"/>
    <w:rsid w:val="05151950"/>
    <w:rsid w:val="05412745"/>
    <w:rsid w:val="06471FDD"/>
    <w:rsid w:val="06D1542A"/>
    <w:rsid w:val="074A238C"/>
    <w:rsid w:val="095D372A"/>
    <w:rsid w:val="09904F74"/>
    <w:rsid w:val="0BC639A4"/>
    <w:rsid w:val="0C3152C1"/>
    <w:rsid w:val="0C8E3A3C"/>
    <w:rsid w:val="0D7731A8"/>
    <w:rsid w:val="0DA47D15"/>
    <w:rsid w:val="0DD50CEF"/>
    <w:rsid w:val="0E0F1632"/>
    <w:rsid w:val="0E5A609B"/>
    <w:rsid w:val="0F9067A2"/>
    <w:rsid w:val="107751B2"/>
    <w:rsid w:val="10944070"/>
    <w:rsid w:val="12096398"/>
    <w:rsid w:val="138A175B"/>
    <w:rsid w:val="14C91E0F"/>
    <w:rsid w:val="14EC6584"/>
    <w:rsid w:val="15167ED2"/>
    <w:rsid w:val="16684490"/>
    <w:rsid w:val="16FF6CDE"/>
    <w:rsid w:val="1A98775E"/>
    <w:rsid w:val="1B6F54BE"/>
    <w:rsid w:val="1CB6536F"/>
    <w:rsid w:val="1D7B10CF"/>
    <w:rsid w:val="1E7E37DC"/>
    <w:rsid w:val="1F5F3A9B"/>
    <w:rsid w:val="1F937941"/>
    <w:rsid w:val="1FDE70B6"/>
    <w:rsid w:val="203A06AF"/>
    <w:rsid w:val="20DB1848"/>
    <w:rsid w:val="219F0AC7"/>
    <w:rsid w:val="22E91FFA"/>
    <w:rsid w:val="23264FFC"/>
    <w:rsid w:val="240F76C7"/>
    <w:rsid w:val="24997489"/>
    <w:rsid w:val="25FA56E9"/>
    <w:rsid w:val="27BD1CA7"/>
    <w:rsid w:val="281F201A"/>
    <w:rsid w:val="28AF7842"/>
    <w:rsid w:val="2B090C0F"/>
    <w:rsid w:val="2B607E88"/>
    <w:rsid w:val="2D1660E1"/>
    <w:rsid w:val="2D510EC7"/>
    <w:rsid w:val="2DED6B62"/>
    <w:rsid w:val="2E7A61FC"/>
    <w:rsid w:val="2EB03F9E"/>
    <w:rsid w:val="2ED56370"/>
    <w:rsid w:val="2F2457F2"/>
    <w:rsid w:val="2F67728E"/>
    <w:rsid w:val="2F6C3AD9"/>
    <w:rsid w:val="2F8F3F29"/>
    <w:rsid w:val="30703D5A"/>
    <w:rsid w:val="30CA215E"/>
    <w:rsid w:val="317F1D7B"/>
    <w:rsid w:val="322748ED"/>
    <w:rsid w:val="330B1B18"/>
    <w:rsid w:val="34831B82"/>
    <w:rsid w:val="352C6B60"/>
    <w:rsid w:val="355157DD"/>
    <w:rsid w:val="35F5085E"/>
    <w:rsid w:val="36B64491"/>
    <w:rsid w:val="36F154C9"/>
    <w:rsid w:val="36FE0D64"/>
    <w:rsid w:val="37C3246B"/>
    <w:rsid w:val="38935966"/>
    <w:rsid w:val="39EC3D26"/>
    <w:rsid w:val="39EE5CF0"/>
    <w:rsid w:val="3A2B0CF2"/>
    <w:rsid w:val="3A2C6A84"/>
    <w:rsid w:val="3BB014AF"/>
    <w:rsid w:val="3C6A5B02"/>
    <w:rsid w:val="3D3103CE"/>
    <w:rsid w:val="3D913562"/>
    <w:rsid w:val="3E4405D4"/>
    <w:rsid w:val="3E611186"/>
    <w:rsid w:val="3E740EBA"/>
    <w:rsid w:val="4250579A"/>
    <w:rsid w:val="438438A3"/>
    <w:rsid w:val="45246A6A"/>
    <w:rsid w:val="45625E73"/>
    <w:rsid w:val="4568543D"/>
    <w:rsid w:val="469F284C"/>
    <w:rsid w:val="46BA1434"/>
    <w:rsid w:val="478A34FC"/>
    <w:rsid w:val="491C4628"/>
    <w:rsid w:val="49951C31"/>
    <w:rsid w:val="4C211F55"/>
    <w:rsid w:val="4D1D271C"/>
    <w:rsid w:val="4D626ED4"/>
    <w:rsid w:val="4D782049"/>
    <w:rsid w:val="4E1F4272"/>
    <w:rsid w:val="4F6A5955"/>
    <w:rsid w:val="4FA233AD"/>
    <w:rsid w:val="50CC248F"/>
    <w:rsid w:val="516721B8"/>
    <w:rsid w:val="51A056CA"/>
    <w:rsid w:val="53A05E55"/>
    <w:rsid w:val="54E63D3C"/>
    <w:rsid w:val="562F0A7F"/>
    <w:rsid w:val="56FA762A"/>
    <w:rsid w:val="579730CB"/>
    <w:rsid w:val="57BD6FD6"/>
    <w:rsid w:val="57E26993"/>
    <w:rsid w:val="592D3CE7"/>
    <w:rsid w:val="59B44408"/>
    <w:rsid w:val="5B8D3163"/>
    <w:rsid w:val="5BAD55B3"/>
    <w:rsid w:val="5C2752F2"/>
    <w:rsid w:val="5C583771"/>
    <w:rsid w:val="5C6C4246"/>
    <w:rsid w:val="5DE76B45"/>
    <w:rsid w:val="5E9465B6"/>
    <w:rsid w:val="5EBD78BB"/>
    <w:rsid w:val="610C2B17"/>
    <w:rsid w:val="620178CE"/>
    <w:rsid w:val="62145A44"/>
    <w:rsid w:val="62916D12"/>
    <w:rsid w:val="642B176B"/>
    <w:rsid w:val="64B96D77"/>
    <w:rsid w:val="661001E2"/>
    <w:rsid w:val="66DC0AFB"/>
    <w:rsid w:val="67184229"/>
    <w:rsid w:val="682E182A"/>
    <w:rsid w:val="68F4037D"/>
    <w:rsid w:val="6C6E48EB"/>
    <w:rsid w:val="6CB06CB1"/>
    <w:rsid w:val="70A1703D"/>
    <w:rsid w:val="721056AE"/>
    <w:rsid w:val="721101F2"/>
    <w:rsid w:val="73557ED4"/>
    <w:rsid w:val="73E57241"/>
    <w:rsid w:val="7456238C"/>
    <w:rsid w:val="74744A68"/>
    <w:rsid w:val="771A5453"/>
    <w:rsid w:val="78A31478"/>
    <w:rsid w:val="78CC4E73"/>
    <w:rsid w:val="79142376"/>
    <w:rsid w:val="79264618"/>
    <w:rsid w:val="79AD749A"/>
    <w:rsid w:val="79D044EF"/>
    <w:rsid w:val="7BFB64B0"/>
    <w:rsid w:val="7C825254"/>
    <w:rsid w:val="7D180687"/>
    <w:rsid w:val="7DCE7921"/>
    <w:rsid w:val="7FCB6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Lines="0" w:beforeAutospacing="0" w:afterLines="0" w:afterAutospacing="0" w:line="360" w:lineRule="auto"/>
      <w:jc w:val="center"/>
      <w:outlineLvl w:val="0"/>
    </w:pPr>
    <w:rPr>
      <w:b/>
      <w:kern w:val="44"/>
      <w:sz w:val="28"/>
      <w:szCs w:val="28"/>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widowControl w:val="0"/>
      <w:spacing w:after="120"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4">
    <w:name w:val="table of authorities"/>
    <w:basedOn w:val="1"/>
    <w:next w:val="1"/>
    <w:autoRedefine/>
    <w:unhideWhenUsed/>
    <w:qFormat/>
    <w:uiPriority w:val="99"/>
    <w:pPr>
      <w:ind w:left="420" w:leftChars="200"/>
    </w:pPr>
  </w:style>
  <w:style w:type="paragraph" w:styleId="5">
    <w:name w:val="Plain Text"/>
    <w:basedOn w:val="1"/>
    <w:autoRedefine/>
    <w:qFormat/>
    <w:uiPriority w:val="0"/>
    <w:rPr>
      <w:rFonts w:ascii="宋体" w:hAnsi="Courier New"/>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autoRedefine/>
    <w:qFormat/>
    <w:uiPriority w:val="0"/>
  </w:style>
  <w:style w:type="paragraph" w:customStyle="1" w:styleId="11">
    <w:name w:val="_Style 1"/>
    <w:basedOn w:val="1"/>
    <w:autoRedefine/>
    <w:qFormat/>
    <w:uiPriority w:val="0"/>
    <w:pPr>
      <w:spacing w:line="481" w:lineRule="atLeast"/>
      <w:ind w:firstLine="623"/>
      <w:textAlignment w:val="baseline"/>
    </w:pPr>
    <w:rPr>
      <w:rFonts w:ascii="Times New Roman" w:hAnsi="Times New Roman" w:eastAsia="仿宋_GB2312"/>
      <w:color w:val="000000"/>
      <w:sz w:val="3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674</Words>
  <Characters>775</Characters>
  <Lines>0</Lines>
  <Paragraphs>0</Paragraphs>
  <TotalTime>27</TotalTime>
  <ScaleCrop>false</ScaleCrop>
  <LinksUpToDate>false</LinksUpToDate>
  <CharactersWithSpaces>789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2023-06-20T08:34:00Z</dcterms:created>
  <dc:creator>Administrator</dc:creator>
  <cp:lastModifiedBy>。</cp:lastModifiedBy>
  <dcterms:modified xsi:type="dcterms:W3CDTF">2024-03-21T03:47:20Z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379328F4B0A6450790D5670E54EB03E3_13</vt:lpwstr>
  </property>
</Properties>
</file>