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56FCE">
      <w:pPr>
        <w:pStyle w:val="8"/>
        <w:keepNext w:val="0"/>
        <w:keepLines w:val="0"/>
        <w:pageBreakBefore w:val="0"/>
        <w:widowControl w:val="0"/>
        <w:kinsoku/>
        <w:wordWrap/>
        <w:overflowPunct/>
        <w:topLinePunct w:val="0"/>
        <w:autoSpaceDE/>
        <w:autoSpaceDN/>
        <w:bidi w:val="0"/>
        <w:spacing w:after="0" w:line="240" w:lineRule="auto"/>
        <w:jc w:val="center"/>
        <w:textAlignment w:val="auto"/>
        <w:rPr>
          <w:rFonts w:hint="eastAsia"/>
          <w:lang w:val="en-US" w:eastAsia="zh-CN"/>
        </w:rPr>
      </w:pPr>
      <w:r>
        <w:rPr>
          <w:rFonts w:hint="eastAsia" w:ascii="方正小标宋简体" w:hAnsi="方正小标宋简体" w:eastAsia="方正小标宋简体" w:cs="方正小标宋简体"/>
          <w:sz w:val="32"/>
          <w:szCs w:val="32"/>
          <w:lang w:val="en-US" w:eastAsia="zh-CN"/>
        </w:rPr>
        <w:t>县政府部门文件</w:t>
      </w:r>
    </w:p>
    <w:p w14:paraId="372449AF">
      <w:pPr>
        <w:pStyle w:val="8"/>
        <w:rPr>
          <w:rFonts w:hint="eastAsia"/>
          <w:lang w:val="en-US" w:eastAsia="zh-CN"/>
        </w:rPr>
      </w:pPr>
      <w:r>
        <w:rPr>
          <w:rFonts w:hint="eastAsia"/>
          <w:lang w:val="en-US" w:eastAsia="zh-CN"/>
        </w:rPr>
        <w:t>南县人民政府关于下达</w:t>
      </w:r>
    </w:p>
    <w:p w14:paraId="066A31F0">
      <w:pPr>
        <w:pStyle w:val="8"/>
        <w:rPr>
          <w:rFonts w:hint="eastAsia"/>
          <w:lang w:val="en-US" w:eastAsia="zh-CN"/>
        </w:rPr>
      </w:pPr>
      <w:r>
        <w:rPr>
          <w:rFonts w:hint="eastAsia"/>
          <w:lang w:val="en-US" w:eastAsia="zh-CN"/>
        </w:rPr>
        <w:t>2024年财税指导性征收计划的通知</w:t>
      </w:r>
    </w:p>
    <w:p w14:paraId="68F4DB65">
      <w:pPr>
        <w:pStyle w:val="8"/>
        <w:rPr>
          <w:rFonts w:hint="eastAsia"/>
          <w:lang w:val="en-US" w:eastAsia="zh-CN"/>
        </w:rPr>
      </w:pPr>
      <w:r>
        <w:rPr>
          <w:rFonts w:hint="eastAsia"/>
          <w:lang w:val="en-US" w:eastAsia="zh-CN"/>
        </w:rPr>
        <w:t>南政发〔2024〕3号</w:t>
      </w:r>
    </w:p>
    <w:p w14:paraId="2116A62F">
      <w:pPr>
        <w:pStyle w:val="8"/>
        <w:rPr>
          <w:rFonts w:hint="eastAsia"/>
          <w:lang w:val="en-US" w:eastAsia="zh-CN"/>
        </w:rPr>
      </w:pPr>
    </w:p>
    <w:p w14:paraId="31A1868C">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14:paraId="781E8C17">
      <w:pPr>
        <w:keepNext w:val="0"/>
        <w:keepLines w:val="0"/>
        <w:pageBreakBefore w:val="0"/>
        <w:kinsoku/>
        <w:wordWrap/>
        <w:overflowPunct/>
        <w:topLinePunct w:val="0"/>
        <w:autoSpaceDE/>
        <w:autoSpaceDN/>
        <w:bidi w:val="0"/>
        <w:spacing w:line="240" w:lineRule="auto"/>
        <w:jc w:val="center"/>
        <w:rPr>
          <w:rFonts w:hint="eastAsia" w:hAnsi="仿宋_GB2312" w:cs="仿宋_GB2312"/>
          <w:sz w:val="21"/>
          <w:szCs w:val="21"/>
          <w:lang w:val="en-US" w:eastAsia="zh-CN"/>
        </w:rPr>
      </w:pPr>
      <w:r>
        <w:rPr>
          <w:rFonts w:hint="eastAsia" w:ascii="方正小标宋简体" w:hAnsi="方正小标宋简体" w:eastAsia="方正小标宋简体" w:cs="方正小标宋简体"/>
          <w:kern w:val="2"/>
          <w:sz w:val="32"/>
          <w:szCs w:val="32"/>
          <w:lang w:val="en-US" w:eastAsia="zh-CN" w:bidi="ar-SA"/>
        </w:rPr>
        <w:t>县政府办公室文件</w:t>
      </w:r>
      <w:r>
        <w:rPr>
          <w:rFonts w:hint="eastAsia" w:hAnsi="仿宋_GB2312" w:cs="仿宋_GB2312"/>
          <w:sz w:val="21"/>
          <w:szCs w:val="21"/>
          <w:lang w:val="en-US" w:eastAsia="zh-CN"/>
        </w:rPr>
        <w:t xml:space="preserve">                                                      </w:t>
      </w:r>
    </w:p>
    <w:p w14:paraId="04270E5E">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南县人民政府办公室</w:t>
      </w:r>
    </w:p>
    <w:p w14:paraId="1BF1459C">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关于印发《南县2024年城市</w:t>
      </w:r>
    </w:p>
    <w:p w14:paraId="6B08075F">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基础设施建设任务计划表》的通知</w:t>
      </w:r>
    </w:p>
    <w:p w14:paraId="5F7AEC7A">
      <w:pPr>
        <w:pStyle w:val="7"/>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南政办发〔2024〕</w:t>
      </w:r>
      <w:r>
        <w:rPr>
          <w:rFonts w:hint="eastAsia" w:ascii="仿宋_GB2312" w:hAnsi="仿宋_GB2312" w:eastAsia="仿宋_GB2312" w:cs="仿宋_GB2312"/>
          <w:kern w:val="2"/>
          <w:sz w:val="21"/>
          <w:szCs w:val="21"/>
          <w:lang w:val="en-US" w:eastAsia="zh-CN" w:bidi="ar-SA"/>
        </w:rPr>
        <w:t>4</w:t>
      </w:r>
      <w:r>
        <w:rPr>
          <w:rFonts w:hint="default" w:ascii="仿宋_GB2312" w:hAnsi="仿宋_GB2312" w:eastAsia="仿宋_GB2312" w:cs="仿宋_GB2312"/>
          <w:kern w:val="2"/>
          <w:sz w:val="21"/>
          <w:szCs w:val="21"/>
          <w:lang w:val="en-US" w:eastAsia="zh-CN" w:bidi="ar-SA"/>
        </w:rPr>
        <w:t>号</w:t>
      </w:r>
      <w:r>
        <w:rPr>
          <w:rFonts w:hint="eastAsia" w:ascii="仿宋_GB2312" w:hAnsi="仿宋_GB2312" w:eastAsia="仿宋_GB2312" w:cs="仿宋_GB2312"/>
          <w:kern w:val="2"/>
          <w:sz w:val="21"/>
          <w:szCs w:val="21"/>
          <w:lang w:val="en-US" w:eastAsia="zh-CN" w:bidi="ar-SA"/>
        </w:rPr>
        <w:t xml:space="preserve">    </w:t>
      </w:r>
    </w:p>
    <w:p w14:paraId="02FA395F">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                                                            </w:t>
      </w:r>
    </w:p>
    <w:p w14:paraId="2F00D706">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南县人民政府办公室</w:t>
      </w:r>
    </w:p>
    <w:p w14:paraId="608F8E88">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关于印发《南县粮食应急预案》的通知</w:t>
      </w:r>
    </w:p>
    <w:p w14:paraId="6F19D2CE">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南政办发〔2024〕5号</w:t>
      </w:r>
    </w:p>
    <w:p w14:paraId="4183844A">
      <w:pPr>
        <w:pStyle w:val="7"/>
        <w:ind w:left="0" w:leftChars="0" w:firstLine="0" w:firstLineChars="0"/>
        <w:jc w:val="left"/>
        <w:rPr>
          <w:rFonts w:hint="default" w:ascii="仿宋_GB2312" w:hAnsi="仿宋_GB2312" w:eastAsia="仿宋_GB2312" w:cs="仿宋_GB2312"/>
          <w:kern w:val="2"/>
          <w:sz w:val="21"/>
          <w:szCs w:val="21"/>
          <w:lang w:val="en-US" w:eastAsia="zh-CN" w:bidi="ar-SA"/>
        </w:rPr>
      </w:pPr>
    </w:p>
    <w:p w14:paraId="13AC5667">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南县人民政府办公室</w:t>
      </w:r>
    </w:p>
    <w:p w14:paraId="7E1B8879">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关于印发《关于促进南县城区房地产</w:t>
      </w:r>
    </w:p>
    <w:p w14:paraId="1564744F">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市场平稳健康发展的若干政策措施》的通知</w:t>
      </w:r>
    </w:p>
    <w:p w14:paraId="1B95C429">
      <w:pPr>
        <w:pStyle w:val="7"/>
        <w:ind w:left="0" w:leftChars="0" w:firstLine="0" w:firstLineChars="0"/>
        <w:jc w:val="left"/>
        <w:rPr>
          <w:rFonts w:hint="default" w:ascii="仿宋_GB2312" w:hAnsi="仿宋_GB2312" w:eastAsia="仿宋_GB2312" w:cs="仿宋_GB2312"/>
          <w:kern w:val="2"/>
          <w:sz w:val="21"/>
          <w:szCs w:val="21"/>
          <w:lang w:val="en-US" w:eastAsia="zh-CN" w:bidi="ar-SA"/>
        </w:rPr>
      </w:pPr>
      <w:r>
        <w:rPr>
          <w:rFonts w:hint="default" w:ascii="仿宋_GB2312" w:hAnsi="仿宋_GB2312" w:eastAsia="仿宋_GB2312" w:cs="仿宋_GB2312"/>
          <w:kern w:val="2"/>
          <w:sz w:val="21"/>
          <w:szCs w:val="21"/>
          <w:lang w:val="en-US" w:eastAsia="zh-CN" w:bidi="ar-SA"/>
        </w:rPr>
        <w:t>南政办发〔2024〕6号</w:t>
      </w:r>
      <w:r>
        <w:rPr>
          <w:rFonts w:hint="eastAsia" w:ascii="仿宋_GB2312" w:hAnsi="仿宋_GB2312" w:eastAsia="仿宋_GB2312" w:cs="仿宋_GB2312"/>
          <w:kern w:val="2"/>
          <w:sz w:val="21"/>
          <w:szCs w:val="21"/>
          <w:lang w:val="en-US" w:eastAsia="zh-CN" w:bidi="ar-SA"/>
        </w:rPr>
        <w:t xml:space="preserve">                                                         </w:t>
      </w:r>
    </w:p>
    <w:p w14:paraId="3285AC64">
      <w:pPr>
        <w:pStyle w:val="7"/>
        <w:ind w:left="0" w:leftChars="0" w:firstLine="0" w:firstLineChars="0"/>
        <w:jc w:val="left"/>
        <w:rPr>
          <w:rFonts w:hint="default" w:ascii="仿宋_GB2312" w:hAnsi="仿宋_GB2312" w:eastAsia="仿宋_GB2312" w:cs="仿宋_GB2312"/>
          <w:kern w:val="2"/>
          <w:sz w:val="21"/>
          <w:szCs w:val="21"/>
          <w:lang w:val="en-US" w:eastAsia="zh-CN" w:bidi="ar-SA"/>
        </w:rPr>
      </w:pPr>
    </w:p>
    <w:p w14:paraId="1FB5E3EE">
      <w:pPr>
        <w:pStyle w:val="7"/>
        <w:ind w:left="0" w:leftChars="0" w:firstLine="0" w:firstLineChars="0"/>
        <w:jc w:val="left"/>
        <w:rPr>
          <w:rFonts w:hint="default" w:ascii="仿宋_GB2312" w:hAnsi="仿宋_GB2312" w:eastAsia="仿宋_GB2312" w:cs="仿宋_GB2312"/>
          <w:kern w:val="2"/>
          <w:sz w:val="21"/>
          <w:szCs w:val="21"/>
          <w:lang w:val="en-US" w:eastAsia="zh-CN" w:bidi="ar-SA"/>
        </w:rPr>
      </w:pPr>
    </w:p>
    <w:p w14:paraId="7C45FA39">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sz w:val="21"/>
          <w:szCs w:val="21"/>
          <w:lang w:val="en-US" w:eastAsia="zh-CN"/>
        </w:rPr>
      </w:pPr>
      <w:r>
        <w:rPr>
          <w:rFonts w:hint="eastAsia" w:hAnsi="仿宋_GB2312" w:cs="仿宋_GB2312"/>
          <w:sz w:val="21"/>
          <w:szCs w:val="21"/>
          <w:lang w:val="en-US" w:eastAsia="zh-CN"/>
        </w:rPr>
        <w:t xml:space="preserve">                                                   </w:t>
      </w:r>
    </w:p>
    <w:p w14:paraId="702C5656">
      <w:pPr>
        <w:pStyle w:val="8"/>
        <w:rPr>
          <w:rFonts w:hint="eastAsia"/>
          <w:lang w:val="en-US" w:eastAsia="zh-CN"/>
        </w:rPr>
      </w:pPr>
    </w:p>
    <w:p w14:paraId="38D510C1">
      <w:pPr>
        <w:rPr>
          <w:rFonts w:hint="eastAsia"/>
          <w:lang w:val="en-US" w:eastAsia="zh-CN"/>
        </w:rPr>
      </w:pPr>
    </w:p>
    <w:p w14:paraId="4399564F">
      <w:pPr>
        <w:pStyle w:val="2"/>
        <w:rPr>
          <w:rFonts w:hint="eastAsia"/>
          <w:lang w:val="en-US" w:eastAsia="zh-CN"/>
        </w:rPr>
      </w:pPr>
    </w:p>
    <w:p w14:paraId="51BF62B1">
      <w:pPr>
        <w:pStyle w:val="3"/>
        <w:rPr>
          <w:rFonts w:hint="eastAsia"/>
          <w:lang w:val="en-US" w:eastAsia="zh-CN"/>
        </w:rPr>
      </w:pPr>
    </w:p>
    <w:p w14:paraId="014A2C63">
      <w:pPr>
        <w:rPr>
          <w:rFonts w:hint="eastAsia"/>
          <w:lang w:val="en-US" w:eastAsia="zh-CN"/>
        </w:rPr>
      </w:pPr>
    </w:p>
    <w:p w14:paraId="3844F1D0">
      <w:pPr>
        <w:keepNext w:val="0"/>
        <w:keepLines w:val="0"/>
        <w:pageBreakBefore w:val="0"/>
        <w:kinsoku/>
        <w:wordWrap/>
        <w:overflowPunct/>
        <w:topLinePunct w:val="0"/>
        <w:autoSpaceDE/>
        <w:autoSpaceDN/>
        <w:bidi w:val="0"/>
        <w:spacing w:line="240" w:lineRule="auto"/>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人事任免文件</w:t>
      </w:r>
    </w:p>
    <w:p w14:paraId="3CCA8505">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南县人民政府</w:t>
      </w:r>
    </w:p>
    <w:p w14:paraId="19AF5089">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关于刘晖同志免职的通知</w:t>
      </w:r>
    </w:p>
    <w:p w14:paraId="3AA05305">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（南政人〔2024〕1号）            </w:t>
      </w:r>
    </w:p>
    <w:p w14:paraId="7AFBFA4F">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772DB89D">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249B2903">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关于肖华同志正式任职的通知</w:t>
      </w:r>
    </w:p>
    <w:p w14:paraId="2972B5C9">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（南政人〔2024〕2号）       </w:t>
      </w:r>
    </w:p>
    <w:p w14:paraId="3DD6EE97">
      <w:pPr>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14:paraId="68818F46">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28619B4D">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关于铁锐等同志任职的通知</w:t>
      </w:r>
    </w:p>
    <w:p w14:paraId="5CB879D4">
      <w:pPr>
        <w:pStyle w:val="14"/>
        <w:keepNext w:val="0"/>
        <w:keepLines w:val="0"/>
        <w:pageBreakBefore w:val="0"/>
        <w:kinsoku/>
        <w:wordWrap/>
        <w:overflowPunct/>
        <w:topLinePunct w:val="0"/>
        <w:autoSpaceDE/>
        <w:autoSpaceDN/>
        <w:bidi w:val="0"/>
        <w:spacing w:line="240" w:lineRule="auto"/>
        <w:rPr>
          <w:rFonts w:hint="eastAsia" w:hAnsi="仿宋_GB2312" w:cs="仿宋_GB2312"/>
          <w:lang w:val="en-US" w:eastAsia="zh-CN"/>
        </w:rPr>
      </w:pPr>
      <w:r>
        <w:rPr>
          <w:rFonts w:hint="eastAsia" w:ascii="仿宋_GB2312" w:hAnsi="仿宋_GB2312" w:eastAsia="仿宋_GB2312" w:cs="仿宋_GB2312"/>
          <w:lang w:val="en-US" w:eastAsia="zh-CN"/>
        </w:rPr>
        <w:t>（南政人〔2024〕</w:t>
      </w:r>
      <w:r>
        <w:rPr>
          <w:rFonts w:hint="eastAsia" w:hAnsi="仿宋_GB2312" w:cs="仿宋_GB2312"/>
          <w:lang w:val="en-US" w:eastAsia="zh-CN"/>
        </w:rPr>
        <w:t>3</w:t>
      </w:r>
      <w:r>
        <w:rPr>
          <w:rFonts w:hint="eastAsia" w:ascii="仿宋_GB2312" w:hAnsi="仿宋_GB2312" w:eastAsia="仿宋_GB2312" w:cs="仿宋_GB2312"/>
          <w:lang w:val="en-US" w:eastAsia="zh-CN"/>
        </w:rPr>
        <w:t>号）</w:t>
      </w:r>
      <w:r>
        <w:rPr>
          <w:rFonts w:hint="eastAsia" w:hAnsi="仿宋_GB2312" w:cs="仿宋_GB2312"/>
          <w:lang w:val="en-US" w:eastAsia="zh-CN"/>
        </w:rPr>
        <w:t xml:space="preserve">        </w:t>
      </w:r>
    </w:p>
    <w:p w14:paraId="45FAF921">
      <w:pPr>
        <w:pStyle w:val="14"/>
        <w:keepNext w:val="0"/>
        <w:keepLines w:val="0"/>
        <w:pageBreakBefore w:val="0"/>
        <w:kinsoku/>
        <w:wordWrap/>
        <w:overflowPunct/>
        <w:topLinePunct w:val="0"/>
        <w:autoSpaceDE/>
        <w:autoSpaceDN/>
        <w:bidi w:val="0"/>
        <w:spacing w:line="240" w:lineRule="auto"/>
        <w:rPr>
          <w:rFonts w:hint="default" w:ascii="仿宋_GB2312" w:hAnsi="仿宋_GB2312" w:eastAsia="仿宋_GB2312" w:cs="仿宋_GB2312"/>
          <w:lang w:val="en-US" w:eastAsia="zh-CN"/>
        </w:rPr>
      </w:pPr>
      <w:r>
        <w:rPr>
          <w:rFonts w:hint="eastAsia" w:hAnsi="仿宋_GB2312" w:cs="仿宋_GB2312"/>
          <w:lang w:val="en-US" w:eastAsia="zh-CN"/>
        </w:rPr>
        <w:t xml:space="preserve">                                                 </w:t>
      </w:r>
    </w:p>
    <w:p w14:paraId="60239853">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南县人民政府</w:t>
      </w:r>
    </w:p>
    <w:p w14:paraId="1F7B230F">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关于李锋等同志正式任职的通知</w:t>
      </w:r>
    </w:p>
    <w:p w14:paraId="31AB6A30">
      <w:pPr>
        <w:pStyle w:val="14"/>
        <w:keepNext w:val="0"/>
        <w:keepLines w:val="0"/>
        <w:pageBreakBefore w:val="0"/>
        <w:kinsoku/>
        <w:wordWrap/>
        <w:overflowPunct/>
        <w:topLinePunct w:val="0"/>
        <w:autoSpaceDE/>
        <w:autoSpaceDN/>
        <w:bidi w:val="0"/>
        <w:spacing w:line="240" w:lineRule="auto"/>
        <w:rPr>
          <w:rFonts w:hint="eastAsia" w:hAnsi="仿宋_GB2312" w:cs="仿宋_GB2312"/>
          <w:lang w:val="en-US" w:eastAsia="zh-CN"/>
        </w:rPr>
      </w:pPr>
      <w:r>
        <w:rPr>
          <w:rFonts w:hint="eastAsia" w:hAnsi="仿宋_GB2312" w:cs="仿宋_GB2312"/>
          <w:lang w:val="en-US" w:eastAsia="zh-CN"/>
        </w:rPr>
        <w:t>（</w:t>
      </w:r>
      <w:r>
        <w:rPr>
          <w:rFonts w:hint="eastAsia" w:ascii="仿宋_GB2312" w:hAnsi="仿宋_GB2312" w:eastAsia="仿宋_GB2312" w:cs="仿宋_GB2312"/>
          <w:lang w:val="en-US" w:eastAsia="zh-CN"/>
        </w:rPr>
        <w:t>南政人〔202</w:t>
      </w:r>
      <w:r>
        <w:rPr>
          <w:rFonts w:hint="eastAsia" w:hAnsi="仿宋_GB2312" w:cs="仿宋_GB2312"/>
          <w:lang w:val="en-US" w:eastAsia="zh-CN"/>
        </w:rPr>
        <w:t>4</w:t>
      </w:r>
      <w:r>
        <w:rPr>
          <w:rFonts w:hint="eastAsia" w:ascii="仿宋_GB2312" w:hAnsi="仿宋_GB2312" w:eastAsia="仿宋_GB2312" w:cs="仿宋_GB2312"/>
          <w:lang w:val="en-US" w:eastAsia="zh-CN"/>
        </w:rPr>
        <w:t>〕4号</w:t>
      </w:r>
      <w:r>
        <w:rPr>
          <w:rFonts w:hint="eastAsia" w:hAnsi="仿宋_GB2312" w:cs="仿宋_GB2312"/>
          <w:lang w:val="en-US" w:eastAsia="zh-CN"/>
        </w:rPr>
        <w:t xml:space="preserve">）       </w:t>
      </w:r>
    </w:p>
    <w:p w14:paraId="479BC82C">
      <w:pPr>
        <w:pStyle w:val="14"/>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pacing w:val="1"/>
          <w:sz w:val="21"/>
          <w:szCs w:val="21"/>
        </w:rPr>
      </w:pPr>
      <w:r>
        <w:rPr>
          <w:rFonts w:hint="eastAsia" w:hAnsi="仿宋_GB2312" w:cs="仿宋_GB2312"/>
          <w:lang w:val="en-US" w:eastAsia="zh-CN"/>
        </w:rPr>
        <w:t xml:space="preserve">                                                  </w:t>
      </w:r>
    </w:p>
    <w:p w14:paraId="67C71C5F">
      <w:pPr>
        <w:pStyle w:val="2"/>
        <w:rPr>
          <w:rFonts w:hint="eastAsia"/>
        </w:rPr>
      </w:pPr>
      <w:r>
        <w:rPr>
          <w:rFonts w:hint="eastAsia"/>
        </w:rPr>
        <w:t>南县人民政府</w:t>
      </w:r>
    </w:p>
    <w:p w14:paraId="143AC799">
      <w:pPr>
        <w:pStyle w:val="2"/>
        <w:rPr>
          <w:rFonts w:hint="eastAsia"/>
        </w:rPr>
      </w:pPr>
      <w:r>
        <w:rPr>
          <w:rFonts w:hint="eastAsia"/>
        </w:rPr>
        <w:t>关于周云同志正式任职的通知</w:t>
      </w:r>
    </w:p>
    <w:p w14:paraId="7220EF8C">
      <w:pPr>
        <w:rPr>
          <w:rFonts w:hint="eastAsia"/>
          <w:lang w:val="en-US" w:eastAsia="zh-CN"/>
        </w:rPr>
      </w:pPr>
      <w:r>
        <w:rPr>
          <w:rFonts w:hint="eastAsia"/>
        </w:rPr>
        <w:t>南政人〔2024〕5号</w:t>
      </w:r>
      <w:r>
        <w:rPr>
          <w:rFonts w:hint="eastAsia"/>
          <w:lang w:val="en-US" w:eastAsia="zh-CN"/>
        </w:rPr>
        <w:t xml:space="preserve">        </w:t>
      </w:r>
    </w:p>
    <w:p w14:paraId="3C8BDB9F">
      <w:pPr>
        <w:rPr>
          <w:rFonts w:hint="eastAsia"/>
          <w:lang w:val="en-US" w:eastAsia="zh-CN"/>
        </w:rPr>
      </w:pPr>
      <w:r>
        <w:rPr>
          <w:rFonts w:hint="eastAsia"/>
          <w:lang w:val="en-US" w:eastAsia="zh-CN"/>
        </w:rPr>
        <w:t xml:space="preserve">                                                     </w:t>
      </w:r>
    </w:p>
    <w:p w14:paraId="555BFCC0">
      <w:pPr>
        <w:pStyle w:val="3"/>
        <w:ind w:left="0" w:leftChars="0" w:firstLine="0" w:firstLineChars="0"/>
        <w:rPr>
          <w:rFonts w:hint="default"/>
          <w:lang w:val="en-US" w:eastAsia="zh-CN"/>
        </w:rPr>
      </w:pPr>
      <w:r>
        <w:rPr>
          <w:rFonts w:hint="default"/>
          <w:lang w:val="en-US" w:eastAsia="zh-CN"/>
        </w:rPr>
        <w:t>南县人民政府</w:t>
      </w:r>
    </w:p>
    <w:p w14:paraId="24DFB5BE">
      <w:pPr>
        <w:pStyle w:val="3"/>
        <w:ind w:left="0" w:leftChars="0" w:firstLine="0" w:firstLineChars="0"/>
        <w:rPr>
          <w:rFonts w:hint="default"/>
          <w:lang w:val="en-US" w:eastAsia="zh-CN"/>
        </w:rPr>
      </w:pPr>
      <w:r>
        <w:rPr>
          <w:rFonts w:hint="default"/>
          <w:lang w:val="en-US" w:eastAsia="zh-CN"/>
        </w:rPr>
        <w:t>关于符燕平等同志职务任免的通知</w:t>
      </w:r>
    </w:p>
    <w:p w14:paraId="125B738E">
      <w:pPr>
        <w:pStyle w:val="2"/>
        <w:rPr>
          <w:rFonts w:hint="eastAsia"/>
          <w:lang w:val="en-US" w:eastAsia="zh-CN"/>
        </w:rPr>
      </w:pPr>
      <w:r>
        <w:rPr>
          <w:rFonts w:hint="default"/>
          <w:lang w:val="en-US" w:eastAsia="zh-CN"/>
        </w:rPr>
        <w:t>南政人〔2024〕6号</w:t>
      </w:r>
      <w:r>
        <w:rPr>
          <w:rFonts w:hint="eastAsia"/>
          <w:lang w:val="en-US" w:eastAsia="zh-CN"/>
        </w:rPr>
        <w:t xml:space="preserve">            </w:t>
      </w:r>
    </w:p>
    <w:p w14:paraId="5BC17425">
      <w:pPr>
        <w:pStyle w:val="2"/>
        <w:rPr>
          <w:rFonts w:hint="eastAsia"/>
          <w:lang w:val="en-US" w:eastAsia="zh-CN"/>
        </w:rPr>
      </w:pPr>
      <w:r>
        <w:rPr>
          <w:rFonts w:hint="eastAsia"/>
          <w:lang w:val="en-US" w:eastAsia="zh-CN"/>
        </w:rPr>
        <w:t xml:space="preserve">                                                             </w:t>
      </w:r>
    </w:p>
    <w:p w14:paraId="61F75A7C">
      <w:pPr>
        <w:pStyle w:val="3"/>
        <w:ind w:left="0" w:leftChars="0" w:firstLine="0" w:firstLineChars="0"/>
        <w:rPr>
          <w:rFonts w:hint="eastAsia"/>
          <w:lang w:val="en-US" w:eastAsia="zh-CN"/>
        </w:rPr>
      </w:pPr>
      <w:r>
        <w:rPr>
          <w:rFonts w:hint="eastAsia"/>
          <w:lang w:val="en-US" w:eastAsia="zh-CN"/>
        </w:rPr>
        <w:t>南县人民政府关于</w:t>
      </w:r>
    </w:p>
    <w:p w14:paraId="38877D57">
      <w:pPr>
        <w:pStyle w:val="3"/>
        <w:ind w:left="0" w:leftChars="0" w:firstLine="0" w:firstLineChars="0"/>
        <w:rPr>
          <w:rFonts w:hint="eastAsia"/>
          <w:lang w:val="en-US" w:eastAsia="zh-CN"/>
        </w:rPr>
      </w:pPr>
      <w:r>
        <w:rPr>
          <w:rFonts w:hint="eastAsia"/>
          <w:lang w:val="en-US" w:eastAsia="zh-CN"/>
        </w:rPr>
        <w:t xml:space="preserve"> 欧韦宏同志职务任免的通知</w:t>
      </w:r>
    </w:p>
    <w:p w14:paraId="7D9710B5">
      <w:pPr>
        <w:rPr>
          <w:rFonts w:hint="default"/>
          <w:lang w:val="en-US" w:eastAsia="zh-CN"/>
        </w:rPr>
      </w:pPr>
      <w:r>
        <w:rPr>
          <w:rFonts w:hint="eastAsia"/>
          <w:lang w:val="en-US" w:eastAsia="zh-CN"/>
        </w:rPr>
        <w:t xml:space="preserve">南政人〔2024〕7号                                                             </w:t>
      </w:r>
    </w:p>
    <w:p w14:paraId="1275FBF8">
      <w:pPr>
        <w:widowControl w:val="0"/>
        <w:spacing w:line="568" w:lineRule="atLeast"/>
        <w:jc w:val="center"/>
        <w:rPr>
          <w:rFonts w:hint="eastAsia" w:ascii="仿宋_GB2312" w:hAnsi="仿宋_GB2312" w:eastAsia="仿宋_GB2312" w:cs="仿宋_GB2312"/>
          <w:spacing w:val="1"/>
          <w:sz w:val="21"/>
          <w:szCs w:val="21"/>
        </w:rPr>
      </w:pPr>
    </w:p>
    <w:p w14:paraId="1517E972">
      <w:pPr>
        <w:widowControl w:val="0"/>
        <w:spacing w:line="568" w:lineRule="atLeast"/>
        <w:jc w:val="center"/>
        <w:rPr>
          <w:rFonts w:hint="eastAsia" w:ascii="仿宋_GB2312" w:hAnsi="仿宋_GB2312" w:eastAsia="仿宋_GB2312" w:cs="仿宋_GB2312"/>
          <w:spacing w:val="1"/>
          <w:sz w:val="21"/>
          <w:szCs w:val="21"/>
        </w:rPr>
      </w:pPr>
    </w:p>
    <w:p w14:paraId="330E1474">
      <w:pPr>
        <w:widowControl w:val="0"/>
        <w:spacing w:line="568" w:lineRule="atLeast"/>
        <w:jc w:val="center"/>
        <w:rPr>
          <w:rFonts w:hint="eastAsia" w:ascii="仿宋_GB2312" w:hAnsi="仿宋_GB2312" w:eastAsia="仿宋_GB2312" w:cs="仿宋_GB2312"/>
          <w:spacing w:val="1"/>
          <w:sz w:val="21"/>
          <w:szCs w:val="21"/>
        </w:rPr>
      </w:pPr>
    </w:p>
    <w:p w14:paraId="3DA5EC59">
      <w:pPr>
        <w:widowControl w:val="0"/>
        <w:spacing w:line="568" w:lineRule="atLeast"/>
        <w:jc w:val="center"/>
        <w:rPr>
          <w:rFonts w:hint="eastAsia" w:ascii="仿宋_GB2312" w:hAnsi="仿宋_GB2312" w:eastAsia="仿宋_GB2312" w:cs="仿宋_GB2312"/>
          <w:spacing w:val="1"/>
          <w:sz w:val="21"/>
          <w:szCs w:val="21"/>
        </w:rPr>
      </w:pPr>
    </w:p>
    <w:p w14:paraId="4BC39631">
      <w:pPr>
        <w:widowControl w:val="0"/>
        <w:spacing w:line="568" w:lineRule="atLeast"/>
        <w:jc w:val="center"/>
        <w:rPr>
          <w:rFonts w:hint="eastAsia" w:ascii="仿宋_GB2312" w:hAnsi="仿宋_GB2312" w:eastAsia="仿宋_GB2312" w:cs="仿宋_GB2312"/>
          <w:spacing w:val="1"/>
          <w:sz w:val="21"/>
          <w:szCs w:val="21"/>
        </w:rPr>
      </w:pPr>
    </w:p>
    <w:p w14:paraId="0F6706EE">
      <w:pPr>
        <w:widowControl w:val="0"/>
        <w:spacing w:line="568" w:lineRule="atLeast"/>
        <w:jc w:val="center"/>
        <w:rPr>
          <w:rFonts w:hint="eastAsia" w:ascii="仿宋_GB2312" w:hAnsi="仿宋_GB2312" w:eastAsia="仿宋_GB2312" w:cs="仿宋_GB2312"/>
          <w:spacing w:val="1"/>
          <w:sz w:val="21"/>
          <w:szCs w:val="21"/>
        </w:rPr>
      </w:pPr>
    </w:p>
    <w:p w14:paraId="687BB3F0">
      <w:pPr>
        <w:widowControl w:val="0"/>
        <w:spacing w:line="568" w:lineRule="atLeast"/>
        <w:jc w:val="center"/>
        <w:rPr>
          <w:rFonts w:hint="eastAsia" w:ascii="仿宋_GB2312" w:hAnsi="仿宋_GB2312" w:eastAsia="仿宋_GB2312" w:cs="仿宋_GB2312"/>
          <w:spacing w:val="1"/>
          <w:sz w:val="21"/>
          <w:szCs w:val="21"/>
        </w:rPr>
      </w:pPr>
    </w:p>
    <w:p w14:paraId="6287AC1E">
      <w:pPr>
        <w:widowControl w:val="0"/>
        <w:spacing w:line="568" w:lineRule="atLeast"/>
        <w:jc w:val="center"/>
        <w:rPr>
          <w:rFonts w:hint="eastAsia" w:ascii="仿宋_GB2312" w:hAnsi="仿宋_GB2312" w:eastAsia="仿宋_GB2312" w:cs="仿宋_GB2312"/>
          <w:spacing w:val="1"/>
          <w:sz w:val="21"/>
          <w:szCs w:val="21"/>
        </w:rPr>
      </w:pPr>
    </w:p>
    <w:p w14:paraId="22346334">
      <w:pPr>
        <w:widowControl w:val="0"/>
        <w:spacing w:line="568" w:lineRule="atLeast"/>
        <w:jc w:val="center"/>
        <w:rPr>
          <w:rFonts w:hint="eastAsia" w:ascii="仿宋_GB2312" w:hAnsi="仿宋_GB2312" w:eastAsia="仿宋_GB2312" w:cs="仿宋_GB2312"/>
          <w:spacing w:val="1"/>
          <w:sz w:val="21"/>
          <w:szCs w:val="21"/>
        </w:rPr>
      </w:pPr>
    </w:p>
    <w:p w14:paraId="1EC6D3A4">
      <w:pPr>
        <w:widowControl w:val="0"/>
        <w:spacing w:line="568" w:lineRule="atLeast"/>
        <w:jc w:val="center"/>
        <w:rPr>
          <w:rFonts w:hint="eastAsia" w:ascii="仿宋_GB2312" w:hAnsi="仿宋_GB2312" w:eastAsia="仿宋_GB2312" w:cs="仿宋_GB2312"/>
          <w:spacing w:val="1"/>
          <w:sz w:val="21"/>
          <w:szCs w:val="21"/>
        </w:rPr>
      </w:pPr>
    </w:p>
    <w:p w14:paraId="15DCC362">
      <w:pPr>
        <w:widowControl w:val="0"/>
        <w:spacing w:line="568" w:lineRule="atLeast"/>
        <w:jc w:val="center"/>
        <w:rPr>
          <w:rFonts w:hint="eastAsia" w:ascii="仿宋_GB2312" w:hAnsi="仿宋_GB2312" w:eastAsia="仿宋_GB2312" w:cs="仿宋_GB2312"/>
          <w:spacing w:val="1"/>
          <w:sz w:val="21"/>
          <w:szCs w:val="21"/>
        </w:rPr>
      </w:pPr>
    </w:p>
    <w:p w14:paraId="06FB7DA0">
      <w:pPr>
        <w:pStyle w:val="7"/>
        <w:keepNext w:val="0"/>
        <w:keepLines w:val="0"/>
        <w:pageBreakBefore w:val="0"/>
        <w:kinsoku/>
        <w:wordWrap/>
        <w:overflowPunct/>
        <w:topLinePunct w:val="0"/>
        <w:autoSpaceDE/>
        <w:autoSpaceDN/>
        <w:bidi w:val="0"/>
        <w:spacing w:line="240" w:lineRule="auto"/>
        <w:rPr>
          <w:rFonts w:hint="default"/>
          <w:lang w:eastAsia="zh-CN"/>
        </w:rPr>
        <w:sectPr>
          <w:footerReference r:id="rId3" w:type="default"/>
          <w:pgSz w:w="11906" w:h="16838"/>
          <w:pgMar w:top="2268" w:right="1474" w:bottom="1701" w:left="1587" w:header="851" w:footer="992" w:gutter="0"/>
          <w:pgNumType w:fmt="numberInDash"/>
          <w:cols w:space="0" w:num="1"/>
          <w:rtlGutter w:val="0"/>
          <w:docGrid w:type="lines" w:linePitch="312" w:charSpace="0"/>
        </w:sectPr>
      </w:pPr>
    </w:p>
    <w:p w14:paraId="40494024">
      <w:pPr>
        <w:pStyle w:val="7"/>
        <w:keepNext w:val="0"/>
        <w:keepLines w:val="0"/>
        <w:pageBreakBefore w:val="0"/>
        <w:kinsoku/>
        <w:wordWrap/>
        <w:overflowPunct/>
        <w:topLinePunct w:val="0"/>
        <w:autoSpaceDE/>
        <w:autoSpaceDN/>
        <w:bidi w:val="0"/>
        <w:spacing w:line="240" w:lineRule="auto"/>
        <w:jc w:val="center"/>
        <w:rPr>
          <w:rFonts w:hint="default"/>
          <w:lang w:eastAsia="zh-CN"/>
        </w:rPr>
      </w:pPr>
      <w:r>
        <w:rPr>
          <w:rFonts w:hint="default"/>
          <w:lang w:eastAsia="zh-CN"/>
        </w:rPr>
        <w:t>南政发〔2024〕3号</w:t>
      </w:r>
    </w:p>
    <w:p w14:paraId="45FBF27E">
      <w:pPr>
        <w:pStyle w:val="7"/>
        <w:keepNext w:val="0"/>
        <w:keepLines w:val="0"/>
        <w:pageBreakBefore w:val="0"/>
        <w:kinsoku/>
        <w:wordWrap/>
        <w:overflowPunct/>
        <w:topLinePunct w:val="0"/>
        <w:autoSpaceDE/>
        <w:autoSpaceDN/>
        <w:bidi w:val="0"/>
        <w:spacing w:line="240" w:lineRule="auto"/>
        <w:jc w:val="center"/>
        <w:rPr>
          <w:rFonts w:hint="default"/>
          <w:lang w:eastAsia="zh-CN"/>
        </w:rPr>
      </w:pPr>
    </w:p>
    <w:p w14:paraId="6F9A3406">
      <w:pPr>
        <w:pStyle w:val="7"/>
        <w:keepNext w:val="0"/>
        <w:keepLines w:val="0"/>
        <w:pageBreakBefore w:val="0"/>
        <w:kinsoku/>
        <w:wordWrap/>
        <w:overflowPunct/>
        <w:topLinePunct w:val="0"/>
        <w:autoSpaceDE/>
        <w:autoSpaceDN/>
        <w:bidi w:val="0"/>
        <w:spacing w:line="240" w:lineRule="auto"/>
        <w:jc w:val="center"/>
        <w:rPr>
          <w:rFonts w:hint="default"/>
          <w:lang w:eastAsia="zh-CN"/>
        </w:rPr>
      </w:pPr>
      <w:r>
        <w:rPr>
          <w:rFonts w:hint="default"/>
          <w:lang w:eastAsia="zh-CN"/>
        </w:rPr>
        <w:t>南县人民政府关于下达</w:t>
      </w:r>
    </w:p>
    <w:p w14:paraId="2EED2823">
      <w:pPr>
        <w:pStyle w:val="7"/>
        <w:keepNext w:val="0"/>
        <w:keepLines w:val="0"/>
        <w:pageBreakBefore w:val="0"/>
        <w:kinsoku/>
        <w:wordWrap/>
        <w:overflowPunct/>
        <w:topLinePunct w:val="0"/>
        <w:autoSpaceDE/>
        <w:autoSpaceDN/>
        <w:bidi w:val="0"/>
        <w:spacing w:line="240" w:lineRule="auto"/>
        <w:jc w:val="center"/>
        <w:rPr>
          <w:rFonts w:hint="default"/>
          <w:lang w:eastAsia="zh-CN"/>
        </w:rPr>
      </w:pPr>
      <w:r>
        <w:rPr>
          <w:rFonts w:hint="default"/>
          <w:lang w:eastAsia="zh-CN"/>
        </w:rPr>
        <w:t>2024年财税指导性征收计划的通知</w:t>
      </w:r>
    </w:p>
    <w:p w14:paraId="1170E300">
      <w:pPr>
        <w:pStyle w:val="7"/>
        <w:keepNext w:val="0"/>
        <w:keepLines w:val="0"/>
        <w:pageBreakBefore w:val="0"/>
        <w:kinsoku/>
        <w:wordWrap/>
        <w:overflowPunct/>
        <w:topLinePunct w:val="0"/>
        <w:autoSpaceDE/>
        <w:autoSpaceDN/>
        <w:bidi w:val="0"/>
        <w:spacing w:line="240" w:lineRule="auto"/>
        <w:rPr>
          <w:rFonts w:hint="default"/>
          <w:lang w:eastAsia="zh-CN"/>
        </w:rPr>
      </w:pPr>
    </w:p>
    <w:p w14:paraId="5F66B724">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国家税务总局南县税务局，南县财政局：</w:t>
      </w:r>
    </w:p>
    <w:p w14:paraId="2BA3D8E0">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为贯彻落实《中华人民共和国预算法》，进一步加强财税征管，推动我县财政收入持续稳步增长，现将2024年指导性征收计划下达给你单位，请切实加强领导，采取有力措施，确保圆满完成全年财政收入计划。县人民政府将根据收入入库情况给予征收工作经费补助和奖励。</w:t>
      </w:r>
    </w:p>
    <w:p w14:paraId="2988B746">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一、征收计划</w:t>
      </w:r>
    </w:p>
    <w:p w14:paraId="2C4EB605">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2024年，全县一般公共预算收入计划按2023年入库数的8%增幅安排，即收入总量为141704万元。其中，国家税务总局南县税务局（以下简称县税务局）和县财政局的征收计划分别为127477万元（含非税代征部分）和14227万元。若收入计划后续需进行调整，则按程序重新下达。</w:t>
      </w:r>
    </w:p>
    <w:p w14:paraId="6C27BF71">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二、征收工作经费</w:t>
      </w:r>
    </w:p>
    <w:p w14:paraId="6132D0E2">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县税务局和县财政局的征收工作经费分别按入库数的3.83%和2%提取，由县财政局根据收入入库情况，按程序分季度进行拨付。</w:t>
      </w:r>
    </w:p>
    <w:p w14:paraId="4F981605">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三、奖励与处罚</w:t>
      </w:r>
    </w:p>
    <w:p w14:paraId="702CC358">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将2024年度南县税务局征收经费与“省直管县”财政体制改革下放企业税收征管情况挂钩。具体如下：</w:t>
      </w:r>
    </w:p>
    <w:p w14:paraId="087C499F">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一）县税务局首先要确保完成下放企业税收基数，其次是按照地方税、增值税、所得税的征收顺序组织收入，超全年计划的按超额部分的12%给予奖励，未完成全年计划的（因党中央国务院实施减税、缓税、退税和抵税等政策导致税收任务未完成的除外），按短收额的12%扣减征收工作经费。</w:t>
      </w:r>
    </w:p>
    <w:p w14:paraId="33A7B20A">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（二）县财政局未完成全年计划按短收额的4%扣减征收工</w:t>
      </w:r>
    </w:p>
    <w:p w14:paraId="6CC5044A">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作经费。</w:t>
      </w:r>
    </w:p>
    <w:p w14:paraId="2B857E42">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四、其他</w:t>
      </w:r>
    </w:p>
    <w:p w14:paraId="1C2644EE">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一）县税务局要加强财税目标管理，建立健全与收入计划完成、执收纪律等征管工作相关的绩效目标管理考核机制。我县将在征管经费中安排20%进行目标考核，具体考核办法由县税务局根据绩效管理考核情况提出方案，按规定程序报县人民政府审批后执行。以上绩效目标奖励和激励资金均在安排给各单位的征管经费中列支。</w:t>
      </w:r>
    </w:p>
    <w:p w14:paraId="593B2D55">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（二）县税务局在完成本年度收入计划的基础上消化企业税收预征预缴的，根据消化额度给予适度奖励。</w:t>
      </w:r>
    </w:p>
    <w:p w14:paraId="30F2CD82">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（三）实行非税超收分成机制，部门预算单位超收部分按3:7分成，其中超收部分的30%由县财政统筹安排，70%拨付单位，在年度预算终了后由县财政对部门进行结算。</w:t>
      </w:r>
    </w:p>
    <w:p w14:paraId="743BC93E">
      <w:pPr>
        <w:pStyle w:val="7"/>
        <w:keepNext w:val="0"/>
        <w:keepLines w:val="0"/>
        <w:pageBreakBefore w:val="0"/>
        <w:kinsoku/>
        <w:wordWrap/>
        <w:overflowPunct/>
        <w:topLinePunct w:val="0"/>
        <w:autoSpaceDE/>
        <w:autoSpaceDN/>
        <w:bidi w:val="0"/>
        <w:spacing w:line="240" w:lineRule="auto"/>
        <w:rPr>
          <w:rFonts w:hint="default"/>
          <w:lang w:eastAsia="zh-CN"/>
        </w:rPr>
      </w:pPr>
    </w:p>
    <w:p w14:paraId="4758C3E2">
      <w:pPr>
        <w:pStyle w:val="7"/>
        <w:keepNext w:val="0"/>
        <w:keepLines w:val="0"/>
        <w:pageBreakBefore w:val="0"/>
        <w:kinsoku/>
        <w:wordWrap/>
        <w:overflowPunct/>
        <w:topLinePunct w:val="0"/>
        <w:autoSpaceDE/>
        <w:autoSpaceDN/>
        <w:bidi w:val="0"/>
        <w:spacing w:line="240" w:lineRule="auto"/>
        <w:rPr>
          <w:rFonts w:hint="default"/>
          <w:lang w:eastAsia="zh-CN"/>
        </w:rPr>
      </w:pPr>
    </w:p>
    <w:p w14:paraId="41DA00A2">
      <w:pPr>
        <w:pStyle w:val="7"/>
        <w:keepNext w:val="0"/>
        <w:keepLines w:val="0"/>
        <w:pageBreakBefore w:val="0"/>
        <w:kinsoku/>
        <w:wordWrap/>
        <w:overflowPunct/>
        <w:topLinePunct w:val="0"/>
        <w:autoSpaceDE/>
        <w:autoSpaceDN/>
        <w:bidi w:val="0"/>
        <w:spacing w:line="240" w:lineRule="auto"/>
        <w:rPr>
          <w:rFonts w:hint="default"/>
          <w:lang w:eastAsia="zh-CN"/>
        </w:rPr>
      </w:pPr>
      <w:r>
        <w:rPr>
          <w:rFonts w:hint="default"/>
          <w:lang w:eastAsia="zh-CN"/>
        </w:rPr>
        <w:t xml:space="preserve">                                                                 南县人民政府　　</w:t>
      </w:r>
    </w:p>
    <w:p w14:paraId="07E7FA1B">
      <w:pPr>
        <w:pStyle w:val="7"/>
        <w:keepNext w:val="0"/>
        <w:keepLines w:val="0"/>
        <w:pageBreakBefore w:val="0"/>
        <w:kinsoku/>
        <w:wordWrap/>
        <w:overflowPunct/>
        <w:topLinePunct w:val="0"/>
        <w:autoSpaceDE/>
        <w:autoSpaceDN/>
        <w:bidi w:val="0"/>
        <w:spacing w:line="240" w:lineRule="auto"/>
        <w:rPr>
          <w:rFonts w:hint="default"/>
          <w:lang w:val="en-US" w:eastAsia="zh-CN"/>
        </w:rPr>
        <w:sectPr>
          <w:pgSz w:w="11906" w:h="16838"/>
          <w:pgMar w:top="2268" w:right="1474" w:bottom="1701" w:left="1587" w:header="851" w:footer="992" w:gutter="0"/>
          <w:pgNumType w:fmt="numberInDash"/>
          <w:cols w:space="0" w:num="1"/>
          <w:rtlGutter w:val="0"/>
          <w:docGrid w:type="lines" w:linePitch="312" w:charSpace="0"/>
        </w:sectPr>
      </w:pPr>
      <w:r>
        <w:rPr>
          <w:rFonts w:hint="default"/>
          <w:lang w:eastAsia="zh-CN"/>
        </w:rPr>
        <w:t xml:space="preserve">                                                                 2024年4月25</w:t>
      </w:r>
      <w:r>
        <w:rPr>
          <w:rFonts w:hint="eastAsia"/>
          <w:lang w:val="en-US" w:eastAsia="zh-CN"/>
        </w:rPr>
        <w:t>日</w:t>
      </w:r>
    </w:p>
    <w:p w14:paraId="1EC0E93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南政办发〔202</w:t>
      </w:r>
      <w:r>
        <w:rPr>
          <w:rFonts w:hint="default" w:ascii="Times New Roman" w:hAnsi="Times New Roman" w:eastAsia="仿宋_GB2312" w:cs="Times New Roman"/>
          <w:sz w:val="21"/>
          <w:szCs w:val="21"/>
          <w:lang w:eastAsia="zh-CN"/>
        </w:rPr>
        <w:t>4</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lang w:val="en-US" w:eastAsia="zh-CN"/>
        </w:rPr>
        <w:t>号</w:t>
      </w:r>
    </w:p>
    <w:p w14:paraId="50083EC6">
      <w:pPr>
        <w:pStyle w:val="2"/>
        <w:rPr>
          <w:rFonts w:hint="default" w:ascii="Times New Roman" w:hAnsi="Times New Roman" w:eastAsia="仿宋_GB2312" w:cs="Times New Roman"/>
          <w:sz w:val="21"/>
          <w:szCs w:val="21"/>
          <w:lang w:val="en-US" w:eastAsia="zh-CN"/>
        </w:rPr>
      </w:pPr>
    </w:p>
    <w:p w14:paraId="1017446D">
      <w:pPr>
        <w:pStyle w:val="3"/>
        <w:rPr>
          <w:rFonts w:hint="default"/>
          <w:sz w:val="21"/>
          <w:szCs w:val="21"/>
          <w:lang w:val="en-US" w:eastAsia="zh-CN"/>
        </w:rPr>
      </w:pPr>
    </w:p>
    <w:p w14:paraId="23417AA5">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pacing w:val="4"/>
          <w:sz w:val="21"/>
          <w:szCs w:val="21"/>
        </w:rPr>
      </w:pPr>
      <w:r>
        <w:rPr>
          <w:rFonts w:hint="default" w:ascii="Times New Roman" w:hAnsi="Times New Roman" w:eastAsia="方正小标宋简体" w:cs="Times New Roman"/>
          <w:color w:val="auto"/>
          <w:spacing w:val="4"/>
          <w:sz w:val="21"/>
          <w:szCs w:val="21"/>
        </w:rPr>
        <w:t>南县人民政府办公室</w:t>
      </w:r>
    </w:p>
    <w:p w14:paraId="4748CE55">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i w:val="0"/>
          <w:color w:val="auto"/>
          <w:spacing w:val="23"/>
          <w:kern w:val="0"/>
          <w:sz w:val="21"/>
          <w:szCs w:val="21"/>
          <w:u w:val="none"/>
          <w:lang w:val="en-US" w:eastAsia="zh-CN" w:bidi="ar"/>
        </w:rPr>
      </w:pPr>
      <w:r>
        <w:rPr>
          <w:rFonts w:hint="default" w:ascii="Times New Roman" w:hAnsi="Times New Roman" w:eastAsia="方正小标宋简体" w:cs="Times New Roman"/>
          <w:color w:val="auto"/>
          <w:spacing w:val="4"/>
          <w:sz w:val="21"/>
          <w:szCs w:val="21"/>
        </w:rPr>
        <w:t>关于印发《</w:t>
      </w:r>
      <w:r>
        <w:rPr>
          <w:rFonts w:hint="default" w:ascii="Times New Roman" w:hAnsi="Times New Roman" w:eastAsia="方正小标宋简体" w:cs="Times New Roman"/>
          <w:i w:val="0"/>
          <w:color w:val="auto"/>
          <w:spacing w:val="23"/>
          <w:kern w:val="0"/>
          <w:sz w:val="21"/>
          <w:szCs w:val="21"/>
          <w:u w:val="none"/>
          <w:lang w:val="en-US" w:eastAsia="zh-CN" w:bidi="ar"/>
        </w:rPr>
        <w:t>南县202</w:t>
      </w:r>
      <w:r>
        <w:rPr>
          <w:rFonts w:hint="default" w:ascii="Times New Roman" w:hAnsi="Times New Roman" w:eastAsia="方正小标宋简体" w:cs="Times New Roman"/>
          <w:i w:val="0"/>
          <w:color w:val="auto"/>
          <w:spacing w:val="23"/>
          <w:kern w:val="0"/>
          <w:sz w:val="21"/>
          <w:szCs w:val="21"/>
          <w:u w:val="none"/>
          <w:lang w:eastAsia="zh-CN" w:bidi="ar"/>
        </w:rPr>
        <w:t>4</w:t>
      </w:r>
      <w:r>
        <w:rPr>
          <w:rFonts w:hint="default" w:ascii="Times New Roman" w:hAnsi="Times New Roman" w:eastAsia="方正小标宋简体" w:cs="Times New Roman"/>
          <w:i w:val="0"/>
          <w:color w:val="auto"/>
          <w:spacing w:val="23"/>
          <w:kern w:val="0"/>
          <w:sz w:val="21"/>
          <w:szCs w:val="21"/>
          <w:u w:val="none"/>
          <w:lang w:val="en-US" w:eastAsia="zh-CN" w:bidi="ar"/>
        </w:rPr>
        <w:t>年城市</w:t>
      </w:r>
    </w:p>
    <w:p w14:paraId="157706AF">
      <w:pPr>
        <w:keepNext w:val="0"/>
        <w:keepLines w:val="0"/>
        <w:pageBreakBefore w:val="0"/>
        <w:widowControl w:val="0"/>
        <w:kinsoku/>
        <w:wordWrap w:val="0"/>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pacing w:val="4"/>
          <w:sz w:val="21"/>
          <w:szCs w:val="21"/>
        </w:rPr>
      </w:pPr>
      <w:r>
        <w:rPr>
          <w:rFonts w:hint="default" w:ascii="Times New Roman" w:hAnsi="Times New Roman" w:eastAsia="方正小标宋简体" w:cs="Times New Roman"/>
          <w:i w:val="0"/>
          <w:color w:val="auto"/>
          <w:spacing w:val="23"/>
          <w:kern w:val="0"/>
          <w:sz w:val="21"/>
          <w:szCs w:val="21"/>
          <w:u w:val="none"/>
          <w:lang w:val="en-US" w:eastAsia="zh-CN" w:bidi="ar"/>
        </w:rPr>
        <w:t>基础设施建设任务</w:t>
      </w:r>
      <w:r>
        <w:rPr>
          <w:rFonts w:hint="default" w:ascii="Times New Roman" w:hAnsi="Times New Roman" w:eastAsia="方正小标宋简体" w:cs="Times New Roman"/>
          <w:color w:val="auto"/>
          <w:spacing w:val="4"/>
          <w:sz w:val="21"/>
          <w:szCs w:val="21"/>
        </w:rPr>
        <w:t>计划表》的通知</w:t>
      </w:r>
    </w:p>
    <w:p w14:paraId="61D75C6C">
      <w:pPr>
        <w:pStyle w:val="14"/>
        <w:keepNext w:val="0"/>
        <w:keepLines w:val="0"/>
        <w:pageBreakBefore w:val="0"/>
        <w:widowControl w:val="0"/>
        <w:kinsoku/>
        <w:overflowPunct/>
        <w:topLinePunct w:val="0"/>
        <w:autoSpaceDE/>
        <w:autoSpaceDN/>
        <w:bidi w:val="0"/>
        <w:adjustRightInd/>
        <w:snapToGrid/>
        <w:spacing w:line="576" w:lineRule="exact"/>
        <w:textAlignment w:val="auto"/>
        <w:rPr>
          <w:rFonts w:hint="default" w:ascii="Times New Roman" w:hAnsi="Times New Roman" w:cs="Times New Roman"/>
          <w:sz w:val="21"/>
          <w:szCs w:val="21"/>
          <w:lang w:val="en-US" w:eastAsia="zh-CN"/>
        </w:rPr>
      </w:pPr>
    </w:p>
    <w:p w14:paraId="6D36A77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pacing w:val="11"/>
          <w:sz w:val="21"/>
          <w:szCs w:val="21"/>
        </w:rPr>
      </w:pPr>
      <w:r>
        <w:rPr>
          <w:rFonts w:hint="eastAsia" w:ascii="仿宋_GB2312" w:hAnsi="仿宋_GB2312" w:eastAsia="仿宋_GB2312" w:cs="仿宋_GB2312"/>
          <w:color w:val="auto"/>
          <w:spacing w:val="11"/>
          <w:sz w:val="21"/>
          <w:szCs w:val="21"/>
        </w:rPr>
        <w:t>各乡镇人民政府，县直及中央、省、市属</w:t>
      </w:r>
      <w:r>
        <w:rPr>
          <w:rFonts w:hint="eastAsia" w:ascii="仿宋_GB2312" w:hAnsi="仿宋_GB2312" w:eastAsia="仿宋_GB2312" w:cs="仿宋_GB2312"/>
          <w:color w:val="auto"/>
          <w:spacing w:val="11"/>
          <w:sz w:val="21"/>
          <w:szCs w:val="21"/>
          <w:lang w:val="en-US" w:eastAsia="zh-CN"/>
        </w:rPr>
        <w:t>驻南</w:t>
      </w:r>
      <w:r>
        <w:rPr>
          <w:rFonts w:hint="eastAsia" w:ascii="仿宋_GB2312" w:hAnsi="仿宋_GB2312" w:eastAsia="仿宋_GB2312" w:cs="仿宋_GB2312"/>
          <w:color w:val="auto"/>
          <w:spacing w:val="11"/>
          <w:sz w:val="21"/>
          <w:szCs w:val="21"/>
        </w:rPr>
        <w:t>各单位：</w:t>
      </w:r>
    </w:p>
    <w:p w14:paraId="6AC64C61">
      <w:pPr>
        <w:pStyle w:val="3"/>
        <w:keepNext w:val="0"/>
        <w:keepLines w:val="0"/>
        <w:pageBreakBefore w:val="0"/>
        <w:widowControl w:val="0"/>
        <w:kinsoku/>
        <w:wordWrap/>
        <w:overflowPunct/>
        <w:topLinePunct w:val="0"/>
        <w:autoSpaceDE/>
        <w:autoSpaceDN/>
        <w:bidi w:val="0"/>
        <w:adjustRightInd/>
        <w:snapToGrid/>
        <w:spacing w:line="580" w:lineRule="exact"/>
        <w:ind w:left="0" w:firstLine="464" w:firstLineChars="200"/>
        <w:textAlignment w:val="auto"/>
        <w:rPr>
          <w:rFonts w:hint="eastAsia" w:ascii="仿宋_GB2312" w:hAnsi="仿宋_GB2312" w:eastAsia="仿宋_GB2312" w:cs="仿宋_GB2312"/>
          <w:color w:val="auto"/>
          <w:spacing w:val="11"/>
          <w:sz w:val="21"/>
          <w:szCs w:val="21"/>
        </w:rPr>
      </w:pPr>
      <w:r>
        <w:rPr>
          <w:rFonts w:hint="eastAsia" w:ascii="仿宋_GB2312" w:hAnsi="仿宋_GB2312" w:eastAsia="仿宋_GB2312" w:cs="仿宋_GB2312"/>
          <w:color w:val="auto"/>
          <w:spacing w:val="11"/>
          <w:sz w:val="21"/>
          <w:szCs w:val="21"/>
        </w:rPr>
        <w:t>《南县2024年城市基础设施建设任务计划表》</w:t>
      </w:r>
      <w:r>
        <w:rPr>
          <w:rFonts w:hint="eastAsia" w:ascii="仿宋_GB2312" w:hAnsi="仿宋_GB2312" w:eastAsia="仿宋_GB2312" w:cs="仿宋_GB2312"/>
          <w:sz w:val="21"/>
          <w:szCs w:val="21"/>
        </w:rPr>
        <w:t>已经县人民政府同意，现印发给你们，请认真遵照执行。</w:t>
      </w:r>
    </w:p>
    <w:p w14:paraId="4F6DF9FC">
      <w:pPr>
        <w:rPr>
          <w:rFonts w:hint="default" w:ascii="Times New Roman" w:hAnsi="Times New Roman" w:cs="Times New Roman"/>
          <w:sz w:val="21"/>
          <w:szCs w:val="21"/>
        </w:rPr>
      </w:pPr>
    </w:p>
    <w:p w14:paraId="0B8CA3C2">
      <w:pPr>
        <w:pStyle w:val="2"/>
        <w:rPr>
          <w:rFonts w:hint="default"/>
          <w:sz w:val="21"/>
          <w:szCs w:val="21"/>
        </w:rPr>
      </w:pPr>
    </w:p>
    <w:p w14:paraId="6066BC88">
      <w:pPr>
        <w:pStyle w:val="2"/>
        <w:rPr>
          <w:rFonts w:hint="default" w:ascii="Times New Roman" w:hAnsi="Times New Roman" w:cs="Times New Roman"/>
          <w:sz w:val="21"/>
          <w:szCs w:val="21"/>
        </w:rPr>
      </w:pPr>
    </w:p>
    <w:p w14:paraId="287A3313">
      <w:pPr>
        <w:pStyle w:val="3"/>
        <w:rPr>
          <w:rFonts w:hint="default"/>
          <w:sz w:val="21"/>
          <w:szCs w:val="21"/>
        </w:rPr>
      </w:pPr>
    </w:p>
    <w:p w14:paraId="4DE33690">
      <w:pPr>
        <w:pStyle w:val="3"/>
        <w:keepNext w:val="0"/>
        <w:keepLines w:val="0"/>
        <w:pageBreakBefore w:val="0"/>
        <w:widowControl w:val="0"/>
        <w:kinsoku/>
        <w:overflowPunct/>
        <w:topLinePunct w:val="0"/>
        <w:autoSpaceDE/>
        <w:autoSpaceDN/>
        <w:bidi w:val="0"/>
        <w:adjustRightInd/>
        <w:snapToGrid/>
        <w:spacing w:line="576" w:lineRule="exact"/>
        <w:ind w:left="0" w:leftChars="0" w:firstLine="728" w:firstLineChars="0"/>
        <w:textAlignment w:val="auto"/>
        <w:rPr>
          <w:rFonts w:hint="default" w:ascii="Times New Roman" w:hAnsi="Times New Roman" w:eastAsia="仿宋_GB2312" w:cs="Times New Roman"/>
          <w:color w:val="auto"/>
          <w:spacing w:val="11"/>
          <w:sz w:val="21"/>
          <w:szCs w:val="21"/>
        </w:rPr>
      </w:pPr>
      <w:r>
        <w:rPr>
          <w:rFonts w:hint="default" w:ascii="Times New Roman" w:hAnsi="Times New Roman" w:eastAsia="仿宋_GB2312" w:cs="Times New Roman"/>
          <w:color w:val="auto"/>
          <w:spacing w:val="11"/>
          <w:sz w:val="21"/>
          <w:szCs w:val="21"/>
        </w:rPr>
        <w:t xml:space="preserve">                         南县人民政府办公室</w:t>
      </w:r>
    </w:p>
    <w:p w14:paraId="26F4F5D4">
      <w:pPr>
        <w:pStyle w:val="3"/>
        <w:keepNext w:val="0"/>
        <w:keepLines w:val="0"/>
        <w:pageBreakBefore w:val="0"/>
        <w:widowControl w:val="0"/>
        <w:kinsoku/>
        <w:overflowPunct/>
        <w:topLinePunct w:val="0"/>
        <w:autoSpaceDE/>
        <w:autoSpaceDN/>
        <w:bidi w:val="0"/>
        <w:adjustRightInd/>
        <w:snapToGrid/>
        <w:spacing w:line="576" w:lineRule="exact"/>
        <w:ind w:left="0" w:leftChars="0" w:firstLine="728" w:firstLineChars="0"/>
        <w:textAlignment w:val="auto"/>
        <w:rPr>
          <w:rFonts w:hint="default" w:ascii="Times New Roman" w:hAnsi="Times New Roman" w:eastAsia="仿宋_GB2312" w:cs="Times New Roman"/>
          <w:color w:val="auto"/>
          <w:spacing w:val="11"/>
          <w:sz w:val="21"/>
          <w:szCs w:val="21"/>
        </w:rPr>
        <w:sectPr>
          <w:headerReference r:id="rId4" w:type="default"/>
          <w:footerReference r:id="rId5" w:type="default"/>
          <w:pgSz w:w="11906" w:h="16838"/>
          <w:pgMar w:top="2098" w:right="1531" w:bottom="1928" w:left="1531" w:header="851" w:footer="1474" w:gutter="0"/>
          <w:pgNumType w:fmt="numberInDash" w:start="37"/>
          <w:cols w:space="720" w:num="1"/>
          <w:rtlGutter w:val="0"/>
          <w:docGrid w:type="lines" w:linePitch="312" w:charSpace="0"/>
        </w:sectPr>
      </w:pPr>
      <w:r>
        <w:rPr>
          <w:rFonts w:hint="default" w:ascii="Times New Roman" w:hAnsi="Times New Roman" w:eastAsia="仿宋_GB2312" w:cs="Times New Roman"/>
          <w:color w:val="auto"/>
          <w:spacing w:val="11"/>
          <w:sz w:val="21"/>
          <w:szCs w:val="21"/>
        </w:rPr>
        <w:t xml:space="preserve">                          2024年4月</w:t>
      </w:r>
      <w:r>
        <w:rPr>
          <w:rFonts w:hint="eastAsia" w:ascii="Times New Roman" w:hAnsi="Times New Roman" w:eastAsia="仿宋_GB2312" w:cs="Times New Roman"/>
          <w:color w:val="auto"/>
          <w:spacing w:val="11"/>
          <w:sz w:val="21"/>
          <w:szCs w:val="21"/>
          <w:lang w:val="en-US" w:eastAsia="zh-CN"/>
        </w:rPr>
        <w:t>29</w:t>
      </w:r>
      <w:r>
        <w:rPr>
          <w:rFonts w:hint="default" w:ascii="Times New Roman" w:hAnsi="Times New Roman" w:eastAsia="仿宋_GB2312" w:cs="Times New Roman"/>
          <w:color w:val="auto"/>
          <w:spacing w:val="11"/>
          <w:sz w:val="21"/>
          <w:szCs w:val="21"/>
        </w:rPr>
        <w:t>日</w:t>
      </w:r>
    </w:p>
    <w:p w14:paraId="62BE9A77">
      <w:pPr>
        <w:pStyle w:val="3"/>
        <w:ind w:left="0" w:leftChars="0" w:firstLine="0" w:firstLineChars="0"/>
        <w:jc w:val="center"/>
        <w:rPr>
          <w:rFonts w:hint="eastAsia" w:ascii="方正小标宋简体" w:hAnsi="方正小标宋简体" w:eastAsia="方正小标宋简体" w:cs="方正小标宋简体"/>
          <w:i w:val="0"/>
          <w:color w:val="auto"/>
          <w:spacing w:val="23"/>
          <w:kern w:val="0"/>
          <w:sz w:val="44"/>
          <w:szCs w:val="44"/>
          <w:u w:val="none"/>
          <w:lang w:val="en-US" w:eastAsia="zh-CN" w:bidi="ar"/>
        </w:rPr>
      </w:pPr>
      <w:r>
        <w:rPr>
          <w:rFonts w:hint="eastAsia" w:ascii="方正小标宋简体" w:hAnsi="方正小标宋简体" w:eastAsia="方正小标宋简体" w:cs="方正小标宋简体"/>
          <w:i w:val="0"/>
          <w:color w:val="auto"/>
          <w:spacing w:val="23"/>
          <w:kern w:val="0"/>
          <w:sz w:val="44"/>
          <w:szCs w:val="44"/>
          <w:u w:val="none"/>
          <w:lang w:val="en-US" w:eastAsia="zh-CN" w:bidi="ar"/>
        </w:rPr>
        <w:t>南县202</w:t>
      </w:r>
      <w:r>
        <w:rPr>
          <w:rFonts w:hint="eastAsia" w:ascii="方正小标宋简体" w:hAnsi="方正小标宋简体" w:eastAsia="方正小标宋简体" w:cs="方正小标宋简体"/>
          <w:i w:val="0"/>
          <w:color w:val="auto"/>
          <w:spacing w:val="23"/>
          <w:kern w:val="0"/>
          <w:sz w:val="44"/>
          <w:szCs w:val="44"/>
          <w:u w:val="none"/>
          <w:lang w:eastAsia="zh-CN" w:bidi="ar"/>
        </w:rPr>
        <w:t>4</w:t>
      </w:r>
      <w:r>
        <w:rPr>
          <w:rFonts w:hint="eastAsia" w:ascii="方正小标宋简体" w:hAnsi="方正小标宋简体" w:eastAsia="方正小标宋简体" w:cs="方正小标宋简体"/>
          <w:i w:val="0"/>
          <w:color w:val="auto"/>
          <w:spacing w:val="23"/>
          <w:kern w:val="0"/>
          <w:sz w:val="44"/>
          <w:szCs w:val="44"/>
          <w:u w:val="none"/>
          <w:lang w:val="en-US" w:eastAsia="zh-CN" w:bidi="ar"/>
        </w:rPr>
        <w:t>年城市基础设施建设任务</w:t>
      </w:r>
      <w:r>
        <w:rPr>
          <w:rFonts w:hint="eastAsia" w:ascii="方正小标宋简体" w:hAnsi="方正小标宋简体" w:eastAsia="方正小标宋简体" w:cs="方正小标宋简体"/>
          <w:i w:val="0"/>
          <w:color w:val="auto"/>
          <w:spacing w:val="23"/>
          <w:kern w:val="0"/>
          <w:sz w:val="44"/>
          <w:szCs w:val="44"/>
          <w:u w:val="none"/>
          <w:lang w:eastAsia="zh-CN" w:bidi="ar"/>
        </w:rPr>
        <w:t>计划</w:t>
      </w:r>
      <w:r>
        <w:rPr>
          <w:rFonts w:hint="eastAsia" w:ascii="方正小标宋简体" w:hAnsi="方正小标宋简体" w:eastAsia="方正小标宋简体" w:cs="方正小标宋简体"/>
          <w:i w:val="0"/>
          <w:color w:val="auto"/>
          <w:spacing w:val="23"/>
          <w:kern w:val="0"/>
          <w:sz w:val="44"/>
          <w:szCs w:val="44"/>
          <w:u w:val="none"/>
          <w:lang w:val="en-US" w:eastAsia="zh-CN" w:bidi="ar"/>
        </w:rPr>
        <w:t>表</w:t>
      </w:r>
    </w:p>
    <w:tbl>
      <w:tblPr>
        <w:tblStyle w:val="19"/>
        <w:tblW w:w="15620" w:type="dxa"/>
        <w:jc w:val="center"/>
        <w:tblLayout w:type="fixed"/>
        <w:tblCellMar>
          <w:top w:w="0" w:type="dxa"/>
          <w:left w:w="0" w:type="dxa"/>
          <w:bottom w:w="0" w:type="dxa"/>
          <w:right w:w="0" w:type="dxa"/>
        </w:tblCellMar>
      </w:tblPr>
      <w:tblGrid>
        <w:gridCol w:w="438"/>
        <w:gridCol w:w="1555"/>
        <w:gridCol w:w="1045"/>
        <w:gridCol w:w="1300"/>
        <w:gridCol w:w="1898"/>
        <w:gridCol w:w="3398"/>
        <w:gridCol w:w="1390"/>
        <w:gridCol w:w="930"/>
        <w:gridCol w:w="881"/>
        <w:gridCol w:w="1079"/>
        <w:gridCol w:w="544"/>
        <w:gridCol w:w="805"/>
        <w:gridCol w:w="357"/>
      </w:tblGrid>
      <w:tr w14:paraId="74C421FB">
        <w:tblPrEx>
          <w:tblCellMar>
            <w:top w:w="0" w:type="dxa"/>
            <w:left w:w="0" w:type="dxa"/>
            <w:bottom w:w="0" w:type="dxa"/>
            <w:right w:w="0" w:type="dxa"/>
          </w:tblCellMar>
        </w:tblPrEx>
        <w:trPr>
          <w:trHeight w:val="624" w:hRule="atLeast"/>
          <w:tblHeader/>
          <w:jc w:val="center"/>
        </w:trPr>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BEC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序号</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C8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kern w:val="0"/>
                <w:sz w:val="21"/>
                <w:szCs w:val="21"/>
                <w:u w:val="none"/>
                <w:lang w:val="en-US" w:eastAsia="zh-CN" w:bidi="ar"/>
              </w:rPr>
            </w:pPr>
            <w:r>
              <w:rPr>
                <w:rFonts w:hint="eastAsia" w:ascii="仿宋_GB2312" w:hAnsi="仿宋_GB2312" w:eastAsia="仿宋_GB2312" w:cs="仿宋_GB2312"/>
                <w:b/>
                <w:bCs w:val="0"/>
                <w:i w:val="0"/>
                <w:color w:val="auto"/>
                <w:kern w:val="0"/>
                <w:sz w:val="21"/>
                <w:szCs w:val="21"/>
                <w:u w:val="none"/>
                <w:lang w:val="en-US" w:eastAsia="zh-CN" w:bidi="ar"/>
              </w:rPr>
              <w:t>项 目 名 称</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C8D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kern w:val="0"/>
                <w:sz w:val="21"/>
                <w:szCs w:val="21"/>
                <w:u w:val="none"/>
                <w:lang w:eastAsia="zh-CN" w:bidi="ar"/>
              </w:rPr>
            </w:pPr>
            <w:r>
              <w:rPr>
                <w:rFonts w:hint="eastAsia" w:ascii="仿宋_GB2312" w:hAnsi="仿宋_GB2312" w:eastAsia="仿宋_GB2312" w:cs="仿宋_GB2312"/>
                <w:b/>
                <w:bCs w:val="0"/>
                <w:i w:val="0"/>
                <w:color w:val="auto"/>
                <w:kern w:val="0"/>
                <w:sz w:val="21"/>
                <w:szCs w:val="21"/>
                <w:u w:val="none"/>
                <w:lang w:eastAsia="zh-CN" w:bidi="ar"/>
              </w:rPr>
              <w:t>牵头领导</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52B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牵头单位</w:t>
            </w:r>
          </w:p>
        </w:tc>
        <w:tc>
          <w:tcPr>
            <w:tcW w:w="1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6AF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eastAsia="zh-CN" w:bidi="ar"/>
              </w:rPr>
              <w:t>责</w:t>
            </w:r>
            <w:r>
              <w:rPr>
                <w:rFonts w:hint="eastAsia" w:ascii="仿宋_GB2312" w:hAnsi="仿宋_GB2312" w:eastAsia="仿宋_GB2312" w:cs="仿宋_GB2312"/>
                <w:b/>
                <w:bCs w:val="0"/>
                <w:i w:val="0"/>
                <w:color w:val="auto"/>
                <w:kern w:val="0"/>
                <w:sz w:val="21"/>
                <w:szCs w:val="21"/>
                <w:u w:val="none"/>
                <w:lang w:val="en-US" w:eastAsia="zh-CN" w:bidi="ar"/>
              </w:rPr>
              <w:t xml:space="preserve"> </w:t>
            </w:r>
            <w:r>
              <w:rPr>
                <w:rFonts w:hint="eastAsia" w:ascii="仿宋_GB2312" w:hAnsi="仿宋_GB2312" w:eastAsia="仿宋_GB2312" w:cs="仿宋_GB2312"/>
                <w:b/>
                <w:bCs w:val="0"/>
                <w:i w:val="0"/>
                <w:color w:val="auto"/>
                <w:kern w:val="0"/>
                <w:sz w:val="21"/>
                <w:szCs w:val="21"/>
                <w:u w:val="none"/>
                <w:lang w:eastAsia="zh-CN" w:bidi="ar"/>
              </w:rPr>
              <w:t>任</w:t>
            </w:r>
            <w:r>
              <w:rPr>
                <w:rFonts w:hint="eastAsia" w:ascii="仿宋_GB2312" w:hAnsi="仿宋_GB2312" w:eastAsia="仿宋_GB2312" w:cs="仿宋_GB2312"/>
                <w:b/>
                <w:bCs w:val="0"/>
                <w:i w:val="0"/>
                <w:color w:val="auto"/>
                <w:kern w:val="0"/>
                <w:sz w:val="21"/>
                <w:szCs w:val="21"/>
                <w:u w:val="none"/>
                <w:lang w:val="en-US" w:eastAsia="zh-CN" w:bidi="ar"/>
              </w:rPr>
              <w:t xml:space="preserve"> 单 位</w:t>
            </w:r>
          </w:p>
        </w:tc>
        <w:tc>
          <w:tcPr>
            <w:tcW w:w="33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B79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项  目  内  容</w:t>
            </w:r>
          </w:p>
        </w:tc>
        <w:tc>
          <w:tcPr>
            <w:tcW w:w="1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654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kern w:val="0"/>
                <w:sz w:val="21"/>
                <w:szCs w:val="21"/>
                <w:u w:val="none"/>
                <w:lang w:val="en-US" w:eastAsia="zh-CN" w:bidi="ar"/>
              </w:rPr>
            </w:pPr>
            <w:r>
              <w:rPr>
                <w:rFonts w:hint="eastAsia" w:ascii="仿宋_GB2312" w:hAnsi="仿宋_GB2312" w:eastAsia="仿宋_GB2312" w:cs="仿宋_GB2312"/>
                <w:b/>
                <w:bCs w:val="0"/>
                <w:i w:val="0"/>
                <w:color w:val="auto"/>
                <w:kern w:val="0"/>
                <w:sz w:val="21"/>
                <w:szCs w:val="21"/>
                <w:u w:val="none"/>
                <w:lang w:val="en-US" w:eastAsia="zh-CN" w:bidi="ar"/>
              </w:rPr>
              <w:t>本年度</w:t>
            </w:r>
          </w:p>
          <w:p w14:paraId="7D3926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建设计划</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E00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总投资（万元）</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E7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val="0"/>
                <w:i w:val="0"/>
                <w:color w:val="auto"/>
                <w:kern w:val="0"/>
                <w:sz w:val="21"/>
                <w:szCs w:val="21"/>
                <w:u w:val="none"/>
                <w:lang w:val="en-US" w:eastAsia="zh-CN" w:bidi="ar"/>
              </w:rPr>
            </w:pPr>
            <w:r>
              <w:rPr>
                <w:rFonts w:hint="eastAsia" w:ascii="仿宋_GB2312" w:hAnsi="仿宋_GB2312" w:eastAsia="仿宋_GB2312" w:cs="仿宋_GB2312"/>
                <w:b/>
                <w:bCs w:val="0"/>
                <w:i w:val="0"/>
                <w:color w:val="auto"/>
                <w:kern w:val="0"/>
                <w:sz w:val="21"/>
                <w:szCs w:val="21"/>
                <w:u w:val="none"/>
                <w:lang w:val="en-US" w:eastAsia="zh-CN" w:bidi="ar"/>
              </w:rPr>
              <w:t>年度</w:t>
            </w:r>
          </w:p>
          <w:p w14:paraId="0CE61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val="0"/>
                <w:i w:val="0"/>
                <w:color w:val="auto"/>
                <w:kern w:val="0"/>
                <w:sz w:val="21"/>
                <w:szCs w:val="21"/>
                <w:u w:val="none"/>
                <w:lang w:val="en-US" w:eastAsia="zh-CN" w:bidi="ar"/>
              </w:rPr>
            </w:pPr>
            <w:r>
              <w:rPr>
                <w:rFonts w:hint="eastAsia" w:ascii="仿宋_GB2312" w:hAnsi="仿宋_GB2312" w:eastAsia="仿宋_GB2312" w:cs="仿宋_GB2312"/>
                <w:b/>
                <w:bCs w:val="0"/>
                <w:i w:val="0"/>
                <w:color w:val="auto"/>
                <w:kern w:val="0"/>
                <w:sz w:val="21"/>
                <w:szCs w:val="21"/>
                <w:u w:val="none"/>
                <w:lang w:val="en-US" w:eastAsia="zh-CN" w:bidi="ar"/>
              </w:rPr>
              <w:t>计划投资</w:t>
            </w:r>
          </w:p>
          <w:p w14:paraId="26F1C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（万元）</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4E0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资金来源</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B3E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建设性质</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F7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val="0"/>
                <w:i w:val="0"/>
                <w:color w:val="auto"/>
                <w:kern w:val="0"/>
                <w:sz w:val="21"/>
                <w:szCs w:val="21"/>
                <w:u w:val="none"/>
                <w:lang w:val="en-US" w:eastAsia="zh-CN" w:bidi="ar"/>
              </w:rPr>
            </w:pPr>
            <w:r>
              <w:rPr>
                <w:rFonts w:hint="eastAsia" w:ascii="仿宋_GB2312" w:hAnsi="仿宋_GB2312" w:eastAsia="仿宋_GB2312" w:cs="仿宋_GB2312"/>
                <w:b/>
                <w:bCs w:val="0"/>
                <w:i w:val="0"/>
                <w:color w:val="auto"/>
                <w:kern w:val="0"/>
                <w:sz w:val="21"/>
                <w:szCs w:val="21"/>
                <w:u w:val="none"/>
                <w:lang w:val="en-US" w:eastAsia="zh-CN" w:bidi="ar"/>
              </w:rPr>
              <w:t>建设</w:t>
            </w:r>
          </w:p>
          <w:p w14:paraId="30913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周期（</w:t>
            </w:r>
            <w:r>
              <w:rPr>
                <w:rFonts w:hint="eastAsia" w:ascii="仿宋_GB2312" w:hAnsi="仿宋_GB2312" w:eastAsia="仿宋_GB2312" w:cs="仿宋_GB2312"/>
                <w:b/>
                <w:bCs w:val="0"/>
                <w:i w:val="0"/>
                <w:color w:val="auto"/>
                <w:kern w:val="0"/>
                <w:sz w:val="21"/>
                <w:szCs w:val="21"/>
                <w:u w:val="none"/>
                <w:lang w:eastAsia="zh-CN" w:bidi="ar"/>
              </w:rPr>
              <w:t>年</w:t>
            </w:r>
            <w:r>
              <w:rPr>
                <w:rFonts w:hint="eastAsia" w:ascii="仿宋_GB2312" w:hAnsi="仿宋_GB2312" w:eastAsia="仿宋_GB2312" w:cs="仿宋_GB2312"/>
                <w:b/>
                <w:bCs w:val="0"/>
                <w:i w:val="0"/>
                <w:color w:val="auto"/>
                <w:kern w:val="0"/>
                <w:sz w:val="21"/>
                <w:szCs w:val="21"/>
                <w:u w:val="none"/>
                <w:lang w:val="en-US" w:eastAsia="zh-CN" w:bidi="ar"/>
              </w:rPr>
              <w:t>）</w:t>
            </w:r>
          </w:p>
        </w:tc>
        <w:tc>
          <w:tcPr>
            <w:tcW w:w="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09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val="0"/>
                <w:i w:val="0"/>
                <w:color w:val="auto"/>
                <w:sz w:val="21"/>
                <w:szCs w:val="21"/>
                <w:u w:val="none"/>
              </w:rPr>
            </w:pPr>
            <w:r>
              <w:rPr>
                <w:rFonts w:hint="eastAsia" w:ascii="仿宋_GB2312" w:hAnsi="仿宋_GB2312" w:eastAsia="仿宋_GB2312" w:cs="仿宋_GB2312"/>
                <w:b/>
                <w:bCs w:val="0"/>
                <w:i w:val="0"/>
                <w:color w:val="auto"/>
                <w:kern w:val="0"/>
                <w:sz w:val="21"/>
                <w:szCs w:val="21"/>
                <w:u w:val="none"/>
                <w:lang w:val="en-US" w:eastAsia="zh-CN" w:bidi="ar"/>
              </w:rPr>
              <w:t>备注</w:t>
            </w:r>
          </w:p>
        </w:tc>
      </w:tr>
      <w:tr w14:paraId="60E10BB7">
        <w:tblPrEx>
          <w:tblCellMar>
            <w:top w:w="0" w:type="dxa"/>
            <w:left w:w="0" w:type="dxa"/>
            <w:bottom w:w="0" w:type="dxa"/>
            <w:right w:w="0" w:type="dxa"/>
          </w:tblCellMar>
        </w:tblPrEx>
        <w:trPr>
          <w:trHeight w:val="116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0B1F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D8AE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桂花园东路项目（新北洋桥-南注路）</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E108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5A6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 w:eastAsia="zh-CN" w:bidi="ar-SA"/>
              </w:rPr>
              <w:t>城乡发展</w:t>
            </w:r>
          </w:p>
          <w:p w14:paraId="5A07B2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CE8A8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2"/>
                <w:sz w:val="21"/>
                <w:szCs w:val="21"/>
                <w:u w:val="none"/>
                <w:lang w:val="en"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594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桂花园东路（新北洋桥</w:t>
            </w:r>
            <w:r>
              <w:rPr>
                <w:rFonts w:hint="eastAsia" w:ascii="仿宋_GB2312" w:hAnsi="仿宋_GB2312" w:eastAsia="仿宋_GB2312" w:cs="仿宋_GB2312"/>
                <w:i w:val="0"/>
                <w:color w:val="auto"/>
                <w:kern w:val="2"/>
                <w:sz w:val="21"/>
                <w:szCs w:val="21"/>
                <w:u w:val="none"/>
                <w:lang w:val="en-US" w:eastAsia="zh-CN" w:bidi="ar-SA"/>
              </w:rPr>
              <w:t>-南注路</w:t>
            </w:r>
            <w:r>
              <w:rPr>
                <w:rFonts w:hint="eastAsia" w:ascii="仿宋_GB2312" w:hAnsi="仿宋_GB2312" w:eastAsia="仿宋_GB2312" w:cs="仿宋_GB2312"/>
                <w:i w:val="0"/>
                <w:color w:val="auto"/>
                <w:kern w:val="2"/>
                <w:sz w:val="21"/>
                <w:szCs w:val="21"/>
                <w:u w:val="none"/>
                <w:lang w:val="en" w:eastAsia="zh-CN" w:bidi="ar-SA"/>
              </w:rPr>
              <w:t>），长约</w:t>
            </w:r>
            <w:r>
              <w:rPr>
                <w:rFonts w:hint="eastAsia" w:ascii="仿宋_GB2312" w:hAnsi="仿宋_GB2312" w:eastAsia="仿宋_GB2312" w:cs="仿宋_GB2312"/>
                <w:i w:val="0"/>
                <w:color w:val="auto"/>
                <w:kern w:val="2"/>
                <w:sz w:val="21"/>
                <w:szCs w:val="21"/>
                <w:u w:val="none"/>
                <w:lang w:val="en-US" w:eastAsia="zh-CN" w:bidi="ar-SA"/>
              </w:rPr>
              <w:t>300m，宽80m，道路及附属工程建设。</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6A4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（力争）本年度完成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EC4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C4F7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4081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自筹</w:t>
            </w:r>
            <w:r>
              <w:rPr>
                <w:rFonts w:hint="eastAsia" w:ascii="仿宋_GB2312" w:hAnsi="仿宋_GB2312" w:eastAsia="仿宋_GB2312" w:cs="仿宋_GB2312"/>
                <w:i w:val="0"/>
                <w:color w:val="auto"/>
                <w:kern w:val="2"/>
                <w:sz w:val="21"/>
                <w:szCs w:val="21"/>
                <w:u w:val="none"/>
                <w:lang w:val="en-US" w:eastAsia="zh-CN" w:bidi="ar-SA"/>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6939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06F1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74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B35607D">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9731A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FC75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北洋桥东连接线项目（新北洋桥-S511）</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512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3ECA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 w:eastAsia="zh-CN" w:bidi="ar-SA"/>
              </w:rPr>
              <w:t>城乡发展</w:t>
            </w:r>
          </w:p>
          <w:p w14:paraId="367A87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2"/>
                <w:sz w:val="21"/>
                <w:szCs w:val="21"/>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426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val="en-US" w:eastAsia="zh-CN" w:bidi="ar"/>
              </w:rPr>
              <w:t>交通运输局</w:t>
            </w:r>
            <w:r>
              <w:rPr>
                <w:rFonts w:hint="eastAsia" w:ascii="仿宋_GB2312" w:hAnsi="仿宋_GB2312" w:eastAsia="仿宋_GB2312" w:cs="仿宋_GB2312"/>
                <w:i w:val="0"/>
                <w:color w:val="auto"/>
                <w:kern w:val="0"/>
                <w:sz w:val="21"/>
                <w:szCs w:val="21"/>
                <w:u w:val="none"/>
                <w:lang w:eastAsia="zh-CN" w:bidi="ar"/>
              </w:rPr>
              <w:t>、公路建设养护中心</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B515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总长150米，宽度29米道路的硬化、亮化、黑化、绿化。</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47D8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326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750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7A7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750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5F7F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D53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391008">
            <w:pPr>
              <w:pStyle w:val="2"/>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73E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37FF467B">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F1506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0379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洗马湖公园一期</w:t>
            </w:r>
          </w:p>
          <w:p w14:paraId="51385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工程项目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9DA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D47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val="en" w:eastAsia="zh-CN" w:bidi="ar"/>
              </w:rPr>
              <w:t>城乡发展</w:t>
            </w:r>
          </w:p>
          <w:p w14:paraId="310574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114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自然资源局、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55F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规划用地面积约1182.35亩，一期建设工程面积约989亩。配备办公用房、347个停车位、绿化、栈道铺装、雨污管道埋设等。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221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累计完成总进度90%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3C5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30000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20F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50</w:t>
            </w:r>
            <w:r>
              <w:rPr>
                <w:rFonts w:hint="eastAsia" w:ascii="仿宋_GB2312" w:hAnsi="仿宋_GB2312" w:eastAsia="仿宋_GB2312" w:cs="仿宋_GB2312"/>
                <w:i w:val="0"/>
                <w:color w:val="auto"/>
                <w:kern w:val="2"/>
                <w:sz w:val="21"/>
                <w:szCs w:val="21"/>
                <w:u w:val="none"/>
                <w:lang w:eastAsia="zh-CN" w:bidi="ar-SA"/>
              </w:rPr>
              <w:t>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92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eastAsia="zh-CN"/>
              </w:rPr>
              <w:t>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0078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D29FDB">
            <w:pPr>
              <w:pStyle w:val="2"/>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p w14:paraId="58CDCD24">
            <w:pPr>
              <w:pStyle w:val="2"/>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F5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490752F">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7601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BA20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南县百川路提质改造工程</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6E61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136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 w:eastAsia="zh-CN" w:bidi="ar-SA"/>
              </w:rPr>
              <w:t>城乡发展</w:t>
            </w:r>
          </w:p>
          <w:p w14:paraId="6F7B02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CE9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r>
              <w:rPr>
                <w:rFonts w:hint="eastAsia" w:ascii="仿宋_GB2312" w:hAnsi="仿宋_GB2312" w:eastAsia="仿宋_GB2312" w:cs="仿宋_GB2312"/>
                <w:i w:val="0"/>
                <w:color w:val="auto"/>
                <w:kern w:val="2"/>
                <w:sz w:val="21"/>
                <w:szCs w:val="21"/>
                <w:u w:val="none"/>
                <w:lang w:val="en"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D436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修复道路破损混凝土，加铺沥青，改造雨污管道，增加路灯。</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00F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FBF6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3DA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5DE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自筹</w:t>
            </w:r>
            <w:r>
              <w:rPr>
                <w:rFonts w:hint="eastAsia" w:ascii="仿宋_GB2312" w:hAnsi="仿宋_GB2312" w:eastAsia="仿宋_GB2312" w:cs="仿宋_GB2312"/>
                <w:i w:val="0"/>
                <w:color w:val="auto"/>
                <w:kern w:val="2"/>
                <w:sz w:val="21"/>
                <w:szCs w:val="21"/>
                <w:u w:val="none"/>
                <w:lang w:eastAsia="zh-CN" w:bidi="ar-SA"/>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85B7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w:t>
            </w:r>
            <w:r>
              <w:rPr>
                <w:rFonts w:hint="eastAsia" w:ascii="仿宋_GB2312" w:hAnsi="仿宋_GB2312" w:eastAsia="仿宋_GB2312" w:cs="仿宋_GB2312"/>
                <w:i w:val="0"/>
                <w:color w:val="auto"/>
                <w:kern w:val="2"/>
                <w:sz w:val="21"/>
                <w:szCs w:val="21"/>
                <w:u w:val="none"/>
                <w:lang w:val="en-US" w:eastAsia="zh-CN" w:bidi="ar-SA"/>
              </w:rPr>
              <w:t>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F78C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A958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0874B5B">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8118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5EC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洗马湖商业综合体</w:t>
            </w:r>
            <w:r>
              <w:rPr>
                <w:rFonts w:hint="eastAsia" w:ascii="仿宋_GB2312" w:hAnsi="仿宋_GB2312" w:eastAsia="仿宋_GB2312" w:cs="仿宋_GB2312"/>
                <w:i w:val="0"/>
                <w:color w:val="auto"/>
                <w:kern w:val="0"/>
                <w:sz w:val="21"/>
                <w:szCs w:val="21"/>
                <w:u w:val="none"/>
                <w:lang w:eastAsia="zh-CN" w:bidi="ar"/>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3895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DCFC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val="en" w:eastAsia="zh-CN" w:bidi="ar"/>
              </w:rPr>
              <w:t>城乡发展</w:t>
            </w:r>
          </w:p>
          <w:p w14:paraId="25E23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53B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自然资源局、行政审批服务局、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539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kern w:val="0"/>
                <w:sz w:val="21"/>
                <w:szCs w:val="21"/>
              </w:rPr>
              <w:t>占地约40亩，位于洗马湖公园以南，包括服务中心、稻虾文化展示中心等。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23B9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（力争）启动建设</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6C695B">
            <w:pPr>
              <w:widowControl/>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rPr>
              <w:t>20000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045930">
            <w:pPr>
              <w:widowControl/>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sz w:val="21"/>
                <w:szCs w:val="21"/>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769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eastAsia="zh-CN"/>
              </w:rPr>
              <w:t>银行贷款、专项债、预算内资金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F221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新</w:t>
            </w:r>
            <w:r>
              <w:rPr>
                <w:rFonts w:hint="eastAsia" w:ascii="仿宋_GB2312" w:hAnsi="仿宋_GB2312" w:eastAsia="仿宋_GB2312" w:cs="仿宋_GB2312"/>
                <w:i w:val="0"/>
                <w:color w:val="auto"/>
                <w:kern w:val="0"/>
                <w:sz w:val="21"/>
                <w:szCs w:val="21"/>
                <w:u w:val="none"/>
                <w:lang w:eastAsia="zh-CN" w:bidi="ar"/>
              </w:rPr>
              <w:t>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A29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EAA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1F50A8E6">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480E2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FFA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朝阳西路建设</w:t>
            </w:r>
          </w:p>
          <w:p w14:paraId="0BF4BC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US" w:eastAsia="zh-CN" w:bidi="ar"/>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DFB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C4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val="en" w:eastAsia="zh-CN" w:bidi="ar"/>
              </w:rPr>
              <w:t>城乡发展</w:t>
            </w:r>
          </w:p>
          <w:p w14:paraId="5E2950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 w:eastAsia="zh-CN" w:bidi="ar"/>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7972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、南洲镇、中国电信南县分公司</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A64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US" w:eastAsia="zh-CN" w:bidi="ar"/>
              </w:rPr>
              <w:t>朝阳西路长410m、宽16m的道路工程及附属配套工程。</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CAA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762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079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E07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i w:val="0"/>
                <w:color w:val="auto"/>
                <w:sz w:val="21"/>
                <w:szCs w:val="21"/>
                <w:u w:val="none"/>
                <w:lang w:eastAsia="zh-CN"/>
              </w:rPr>
              <w:t>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BE0B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续</w:t>
            </w:r>
            <w:r>
              <w:rPr>
                <w:rFonts w:hint="eastAsia" w:ascii="仿宋_GB2312" w:hAnsi="仿宋_GB2312" w:eastAsia="仿宋_GB2312" w:cs="仿宋_GB2312"/>
                <w:i w:val="0"/>
                <w:color w:val="auto"/>
                <w:kern w:val="0"/>
                <w:sz w:val="21"/>
                <w:szCs w:val="21"/>
                <w:u w:val="none"/>
                <w:lang w:val="en-US" w:eastAsia="zh-CN" w:bidi="ar"/>
              </w:rPr>
              <w:t>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9481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p w14:paraId="4EB37415">
            <w:pPr>
              <w:pStyle w:val="2"/>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auto"/>
                <w:kern w:val="0"/>
                <w:sz w:val="21"/>
                <w:szCs w:val="21"/>
                <w:u w:val="none"/>
                <w:lang w:eastAsia="zh-CN" w:bidi="ar"/>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F223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6329DA5">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5EAB57">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AEB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涂家台路人行道改造</w:t>
            </w:r>
            <w:r>
              <w:rPr>
                <w:rFonts w:hint="eastAsia" w:ascii="仿宋_GB2312" w:hAnsi="仿宋_GB2312" w:eastAsia="仿宋_GB2312" w:cs="仿宋_GB2312"/>
                <w:i w:val="0"/>
                <w:color w:val="auto"/>
                <w:kern w:val="2"/>
                <w:sz w:val="21"/>
                <w:szCs w:val="21"/>
                <w:u w:val="none"/>
                <w:lang w:val="en-US" w:eastAsia="zh-CN" w:bidi="ar-SA"/>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160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56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 w:eastAsia="zh-CN" w:bidi="ar-SA"/>
              </w:rPr>
              <w:t>城乡发展</w:t>
            </w:r>
          </w:p>
          <w:p w14:paraId="308FE8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902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城市综合执法局、南洲镇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EC6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涂家台路（县一中</w:t>
            </w:r>
            <w:r>
              <w:rPr>
                <w:rFonts w:hint="eastAsia" w:ascii="仿宋_GB2312" w:hAnsi="仿宋_GB2312" w:eastAsia="仿宋_GB2312" w:cs="仿宋_GB2312"/>
                <w:i w:val="0"/>
                <w:color w:val="auto"/>
                <w:kern w:val="2"/>
                <w:sz w:val="21"/>
                <w:szCs w:val="21"/>
                <w:u w:val="none"/>
                <w:lang w:val="en-US" w:eastAsia="zh-CN" w:bidi="ar-SA"/>
              </w:rPr>
              <w:t>-桂花园路</w:t>
            </w:r>
            <w:r>
              <w:rPr>
                <w:rFonts w:hint="eastAsia" w:ascii="仿宋_GB2312" w:hAnsi="仿宋_GB2312" w:eastAsia="仿宋_GB2312" w:cs="仿宋_GB2312"/>
                <w:i w:val="0"/>
                <w:color w:val="auto"/>
                <w:kern w:val="2"/>
                <w:sz w:val="21"/>
                <w:szCs w:val="21"/>
                <w:u w:val="none"/>
                <w:lang w:val="en" w:eastAsia="zh-CN" w:bidi="ar-SA"/>
              </w:rPr>
              <w:t>）两侧人行道改造。</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C549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4895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B0C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F108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自筹</w:t>
            </w:r>
            <w:r>
              <w:rPr>
                <w:rFonts w:hint="eastAsia" w:ascii="仿宋_GB2312" w:hAnsi="仿宋_GB2312" w:eastAsia="仿宋_GB2312" w:cs="仿宋_GB2312"/>
                <w:i w:val="0"/>
                <w:color w:val="auto"/>
                <w:kern w:val="2"/>
                <w:sz w:val="21"/>
                <w:szCs w:val="21"/>
                <w:u w:val="none"/>
                <w:lang w:eastAsia="zh-CN" w:bidi="ar-SA"/>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1E7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1F53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481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2916F7C">
        <w:tblPrEx>
          <w:tblCellMar>
            <w:top w:w="0" w:type="dxa"/>
            <w:left w:w="0" w:type="dxa"/>
            <w:bottom w:w="0" w:type="dxa"/>
            <w:right w:w="0" w:type="dxa"/>
          </w:tblCellMar>
        </w:tblPrEx>
        <w:trPr>
          <w:trHeight w:val="190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9A9F5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B4C4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南县城区</w:t>
            </w:r>
            <w:r>
              <w:rPr>
                <w:rFonts w:hint="eastAsia" w:ascii="仿宋_GB2312" w:hAnsi="仿宋_GB2312" w:eastAsia="仿宋_GB2312" w:cs="仿宋_GB2312"/>
                <w:i w:val="0"/>
                <w:color w:val="auto"/>
                <w:kern w:val="2"/>
                <w:sz w:val="21"/>
                <w:szCs w:val="21"/>
                <w:u w:val="none"/>
                <w:lang w:val="en-US" w:eastAsia="zh-CN" w:bidi="ar-SA"/>
              </w:rPr>
              <w:t>老旧供水管网更新改造</w:t>
            </w:r>
            <w:r>
              <w:rPr>
                <w:rFonts w:hint="eastAsia" w:ascii="仿宋_GB2312" w:hAnsi="仿宋_GB2312" w:eastAsia="仿宋_GB2312" w:cs="仿宋_GB2312"/>
                <w:i w:val="0"/>
                <w:color w:val="auto"/>
                <w:kern w:val="2"/>
                <w:sz w:val="21"/>
                <w:szCs w:val="21"/>
                <w:u w:val="none"/>
                <w:lang w:val="en" w:eastAsia="zh-CN" w:bidi="ar-SA"/>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33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8EDA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城乡发展</w:t>
            </w:r>
          </w:p>
          <w:p w14:paraId="7051B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713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住房和城乡建设</w:t>
            </w:r>
            <w:r>
              <w:rPr>
                <w:rFonts w:hint="eastAsia" w:ascii="仿宋_GB2312" w:hAnsi="仿宋_GB2312" w:eastAsia="仿宋_GB2312" w:cs="仿宋_GB2312"/>
                <w:i w:val="0"/>
                <w:color w:val="auto"/>
                <w:kern w:val="2"/>
                <w:sz w:val="21"/>
                <w:szCs w:val="21"/>
                <w:highlight w:val="none"/>
                <w:u w:val="none"/>
                <w:lang w:eastAsia="zh-CN" w:bidi="ar-SA"/>
              </w:rPr>
              <w:t>局、</w:t>
            </w:r>
            <w:r>
              <w:rPr>
                <w:rFonts w:hint="eastAsia" w:ascii="仿宋_GB2312" w:hAnsi="仿宋_GB2312" w:eastAsia="仿宋_GB2312" w:cs="仿宋_GB2312"/>
                <w:i w:val="0"/>
                <w:color w:val="auto"/>
                <w:kern w:val="2"/>
                <w:sz w:val="21"/>
                <w:szCs w:val="21"/>
                <w:highlight w:val="none"/>
                <w:u w:val="none"/>
                <w:lang w:val="en" w:eastAsia="zh-CN" w:bidi="ar-SA"/>
              </w:rPr>
              <w:t>城市</w:t>
            </w:r>
            <w:r>
              <w:rPr>
                <w:rFonts w:hint="eastAsia" w:ascii="仿宋_GB2312" w:hAnsi="仿宋_GB2312" w:eastAsia="仿宋_GB2312" w:cs="仿宋_GB2312"/>
                <w:i w:val="0"/>
                <w:color w:val="auto"/>
                <w:kern w:val="2"/>
                <w:sz w:val="21"/>
                <w:szCs w:val="21"/>
                <w:highlight w:val="none"/>
                <w:u w:val="none"/>
                <w:lang w:val="en-US" w:eastAsia="zh-CN" w:bidi="ar-SA"/>
              </w:rPr>
              <w:t>管理和</w:t>
            </w:r>
            <w:r>
              <w:rPr>
                <w:rFonts w:hint="eastAsia" w:ascii="仿宋_GB2312" w:hAnsi="仿宋_GB2312" w:eastAsia="仿宋_GB2312" w:cs="仿宋_GB2312"/>
                <w:i w:val="0"/>
                <w:color w:val="auto"/>
                <w:kern w:val="2"/>
                <w:sz w:val="21"/>
                <w:szCs w:val="21"/>
                <w:highlight w:val="none"/>
                <w:u w:val="none"/>
                <w:lang w:val="en" w:eastAsia="zh-CN" w:bidi="ar-SA"/>
              </w:rPr>
              <w:t>综合执法局、南洲镇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6B3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改造老城区供水管道总长</w:t>
            </w:r>
            <w:r>
              <w:rPr>
                <w:rFonts w:hint="eastAsia" w:ascii="仿宋_GB2312" w:hAnsi="仿宋_GB2312" w:eastAsia="仿宋_GB2312" w:cs="仿宋_GB2312"/>
                <w:i w:val="0"/>
                <w:color w:val="auto"/>
                <w:kern w:val="2"/>
                <w:sz w:val="21"/>
                <w:szCs w:val="21"/>
                <w:highlight w:val="none"/>
                <w:u w:val="none"/>
                <w:lang w:val="en-US" w:eastAsia="zh-CN" w:bidi="ar-SA"/>
              </w:rPr>
              <w:t>6.38km，主管网5.67km,支管网0.7km，配套阀门附属设施和管道防腐，以及开挖路面修复面积10348㎡。</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EE28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eastAsia="zh-CN" w:bidi="ar-SA"/>
              </w:rPr>
              <w:t>启动建设</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CB50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1200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177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F51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eastAsia="zh-CN" w:bidi="ar-SA"/>
              </w:rPr>
            </w:pPr>
            <w:r>
              <w:rPr>
                <w:rFonts w:hint="eastAsia" w:ascii="仿宋_GB2312" w:hAnsi="仿宋_GB2312" w:eastAsia="仿宋_GB2312" w:cs="仿宋_GB2312"/>
                <w:i w:val="0"/>
                <w:color w:val="auto"/>
                <w:kern w:val="2"/>
                <w:sz w:val="21"/>
                <w:szCs w:val="21"/>
                <w:highlight w:val="none"/>
                <w:u w:val="none"/>
                <w:lang w:eastAsia="zh-CN" w:bidi="ar-SA"/>
              </w:rPr>
              <w:t>预算内资金、企业自筹</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5BA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9D9F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EF97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4044515">
        <w:tblPrEx>
          <w:tblCellMar>
            <w:top w:w="0" w:type="dxa"/>
            <w:left w:w="0" w:type="dxa"/>
            <w:bottom w:w="0" w:type="dxa"/>
            <w:right w:w="0" w:type="dxa"/>
          </w:tblCellMar>
        </w:tblPrEx>
        <w:trPr>
          <w:trHeight w:val="174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7B9BB7">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C5C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南县湘鄂边集贸市场提质改造项目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940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6DA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城乡发展</w:t>
            </w:r>
          </w:p>
          <w:p w14:paraId="2F16D4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投资有限公司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C8C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城市</w:t>
            </w:r>
            <w:r>
              <w:rPr>
                <w:rFonts w:hint="eastAsia" w:ascii="仿宋_GB2312" w:hAnsi="仿宋_GB2312" w:eastAsia="仿宋_GB2312" w:cs="仿宋_GB2312"/>
                <w:i w:val="0"/>
                <w:color w:val="auto"/>
                <w:kern w:val="2"/>
                <w:sz w:val="21"/>
                <w:szCs w:val="21"/>
                <w:highlight w:val="none"/>
                <w:u w:val="none"/>
                <w:lang w:val="en-US" w:eastAsia="zh-CN" w:bidi="ar-SA"/>
              </w:rPr>
              <w:t>管理和</w:t>
            </w:r>
            <w:r>
              <w:rPr>
                <w:rFonts w:hint="eastAsia" w:ascii="仿宋_GB2312" w:hAnsi="仿宋_GB2312" w:eastAsia="仿宋_GB2312" w:cs="仿宋_GB2312"/>
                <w:i w:val="0"/>
                <w:color w:val="auto"/>
                <w:kern w:val="2"/>
                <w:sz w:val="21"/>
                <w:szCs w:val="21"/>
                <w:highlight w:val="none"/>
                <w:u w:val="none"/>
                <w:lang w:val="en" w:eastAsia="zh-CN" w:bidi="ar-SA"/>
              </w:rPr>
              <w:t>综合执法局、南洲镇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F7E3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 w:eastAsia="zh-CN" w:bidi="ar-SA"/>
              </w:rPr>
              <w:t>湘鄂边老旧市场装饰装修改造，设备采购安装等。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99A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287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1000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818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DA91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4D7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新建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AE2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79A4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62DEC6A">
        <w:tblPrEx>
          <w:tblCellMar>
            <w:top w:w="0" w:type="dxa"/>
            <w:left w:w="0" w:type="dxa"/>
            <w:bottom w:w="0" w:type="dxa"/>
            <w:right w:w="0" w:type="dxa"/>
          </w:tblCellMar>
        </w:tblPrEx>
        <w:trPr>
          <w:trHeight w:val="333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9542C1">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3F64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城乡供水一体化项目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E6D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张心镜</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31C5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城乡供水一体化指挥部</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5F3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城乡供水一体化</w:t>
            </w:r>
          </w:p>
          <w:p w14:paraId="0F457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指挥部成员单位</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160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取水工程、原水输水工程、智慧水务工程、净水厂工程、配水工程建设，改造24座村镇水厂，实现城乡供水一体化。</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7F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完成二期工程相关行政审批、地勘、测绘、工程设计、造价预算、财评，完成工程招投标等前期工作</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17B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109409</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B84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0"/>
                <w:sz w:val="21"/>
                <w:szCs w:val="21"/>
                <w:u w:val="none"/>
                <w:lang w:val="en-US" w:eastAsia="zh-CN" w:bidi="ar"/>
              </w:rPr>
              <w:t>3000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E0ECE6">
            <w:pPr>
              <w:keepNext w:val="0"/>
              <w:keepLines w:val="0"/>
              <w:pageBreakBefore w:val="0"/>
              <w:widowControl/>
              <w:suppressLineNumbers w:val="0"/>
              <w:kinsoku/>
              <w:wordWrap/>
              <w:overflowPunct/>
              <w:topLinePunct w:val="0"/>
              <w:autoSpaceDE/>
              <w:autoSpaceDN/>
              <w:bidi w:val="0"/>
              <w:adjustRightInd/>
              <w:snapToGrid/>
              <w:spacing w:line="320" w:lineRule="exact"/>
              <w:ind w:right="-105" w:rightChars="-5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highlight w:val="none"/>
                <w:u w:val="none"/>
                <w:lang w:val="en-US" w:eastAsia="zh-CN" w:bidi="ar-SA"/>
              </w:rPr>
              <w:t>专项债、预算内资金、银行贷款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6DB9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9EB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w:t>
            </w:r>
          </w:p>
          <w:p w14:paraId="2B10BF2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3A1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E6AF4E8">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25A9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28C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US" w:eastAsia="zh-CN" w:bidi="ar"/>
              </w:rPr>
              <w:t>南县城区棚户区改造及沿江风光带建设开发PPP项目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B18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6E3D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棚户区改造及沿江风光带建设开发</w:t>
            </w:r>
            <w:r>
              <w:rPr>
                <w:rFonts w:hint="eastAsia" w:ascii="仿宋_GB2312" w:hAnsi="仿宋_GB2312" w:eastAsia="仿宋_GB2312" w:cs="仿宋_GB2312"/>
                <w:i w:val="0"/>
                <w:color w:val="auto"/>
                <w:sz w:val="21"/>
                <w:szCs w:val="21"/>
                <w:u w:val="none"/>
                <w:lang w:val="en" w:eastAsia="zh-CN"/>
              </w:rPr>
              <w:t>PPP</w:t>
            </w:r>
            <w:r>
              <w:rPr>
                <w:rFonts w:hint="eastAsia" w:ascii="仿宋_GB2312" w:hAnsi="仿宋_GB2312" w:eastAsia="仿宋_GB2312" w:cs="仿宋_GB2312"/>
                <w:i w:val="0"/>
                <w:color w:val="auto"/>
                <w:sz w:val="21"/>
                <w:szCs w:val="21"/>
                <w:u w:val="none"/>
                <w:lang w:val="en-US" w:eastAsia="zh-CN"/>
              </w:rPr>
              <w:t>项目</w:t>
            </w:r>
            <w:r>
              <w:rPr>
                <w:rFonts w:hint="eastAsia" w:ascii="仿宋_GB2312" w:hAnsi="仿宋_GB2312" w:eastAsia="仿宋_GB2312" w:cs="仿宋_GB2312"/>
                <w:i w:val="0"/>
                <w:color w:val="auto"/>
                <w:sz w:val="21"/>
                <w:szCs w:val="21"/>
                <w:u w:val="none"/>
                <w:lang w:val="en" w:eastAsia="zh-CN"/>
              </w:rPr>
              <w:t>指挥部</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4F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财政局、发展和改革局、</w:t>
            </w:r>
            <w:r>
              <w:rPr>
                <w:rFonts w:hint="eastAsia" w:ascii="仿宋_GB2312" w:hAnsi="仿宋_GB2312" w:eastAsia="仿宋_GB2312" w:cs="仿宋_GB2312"/>
                <w:i w:val="0"/>
                <w:color w:val="auto"/>
                <w:kern w:val="0"/>
                <w:sz w:val="21"/>
                <w:szCs w:val="21"/>
                <w:u w:val="none"/>
                <w:lang w:val="en-US" w:eastAsia="zh-CN" w:bidi="ar"/>
              </w:rPr>
              <w:t>自然资源局、水利局、</w:t>
            </w:r>
            <w:r>
              <w:rPr>
                <w:rFonts w:hint="eastAsia" w:ascii="仿宋_GB2312" w:hAnsi="仿宋_GB2312" w:eastAsia="仿宋_GB2312" w:cs="仿宋_GB2312"/>
                <w:i w:val="0"/>
                <w:color w:val="auto"/>
                <w:kern w:val="0"/>
                <w:sz w:val="21"/>
                <w:szCs w:val="21"/>
                <w:u w:val="none"/>
                <w:lang w:val="en" w:eastAsia="zh-CN" w:bidi="ar"/>
              </w:rPr>
              <w:t>住房和城乡建设局</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eastAsia="zh-CN" w:bidi="ar"/>
              </w:rPr>
              <w:t>住房保障服务中心、</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val="en" w:eastAsia="zh-CN" w:bidi="ar"/>
              </w:rPr>
              <w:t>城乡发展投资有限公司</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1AA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棚户区内的拆迁安置；花甲湖十组安置房；沿江风光带、红韵1927（红色文化展示中心）、蓝梦琴岛（月子康养中心）建设。</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7F23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w:t>
            </w:r>
            <w:r>
              <w:rPr>
                <w:rFonts w:hint="eastAsia" w:ascii="仿宋_GB2312" w:hAnsi="仿宋_GB2312" w:eastAsia="仿宋_GB2312" w:cs="仿宋_GB2312"/>
                <w:i w:val="0"/>
                <w:color w:val="auto"/>
                <w:kern w:val="0"/>
                <w:sz w:val="21"/>
                <w:szCs w:val="21"/>
                <w:u w:val="none"/>
                <w:lang w:eastAsia="zh-CN" w:bidi="ar"/>
              </w:rPr>
              <w:t>藕池河东支南县城区段综合整治</w:t>
            </w:r>
            <w:r>
              <w:rPr>
                <w:rFonts w:hint="eastAsia" w:ascii="仿宋_GB2312" w:hAnsi="仿宋_GB2312" w:eastAsia="仿宋_GB2312" w:cs="仿宋_GB2312"/>
                <w:i w:val="0"/>
                <w:color w:val="auto"/>
                <w:kern w:val="0"/>
                <w:sz w:val="21"/>
                <w:szCs w:val="21"/>
                <w:u w:val="none"/>
                <w:lang w:val="en-US" w:eastAsia="zh-CN" w:bidi="ar"/>
              </w:rPr>
              <w:t>；完成安置房</w:t>
            </w:r>
            <w:r>
              <w:rPr>
                <w:rFonts w:hint="eastAsia" w:ascii="仿宋_GB2312" w:hAnsi="仿宋_GB2312" w:eastAsia="仿宋_GB2312" w:cs="仿宋_GB2312"/>
                <w:i w:val="0"/>
                <w:color w:val="auto"/>
                <w:kern w:val="0"/>
                <w:sz w:val="21"/>
                <w:szCs w:val="21"/>
                <w:u w:val="none"/>
                <w:lang w:eastAsia="zh-CN" w:bidi="ar"/>
              </w:rPr>
              <w:t>扫尾</w:t>
            </w:r>
            <w:r>
              <w:rPr>
                <w:rFonts w:hint="eastAsia" w:ascii="仿宋_GB2312" w:hAnsi="仿宋_GB2312" w:eastAsia="仿宋_GB2312" w:cs="仿宋_GB2312"/>
                <w:i w:val="0"/>
                <w:color w:val="auto"/>
                <w:kern w:val="0"/>
                <w:sz w:val="21"/>
                <w:szCs w:val="21"/>
                <w:u w:val="none"/>
                <w:lang w:val="en-US" w:eastAsia="zh-CN" w:bidi="ar"/>
              </w:rPr>
              <w:t>工程；</w:t>
            </w:r>
            <w:r>
              <w:rPr>
                <w:rFonts w:hint="eastAsia" w:ascii="仿宋_GB2312" w:hAnsi="仿宋_GB2312" w:eastAsia="仿宋_GB2312" w:cs="仿宋_GB2312"/>
                <w:i w:val="0"/>
                <w:color w:val="auto"/>
                <w:kern w:val="0"/>
                <w:sz w:val="21"/>
                <w:szCs w:val="21"/>
                <w:u w:val="none"/>
                <w:lang w:eastAsia="zh-CN" w:bidi="ar"/>
              </w:rPr>
              <w:t>全面</w:t>
            </w:r>
            <w:r>
              <w:rPr>
                <w:rFonts w:hint="eastAsia" w:ascii="仿宋_GB2312" w:hAnsi="仿宋_GB2312" w:eastAsia="仿宋_GB2312" w:cs="仿宋_GB2312"/>
                <w:i w:val="0"/>
                <w:color w:val="auto"/>
                <w:kern w:val="0"/>
                <w:sz w:val="21"/>
                <w:szCs w:val="21"/>
                <w:u w:val="none"/>
                <w:lang w:val="en-US" w:eastAsia="zh-CN" w:bidi="ar"/>
              </w:rPr>
              <w:t>启动</w:t>
            </w:r>
            <w:r>
              <w:rPr>
                <w:rFonts w:hint="eastAsia" w:ascii="仿宋_GB2312" w:hAnsi="仿宋_GB2312" w:eastAsia="仿宋_GB2312" w:cs="仿宋_GB2312"/>
                <w:i w:val="0"/>
                <w:color w:val="auto"/>
                <w:kern w:val="0"/>
                <w:sz w:val="21"/>
                <w:szCs w:val="21"/>
                <w:u w:val="none"/>
                <w:lang w:eastAsia="zh-CN" w:bidi="ar"/>
              </w:rPr>
              <w:t>蓝梦琴岛</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eastAsia="zh-CN" w:bidi="ar"/>
              </w:rPr>
              <w:t>红韵1927项目</w:t>
            </w:r>
            <w:r>
              <w:rPr>
                <w:rFonts w:hint="eastAsia" w:ascii="仿宋_GB2312" w:hAnsi="仿宋_GB2312" w:eastAsia="仿宋_GB2312" w:cs="仿宋_GB2312"/>
                <w:i w:val="0"/>
                <w:color w:val="auto"/>
                <w:kern w:val="0"/>
                <w:sz w:val="21"/>
                <w:szCs w:val="21"/>
                <w:u w:val="none"/>
                <w:lang w:val="en-US" w:eastAsia="zh-CN" w:bidi="ar"/>
              </w:rPr>
              <w:t>建设</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930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248547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8A00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rPr>
              <w:t>30000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999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018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C3DF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5</w:t>
            </w:r>
          </w:p>
          <w:p w14:paraId="7740DBA7">
            <w:pPr>
              <w:pStyle w:val="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kern w:val="0"/>
                <w:sz w:val="21"/>
                <w:szCs w:val="21"/>
                <w:u w:val="none"/>
                <w:lang w:val="en-US" w:eastAsia="zh-CN" w:bidi="ar"/>
              </w:rPr>
              <w:t>（2022）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4C5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7F5ABFBC">
        <w:tblPrEx>
          <w:tblCellMar>
            <w:top w:w="0" w:type="dxa"/>
            <w:left w:w="0" w:type="dxa"/>
            <w:bottom w:w="0" w:type="dxa"/>
            <w:right w:w="0" w:type="dxa"/>
          </w:tblCellMar>
        </w:tblPrEx>
        <w:trPr>
          <w:trHeight w:val="152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FE440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18E5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 w:eastAsia="zh-CN" w:bidi="ar-SA"/>
              </w:rPr>
              <w:t>南县城区燃气管道等老化更新改造项目（永安社区）</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DB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F0A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4C11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财政局、城市管理和综合执法局、南洲镇、</w:t>
            </w:r>
            <w:r>
              <w:rPr>
                <w:rFonts w:hint="eastAsia" w:ascii="仿宋_GB2312" w:hAnsi="仿宋_GB2312" w:eastAsia="仿宋_GB2312" w:cs="仿宋_GB2312"/>
                <w:i w:val="0"/>
                <w:color w:val="auto"/>
                <w:kern w:val="2"/>
                <w:sz w:val="21"/>
                <w:szCs w:val="21"/>
                <w:u w:val="none"/>
                <w:lang w:val="en-US" w:eastAsia="zh-CN" w:bidi="ar-SA"/>
              </w:rPr>
              <w:t>华通燃气公司</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4BD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更新改造老化市政燃气管道庭院管道0.5公里，立管10公里、支管、阀门、气表3千户等改造工程。</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6D9DC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2EA98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462DF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538F3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预算内资金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7A8D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DBB71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D8A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FEC2C7F">
        <w:tblPrEx>
          <w:tblCellMar>
            <w:top w:w="0" w:type="dxa"/>
            <w:left w:w="0" w:type="dxa"/>
            <w:bottom w:w="0" w:type="dxa"/>
            <w:right w:w="0" w:type="dxa"/>
          </w:tblCellMar>
        </w:tblPrEx>
        <w:trPr>
          <w:trHeight w:val="107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7D85F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C71C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US" w:eastAsia="zh-CN" w:bidi="ar"/>
              </w:rPr>
              <w:t>南县天然气储备及应急调峰站建设项目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9F4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B1C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A34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自然资源局</w:t>
            </w:r>
            <w:r>
              <w:rPr>
                <w:rFonts w:hint="eastAsia" w:ascii="仿宋_GB2312" w:hAnsi="仿宋_GB2312" w:eastAsia="仿宋_GB2312" w:cs="仿宋_GB2312"/>
                <w:i w:val="0"/>
                <w:color w:val="auto"/>
                <w:kern w:val="0"/>
                <w:sz w:val="21"/>
                <w:szCs w:val="21"/>
                <w:u w:val="none"/>
                <w:lang w:eastAsia="zh-CN" w:bidi="ar"/>
              </w:rPr>
              <w:t>、发展和改革局、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eastAsia="zh-CN" w:bidi="ar"/>
              </w:rPr>
              <w:t>华通燃气公司</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557494">
            <w:pPr>
              <w:widowControl/>
              <w:spacing w:line="34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预计用地</w:t>
            </w:r>
            <w:r>
              <w:rPr>
                <w:rFonts w:hint="eastAsia" w:ascii="仿宋_GB2312" w:hAnsi="仿宋_GB2312" w:eastAsia="仿宋_GB2312" w:cs="仿宋_GB2312"/>
                <w:i w:val="0"/>
                <w:color w:val="auto"/>
                <w:kern w:val="0"/>
                <w:sz w:val="21"/>
                <w:szCs w:val="21"/>
                <w:u w:val="none"/>
                <w:lang w:eastAsia="zh-CN" w:bidi="ar"/>
              </w:rPr>
              <w:t>30</w:t>
            </w:r>
            <w:r>
              <w:rPr>
                <w:rFonts w:hint="eastAsia" w:ascii="仿宋_GB2312" w:hAnsi="仿宋_GB2312" w:eastAsia="仿宋_GB2312" w:cs="仿宋_GB2312"/>
                <w:i w:val="0"/>
                <w:color w:val="auto"/>
                <w:kern w:val="0"/>
                <w:sz w:val="21"/>
                <w:szCs w:val="21"/>
                <w:u w:val="none"/>
                <w:lang w:val="en-US" w:eastAsia="zh-CN" w:bidi="ar"/>
              </w:rPr>
              <w:t>亩，第一期202</w:t>
            </w:r>
            <w:r>
              <w:rPr>
                <w:rFonts w:hint="eastAsia" w:ascii="仿宋_GB2312" w:hAnsi="仿宋_GB2312" w:eastAsia="仿宋_GB2312" w:cs="仿宋_GB2312"/>
                <w:i w:val="0"/>
                <w:color w:val="auto"/>
                <w:kern w:val="0"/>
                <w:sz w:val="21"/>
                <w:szCs w:val="21"/>
                <w:u w:val="none"/>
                <w:lang w:eastAsia="zh-CN" w:bidi="ar"/>
              </w:rPr>
              <w:t>4</w:t>
            </w:r>
            <w:r>
              <w:rPr>
                <w:rFonts w:hint="eastAsia" w:ascii="仿宋_GB2312" w:hAnsi="仿宋_GB2312" w:eastAsia="仿宋_GB2312" w:cs="仿宋_GB2312"/>
                <w:i w:val="0"/>
                <w:color w:val="auto"/>
                <w:kern w:val="0"/>
                <w:sz w:val="21"/>
                <w:szCs w:val="21"/>
                <w:u w:val="none"/>
                <w:lang w:val="en-US" w:eastAsia="zh-CN" w:bidi="ar"/>
              </w:rPr>
              <w:t>年建成4台LNG储罐及辅助设施，新增建2台LNG储罐。</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7C5E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完成前期工作启动建设</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10EE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val="0"/>
                <w:bCs w:val="0"/>
                <w:i w:val="0"/>
                <w:color w:val="auto"/>
                <w:kern w:val="2"/>
                <w:sz w:val="21"/>
                <w:szCs w:val="21"/>
                <w:u w:val="none"/>
                <w:lang w:val="en-US" w:eastAsia="zh-CN" w:bidi="ar-SA"/>
              </w:rPr>
            </w:pPr>
            <w:r>
              <w:rPr>
                <w:rFonts w:hint="eastAsia" w:ascii="仿宋_GB2312" w:hAnsi="仿宋_GB2312" w:eastAsia="仿宋_GB2312" w:cs="仿宋_GB2312"/>
                <w:b w:val="0"/>
                <w:bCs w:val="0"/>
                <w:i w:val="0"/>
                <w:color w:val="auto"/>
                <w:kern w:val="0"/>
                <w:sz w:val="21"/>
                <w:szCs w:val="21"/>
                <w:u w:val="none"/>
                <w:lang w:eastAsia="zh-CN" w:bidi="ar"/>
              </w:rPr>
              <w:t>3</w:t>
            </w:r>
            <w:r>
              <w:rPr>
                <w:rFonts w:hint="eastAsia" w:ascii="仿宋_GB2312" w:hAnsi="仿宋_GB2312" w:eastAsia="仿宋_GB2312" w:cs="仿宋_GB2312"/>
                <w:b w:val="0"/>
                <w:bCs w:val="0"/>
                <w:i w:val="0"/>
                <w:color w:val="auto"/>
                <w:kern w:val="0"/>
                <w:sz w:val="21"/>
                <w:szCs w:val="21"/>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8B4D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700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3CCD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0"/>
                <w:sz w:val="21"/>
                <w:szCs w:val="21"/>
                <w:u w:val="none"/>
                <w:lang w:eastAsia="zh-CN" w:bidi="ar"/>
              </w:rPr>
              <w:t>企业</w:t>
            </w:r>
            <w:r>
              <w:rPr>
                <w:rFonts w:hint="eastAsia" w:ascii="仿宋_GB2312" w:hAnsi="仿宋_GB2312" w:eastAsia="仿宋_GB2312" w:cs="仿宋_GB2312"/>
                <w:i w:val="0"/>
                <w:color w:val="auto"/>
                <w:kern w:val="0"/>
                <w:sz w:val="21"/>
                <w:szCs w:val="21"/>
                <w:u w:val="none"/>
                <w:lang w:val="en-US" w:eastAsia="zh-CN" w:bidi="ar"/>
              </w:rPr>
              <w:t>自筹</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980E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新</w:t>
            </w:r>
            <w:r>
              <w:rPr>
                <w:rFonts w:hint="eastAsia" w:ascii="仿宋_GB2312" w:hAnsi="仿宋_GB2312" w:eastAsia="仿宋_GB2312" w:cs="仿宋_GB2312"/>
                <w:i w:val="0"/>
                <w:color w:val="auto"/>
                <w:kern w:val="0"/>
                <w:sz w:val="21"/>
                <w:szCs w:val="21"/>
                <w:u w:val="none"/>
                <w:lang w:val="en-US" w:eastAsia="zh-CN" w:bidi="ar"/>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1BFC4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475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4B54E72">
        <w:tblPrEx>
          <w:tblCellMar>
            <w:top w:w="0" w:type="dxa"/>
            <w:left w:w="0" w:type="dxa"/>
            <w:bottom w:w="0" w:type="dxa"/>
            <w:right w:w="0" w:type="dxa"/>
          </w:tblCellMar>
        </w:tblPrEx>
        <w:trPr>
          <w:trHeight w:val="166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A250D">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035C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南县城南液化气站项目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66CF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533E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 w:eastAsia="zh-CN" w:bidi="ar"/>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8C40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自然资源局</w:t>
            </w:r>
            <w:r>
              <w:rPr>
                <w:rFonts w:hint="eastAsia" w:ascii="仿宋_GB2312" w:hAnsi="仿宋_GB2312" w:eastAsia="仿宋_GB2312" w:cs="仿宋_GB2312"/>
                <w:i w:val="0"/>
                <w:color w:val="auto"/>
                <w:kern w:val="0"/>
                <w:sz w:val="21"/>
                <w:szCs w:val="21"/>
                <w:u w:val="none"/>
                <w:lang w:eastAsia="zh-CN" w:bidi="ar"/>
              </w:rPr>
              <w:t>、发展和改革局、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7D009A">
            <w:pPr>
              <w:widowControl/>
              <w:spacing w:line="34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val="en" w:eastAsia="zh-CN" w:bidi="ar"/>
              </w:rPr>
              <w:t>新建一座年灌装</w:t>
            </w:r>
            <w:r>
              <w:rPr>
                <w:rFonts w:hint="eastAsia" w:ascii="仿宋_GB2312" w:hAnsi="仿宋_GB2312" w:eastAsia="仿宋_GB2312" w:cs="仿宋_GB2312"/>
                <w:i w:val="0"/>
                <w:color w:val="auto"/>
                <w:kern w:val="0"/>
                <w:sz w:val="21"/>
                <w:szCs w:val="21"/>
                <w:u w:val="none"/>
                <w:lang w:val="en-US" w:eastAsia="zh-CN" w:bidi="ar"/>
              </w:rPr>
              <w:t>350立方的液化石油气储配站，主要设施有：100m³贮罐3个，50m³残液罐1个，以及相应的辅助设备、办公生活设施等。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C290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6B61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2000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3BA5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C1C5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企业</w:t>
            </w:r>
            <w:r>
              <w:rPr>
                <w:rFonts w:hint="eastAsia" w:ascii="仿宋_GB2312" w:hAnsi="仿宋_GB2312" w:eastAsia="仿宋_GB2312" w:cs="仿宋_GB2312"/>
                <w:i w:val="0"/>
                <w:color w:val="auto"/>
                <w:kern w:val="0"/>
                <w:sz w:val="21"/>
                <w:szCs w:val="21"/>
                <w:u w:val="none"/>
                <w:lang w:val="en-US" w:eastAsia="zh-CN" w:bidi="ar"/>
              </w:rPr>
              <w:t>自筹</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36B8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新</w:t>
            </w:r>
            <w:r>
              <w:rPr>
                <w:rFonts w:hint="eastAsia" w:ascii="仿宋_GB2312" w:hAnsi="仿宋_GB2312" w:eastAsia="仿宋_GB2312" w:cs="仿宋_GB2312"/>
                <w:i w:val="0"/>
                <w:color w:val="auto"/>
                <w:kern w:val="0"/>
                <w:sz w:val="21"/>
                <w:szCs w:val="21"/>
                <w:u w:val="none"/>
                <w:lang w:val="en-US" w:eastAsia="zh-CN" w:bidi="ar"/>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CD7E2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2C69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A3D5E84">
        <w:tblPrEx>
          <w:tblCellMar>
            <w:top w:w="0" w:type="dxa"/>
            <w:left w:w="0" w:type="dxa"/>
            <w:bottom w:w="0" w:type="dxa"/>
            <w:right w:w="0" w:type="dxa"/>
          </w:tblCellMar>
        </w:tblPrEx>
        <w:trPr>
          <w:trHeight w:val="107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B2B75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C8D1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
              </w:rPr>
            </w:pPr>
            <w:r>
              <w:rPr>
                <w:rFonts w:hint="eastAsia" w:ascii="仿宋_GB2312" w:hAnsi="仿宋_GB2312" w:eastAsia="仿宋_GB2312" w:cs="仿宋_GB2312"/>
                <w:i w:val="0"/>
                <w:color w:val="auto"/>
                <w:kern w:val="0"/>
                <w:sz w:val="21"/>
                <w:szCs w:val="21"/>
                <w:u w:val="none"/>
                <w:lang w:val="en-US" w:eastAsia="zh-CN" w:bidi="ar"/>
              </w:rPr>
              <w:t>污水处理提质增效项目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8022A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0A477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7493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发展和改革局</w:t>
            </w:r>
            <w:r>
              <w:rPr>
                <w:rFonts w:hint="eastAsia" w:ascii="仿宋_GB2312" w:hAnsi="仿宋_GB2312" w:eastAsia="仿宋_GB2312" w:cs="仿宋_GB2312"/>
                <w:i w:val="0"/>
                <w:color w:val="auto"/>
                <w:kern w:val="0"/>
                <w:sz w:val="21"/>
                <w:szCs w:val="21"/>
                <w:u w:val="none"/>
                <w:lang w:val="en" w:eastAsia="zh-CN" w:bidi="ar"/>
              </w:rPr>
              <w:t>、财政局</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val="en" w:eastAsia="zh-CN" w:bidi="ar"/>
              </w:rPr>
              <w:t>城市管理和综合执法局、</w:t>
            </w:r>
            <w:r>
              <w:rPr>
                <w:rFonts w:hint="eastAsia" w:ascii="仿宋_GB2312" w:hAnsi="仿宋_GB2312" w:eastAsia="仿宋_GB2312" w:cs="仿宋_GB2312"/>
                <w:i w:val="0"/>
                <w:color w:val="auto"/>
                <w:kern w:val="0"/>
                <w:sz w:val="21"/>
                <w:szCs w:val="21"/>
                <w:u w:val="none"/>
                <w:lang w:val="en-US" w:eastAsia="zh-CN" w:bidi="ar"/>
              </w:rPr>
              <w:t>城乡发展投资有限公司、南洲镇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76148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val="en" w:eastAsia="zh-CN" w:bidi="ar"/>
              </w:rPr>
              <w:t>县城空白地带排水管网建设：新增管道</w:t>
            </w:r>
            <w:r>
              <w:rPr>
                <w:rFonts w:hint="eastAsia" w:ascii="仿宋_GB2312" w:hAnsi="仿宋_GB2312" w:eastAsia="仿宋_GB2312" w:cs="仿宋_GB2312"/>
                <w:i w:val="0"/>
                <w:color w:val="auto"/>
                <w:kern w:val="0"/>
                <w:sz w:val="21"/>
                <w:szCs w:val="21"/>
                <w:u w:val="none"/>
                <w:lang w:val="en-US" w:eastAsia="zh-CN" w:bidi="ar"/>
              </w:rPr>
              <w:t>6617</w:t>
            </w:r>
            <w:r>
              <w:rPr>
                <w:rFonts w:hint="eastAsia" w:ascii="仿宋_GB2312" w:hAnsi="仿宋_GB2312" w:eastAsia="仿宋_GB2312" w:cs="仿宋_GB2312"/>
                <w:i w:val="0"/>
                <w:color w:val="auto"/>
                <w:kern w:val="0"/>
                <w:sz w:val="21"/>
                <w:szCs w:val="21"/>
                <w:u w:val="none"/>
                <w:lang w:val="en" w:eastAsia="zh-CN" w:bidi="ar"/>
              </w:rPr>
              <w:t>米</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易涝点的整改</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67处雨污错混接改造</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县城排水管网破损修复</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排水管线迁移</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城北区污水东水西送项目</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 w:eastAsia="zh-CN" w:bidi="ar"/>
              </w:rPr>
              <w:t>检查井改造</w:t>
            </w:r>
            <w:r>
              <w:rPr>
                <w:rFonts w:hint="eastAsia" w:ascii="仿宋_GB2312" w:hAnsi="仿宋_GB2312" w:eastAsia="仿宋_GB2312" w:cs="仿宋_GB2312"/>
                <w:i w:val="0"/>
                <w:color w:val="auto"/>
                <w:kern w:val="0"/>
                <w:sz w:val="21"/>
                <w:szCs w:val="21"/>
                <w:u w:val="none"/>
                <w:lang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20800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03352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fldChar w:fldCharType="begin"/>
            </w:r>
            <w:r>
              <w:rPr>
                <w:rFonts w:hint="eastAsia" w:ascii="仿宋_GB2312" w:hAnsi="仿宋_GB2312" w:eastAsia="仿宋_GB2312" w:cs="仿宋_GB2312"/>
                <w:i w:val="0"/>
                <w:color w:val="auto"/>
                <w:kern w:val="0"/>
                <w:sz w:val="21"/>
                <w:szCs w:val="21"/>
                <w:u w:val="none"/>
                <w:lang w:val="en-US" w:eastAsia="zh-CN" w:bidi="ar"/>
              </w:rPr>
              <w:instrText xml:space="preserve"> = sum(G2:G9) \* MERGEFORMAT </w:instrText>
            </w:r>
            <w:r>
              <w:rPr>
                <w:rFonts w:hint="eastAsia" w:ascii="仿宋_GB2312" w:hAnsi="仿宋_GB2312" w:eastAsia="仿宋_GB2312" w:cs="仿宋_GB2312"/>
                <w:i w:val="0"/>
                <w:color w:val="auto"/>
                <w:kern w:val="0"/>
                <w:sz w:val="21"/>
                <w:szCs w:val="21"/>
                <w:u w:val="none"/>
                <w:lang w:val="en-US" w:eastAsia="zh-CN" w:bidi="ar"/>
              </w:rPr>
              <w:fldChar w:fldCharType="separate"/>
            </w:r>
            <w:r>
              <w:rPr>
                <w:rFonts w:hint="eastAsia" w:ascii="仿宋_GB2312" w:hAnsi="仿宋_GB2312" w:eastAsia="仿宋_GB2312" w:cs="仿宋_GB2312"/>
                <w:i w:val="0"/>
                <w:color w:val="auto"/>
                <w:kern w:val="0"/>
                <w:sz w:val="21"/>
                <w:szCs w:val="21"/>
                <w:u w:val="none"/>
                <w:lang w:val="en-US" w:eastAsia="zh-CN" w:bidi="ar"/>
              </w:rPr>
              <w:t>5213</w:t>
            </w:r>
            <w:r>
              <w:rPr>
                <w:rFonts w:hint="eastAsia" w:ascii="仿宋_GB2312" w:hAnsi="仿宋_GB2312" w:eastAsia="仿宋_GB2312" w:cs="仿宋_GB2312"/>
                <w:i w:val="0"/>
                <w:color w:val="auto"/>
                <w:kern w:val="0"/>
                <w:sz w:val="21"/>
                <w:szCs w:val="21"/>
                <w:u w:val="none"/>
                <w:lang w:val="en-US" w:eastAsia="zh-CN" w:bidi="ar"/>
              </w:rPr>
              <w:fldChar w:fldCharType="end"/>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E2C25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1550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A8951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val="en-US" w:eastAsia="zh-CN" w:bidi="ar"/>
              </w:rPr>
              <w:t>专项债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FAE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E0DB9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w:t>
            </w:r>
          </w:p>
          <w:p w14:paraId="102F35CF">
            <w:pPr>
              <w:pStyle w:val="2"/>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color w:val="auto"/>
                <w:kern w:val="2"/>
                <w:sz w:val="21"/>
                <w:szCs w:val="21"/>
                <w:u w:val="none"/>
                <w:lang w:val="en-US" w:eastAsia="zh-CN" w:bidi="ar-SA"/>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3895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A55FEBE">
        <w:tblPrEx>
          <w:tblCellMar>
            <w:top w:w="0" w:type="dxa"/>
            <w:left w:w="0" w:type="dxa"/>
            <w:bottom w:w="0" w:type="dxa"/>
            <w:right w:w="0" w:type="dxa"/>
          </w:tblCellMar>
        </w:tblPrEx>
        <w:trPr>
          <w:trHeight w:val="107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4B51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A2D5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 w:eastAsia="zh-CN" w:bidi="ar-SA"/>
              </w:rPr>
              <w:t>县城排水及管网维护</w:t>
            </w:r>
            <w:r>
              <w:rPr>
                <w:rFonts w:hint="eastAsia" w:ascii="仿宋_GB2312" w:hAnsi="仿宋_GB2312" w:eastAsia="仿宋_GB2312" w:cs="仿宋_GB2312"/>
                <w:i w:val="0"/>
                <w:color w:val="auto"/>
                <w:kern w:val="2"/>
                <w:sz w:val="21"/>
                <w:szCs w:val="21"/>
                <w:u w:val="none"/>
                <w:lang w:val="en-US" w:eastAsia="zh-CN" w:bidi="ar-SA"/>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3F9E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B193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D01D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财政局、城市管理和综合执法局、城乡发展投资有限公司、南洲镇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19A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color w:val="auto"/>
                <w:spacing w:val="3"/>
                <w:sz w:val="21"/>
                <w:szCs w:val="21"/>
              </w:rPr>
              <w:t>南县城区下水道疏洗</w:t>
            </w:r>
            <w:r>
              <w:rPr>
                <w:rFonts w:hint="eastAsia" w:ascii="仿宋_GB2312" w:hAnsi="仿宋_GB2312" w:eastAsia="仿宋_GB2312" w:cs="仿宋_GB2312"/>
                <w:color w:val="auto"/>
                <w:spacing w:val="3"/>
                <w:sz w:val="21"/>
                <w:szCs w:val="21"/>
                <w:lang w:eastAsia="zh-CN"/>
              </w:rPr>
              <w:t>和污水提升设备及排水排涝设施维护维修、泵站</w:t>
            </w:r>
            <w:r>
              <w:rPr>
                <w:rFonts w:hint="eastAsia" w:ascii="仿宋_GB2312" w:hAnsi="仿宋_GB2312" w:eastAsia="仿宋_GB2312" w:cs="仿宋_GB2312"/>
                <w:color w:val="auto"/>
                <w:spacing w:val="3"/>
                <w:sz w:val="21"/>
                <w:szCs w:val="21"/>
                <w:lang w:val="en-US" w:eastAsia="zh-CN"/>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D74F7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本年</w:t>
            </w:r>
            <w:r>
              <w:rPr>
                <w:rFonts w:hint="eastAsia" w:ascii="仿宋_GB2312" w:hAnsi="仿宋_GB2312" w:eastAsia="仿宋_GB2312" w:cs="仿宋_GB2312"/>
                <w:i w:val="0"/>
                <w:color w:val="auto"/>
                <w:kern w:val="0"/>
                <w:sz w:val="21"/>
                <w:szCs w:val="21"/>
                <w:u w:val="none"/>
                <w:lang w:eastAsia="zh-CN" w:bidi="ar"/>
              </w:rPr>
              <w:t>度</w:t>
            </w:r>
            <w:r>
              <w:rPr>
                <w:rFonts w:hint="eastAsia" w:ascii="仿宋_GB2312" w:hAnsi="仿宋_GB2312" w:eastAsia="仿宋_GB2312" w:cs="仿宋_GB2312"/>
                <w:i w:val="0"/>
                <w:color w:val="auto"/>
                <w:kern w:val="0"/>
                <w:sz w:val="21"/>
                <w:szCs w:val="21"/>
                <w:u w:val="none"/>
                <w:lang w:val="en-US" w:eastAsia="zh-CN" w:bidi="ar"/>
              </w:rPr>
              <w:t>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D7078A">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295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93325F">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295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6151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604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3B34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1285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A19F39E">
        <w:tblPrEx>
          <w:tblCellMar>
            <w:top w:w="0" w:type="dxa"/>
            <w:left w:w="0" w:type="dxa"/>
            <w:bottom w:w="0" w:type="dxa"/>
            <w:right w:w="0" w:type="dxa"/>
          </w:tblCellMar>
        </w:tblPrEx>
        <w:trPr>
          <w:trHeight w:val="145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A2CE20">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9F27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 w:eastAsia="zh-CN" w:bidi="ar-SA"/>
              </w:rPr>
            </w:pPr>
            <w:r>
              <w:rPr>
                <w:rFonts w:hint="eastAsia" w:ascii="仿宋_GB2312" w:hAnsi="仿宋_GB2312" w:eastAsia="仿宋_GB2312" w:cs="仿宋_GB2312"/>
                <w:i w:val="0"/>
                <w:color w:val="auto"/>
                <w:kern w:val="0"/>
                <w:sz w:val="21"/>
                <w:szCs w:val="21"/>
                <w:u w:val="none"/>
                <w:lang w:val="en-US" w:eastAsia="zh-CN" w:bidi="ar"/>
              </w:rPr>
              <w:t>南县县城海绵城市调蓄能力建设一期工程</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22B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3193D8">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417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发展和改革局</w:t>
            </w:r>
            <w:r>
              <w:rPr>
                <w:rFonts w:hint="eastAsia" w:ascii="仿宋_GB2312" w:hAnsi="仿宋_GB2312" w:eastAsia="仿宋_GB2312" w:cs="仿宋_GB2312"/>
                <w:i w:val="0"/>
                <w:color w:val="auto"/>
                <w:kern w:val="0"/>
                <w:sz w:val="21"/>
                <w:szCs w:val="21"/>
                <w:u w:val="none"/>
                <w:lang w:val="en" w:eastAsia="zh-CN" w:bidi="ar"/>
              </w:rPr>
              <w:t>、财政局</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val="en" w:eastAsia="zh-CN" w:bidi="ar"/>
              </w:rPr>
              <w:t>城市管理和综合执法局、</w:t>
            </w:r>
            <w:r>
              <w:rPr>
                <w:rFonts w:hint="eastAsia" w:ascii="仿宋_GB2312" w:hAnsi="仿宋_GB2312" w:eastAsia="仿宋_GB2312" w:cs="仿宋_GB2312"/>
                <w:i w:val="0"/>
                <w:color w:val="auto"/>
                <w:kern w:val="0"/>
                <w:sz w:val="21"/>
                <w:szCs w:val="21"/>
                <w:u w:val="none"/>
                <w:lang w:val="en-US" w:eastAsia="zh-CN" w:bidi="ar"/>
              </w:rPr>
              <w:t>城乡发展投资有限公司、南洲镇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712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改造兴盛路、九都山路等城市多条道路排水沟渠；湖体清淤等。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620B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eastAsia="zh-CN" w:bidi="ar-SA"/>
              </w:rPr>
            </w:pPr>
            <w:r>
              <w:rPr>
                <w:rFonts w:hint="eastAsia" w:ascii="仿宋_GB2312" w:hAnsi="仿宋_GB2312" w:eastAsia="仿宋_GB2312" w:cs="仿宋_GB2312"/>
                <w:color w:val="auto"/>
                <w:kern w:val="0"/>
                <w:sz w:val="21"/>
                <w:szCs w:val="21"/>
                <w:lang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4D53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1070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EDE7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1070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03E7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SA"/>
              </w:rPr>
            </w:pPr>
            <w:r>
              <w:rPr>
                <w:rFonts w:hint="eastAsia" w:ascii="仿宋_GB2312" w:hAnsi="仿宋_GB2312" w:eastAsia="仿宋_GB2312" w:cs="仿宋_GB2312"/>
                <w:i w:val="0"/>
                <w:color w:val="auto"/>
                <w:kern w:val="0"/>
                <w:sz w:val="21"/>
                <w:szCs w:val="21"/>
                <w:u w:val="none"/>
                <w:lang w:eastAsia="zh-CN"/>
              </w:rPr>
              <w:t>专项债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8243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0E1E6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77D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E8774EE">
        <w:tblPrEx>
          <w:tblCellMar>
            <w:top w:w="0" w:type="dxa"/>
            <w:left w:w="0" w:type="dxa"/>
            <w:bottom w:w="0" w:type="dxa"/>
            <w:right w:w="0" w:type="dxa"/>
          </w:tblCellMar>
        </w:tblPrEx>
        <w:trPr>
          <w:trHeight w:val="146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F798AA">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83BB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德昌公园提质改造项目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DEE4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83F6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1F8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7482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对德昌公园</w:t>
            </w:r>
            <w:r>
              <w:rPr>
                <w:rFonts w:hint="eastAsia" w:ascii="仿宋_GB2312" w:hAnsi="仿宋_GB2312" w:eastAsia="仿宋_GB2312" w:cs="仿宋_GB2312"/>
                <w:i w:val="0"/>
                <w:color w:val="auto"/>
                <w:kern w:val="2"/>
                <w:sz w:val="21"/>
                <w:szCs w:val="21"/>
                <w:u w:val="none"/>
                <w:lang w:eastAsia="zh-CN" w:bidi="ar-SA"/>
              </w:rPr>
              <w:t>百岁</w:t>
            </w:r>
            <w:r>
              <w:rPr>
                <w:rFonts w:hint="eastAsia" w:ascii="仿宋_GB2312" w:hAnsi="仿宋_GB2312" w:eastAsia="仿宋_GB2312" w:cs="仿宋_GB2312"/>
                <w:i w:val="0"/>
                <w:color w:val="auto"/>
                <w:kern w:val="2"/>
                <w:sz w:val="21"/>
                <w:szCs w:val="21"/>
                <w:u w:val="none"/>
                <w:lang w:val="en-US" w:eastAsia="zh-CN" w:bidi="ar-SA"/>
              </w:rPr>
              <w:t>广场</w:t>
            </w:r>
            <w:r>
              <w:rPr>
                <w:rFonts w:hint="eastAsia" w:ascii="仿宋_GB2312" w:hAnsi="仿宋_GB2312" w:eastAsia="仿宋_GB2312" w:cs="仿宋_GB2312"/>
                <w:i w:val="0"/>
                <w:color w:val="auto"/>
                <w:kern w:val="2"/>
                <w:sz w:val="21"/>
                <w:szCs w:val="21"/>
                <w:u w:val="none"/>
                <w:lang w:eastAsia="zh-CN" w:bidi="ar-SA"/>
              </w:rPr>
              <w:t>受损</w:t>
            </w:r>
            <w:r>
              <w:rPr>
                <w:rFonts w:hint="eastAsia" w:ascii="仿宋_GB2312" w:hAnsi="仿宋_GB2312" w:eastAsia="仿宋_GB2312" w:cs="仿宋_GB2312"/>
                <w:i w:val="0"/>
                <w:color w:val="auto"/>
                <w:kern w:val="2"/>
                <w:sz w:val="21"/>
                <w:szCs w:val="21"/>
                <w:u w:val="none"/>
                <w:lang w:val="en-US" w:eastAsia="zh-CN" w:bidi="ar-SA"/>
              </w:rPr>
              <w:t>钢架景观拉模进行维护维修等</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en-US" w:eastAsia="zh-CN" w:bidi="ar-SA"/>
              </w:rPr>
              <w:t>对露天建筑子奇塔进行修缮，搭架施工、修补涂料、更换琉璃瓦等。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2304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D878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0504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3D3A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16A7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新</w:t>
            </w:r>
            <w:r>
              <w:rPr>
                <w:rFonts w:hint="eastAsia" w:ascii="仿宋_GB2312" w:hAnsi="仿宋_GB2312" w:eastAsia="仿宋_GB2312" w:cs="仿宋_GB2312"/>
                <w:i w:val="0"/>
                <w:color w:val="auto"/>
                <w:kern w:val="0"/>
                <w:sz w:val="21"/>
                <w:szCs w:val="21"/>
                <w:u w:val="none"/>
                <w:lang w:val="en-US" w:eastAsia="zh-CN"/>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8DF65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1CF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2A2F09F">
        <w:tblPrEx>
          <w:tblCellMar>
            <w:top w:w="0" w:type="dxa"/>
            <w:left w:w="0" w:type="dxa"/>
            <w:bottom w:w="0" w:type="dxa"/>
            <w:right w:w="0" w:type="dxa"/>
          </w:tblCellMar>
        </w:tblPrEx>
        <w:trPr>
          <w:trHeight w:val="1412"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3EA823">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06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围城渠路生态停车场改造</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EF24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93E4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城市管理和综合执法局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E0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FDEA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val="en-US" w:eastAsia="zh-CN" w:bidi="ar-SA"/>
              </w:rPr>
              <w:t>围城渠路西线（南华路-赤松南路）生态停车场改造</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2CC8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144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70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7247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A0BB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C31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D1A12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7F3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71B85163">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405BC8">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ECE3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城区路面提质改造项目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41D8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2B3B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城市管理和综合执法局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DBB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EC7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val="en-US" w:eastAsia="zh-CN" w:bidi="ar-SA"/>
              </w:rPr>
              <w:t>洞庭国际后路面提质改造工程兴盛路至宋田路口人行道修补翻新工程</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en-US" w:eastAsia="zh-CN" w:bidi="ar-SA"/>
              </w:rPr>
              <w:t>宋田路（鸿雁湖北广场-涂家台南路）新建人行道工程</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en-US" w:eastAsia="zh-CN" w:bidi="ar-SA"/>
              </w:rPr>
              <w:t>学宫路路口至南门口红绿灯</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BC7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007E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eastAsia="zh-CN" w:bidi="ar-SA"/>
              </w:rPr>
              <w:t>146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564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eastAsia="zh-CN" w:bidi="ar-SA"/>
              </w:rPr>
              <w:t>146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93F8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D9A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CE4A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A27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79B7C83">
        <w:tblPrEx>
          <w:tblCellMar>
            <w:top w:w="0" w:type="dxa"/>
            <w:left w:w="0" w:type="dxa"/>
            <w:bottom w:w="0" w:type="dxa"/>
            <w:right w:w="0" w:type="dxa"/>
          </w:tblCellMar>
        </w:tblPrEx>
        <w:trPr>
          <w:trHeight w:val="167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A70E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1608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兴盛路路灯电缆提质改造</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D9B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85EF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城市管理和综合执法局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003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210E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val="en-US" w:eastAsia="zh-CN" w:bidi="ar-SA"/>
              </w:rPr>
              <w:t>兴盛路路灯电缆提质改造（4200米）</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002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本年度完成（洞庭建材市场北门至南站红绿灯路口）</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DE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9006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78C9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D93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9B0E1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37C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4AC58BE">
        <w:tblPrEx>
          <w:tblCellMar>
            <w:top w:w="0" w:type="dxa"/>
            <w:left w:w="0" w:type="dxa"/>
            <w:bottom w:w="0" w:type="dxa"/>
            <w:right w:w="0" w:type="dxa"/>
          </w:tblCellMar>
        </w:tblPrEx>
        <w:trPr>
          <w:trHeight w:val="1578"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2D17A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7247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宝塔湖游园维护维修项目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0BB3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357E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县城市管理和综合执法局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EE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县</w:t>
            </w:r>
            <w:r>
              <w:rPr>
                <w:rFonts w:hint="eastAsia" w:ascii="仿宋_GB2312" w:hAnsi="仿宋_GB2312" w:eastAsia="仿宋_GB2312" w:cs="仿宋_GB2312"/>
                <w:i w:val="0"/>
                <w:color w:val="auto"/>
                <w:kern w:val="2"/>
                <w:sz w:val="21"/>
                <w:szCs w:val="21"/>
                <w:u w:val="none"/>
                <w:lang w:val="en-US" w:eastAsia="zh-CN" w:bidi="ar-SA"/>
              </w:rPr>
              <w:t>住房和城乡建设局、南洲镇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EE3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val="en-US" w:eastAsia="zh-CN" w:bidi="ar-SA"/>
              </w:rPr>
              <w:t>宝塔凉亭加固修缮和亮化项目、新建公厕项目、宝塔湖周边裸露泥土覆绿项目</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4F4F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46D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140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2FE6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140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329F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2CC4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E9C1E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82F2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9B6324B">
        <w:tblPrEx>
          <w:tblCellMar>
            <w:top w:w="0" w:type="dxa"/>
            <w:left w:w="0" w:type="dxa"/>
            <w:bottom w:w="0" w:type="dxa"/>
            <w:right w:w="0" w:type="dxa"/>
          </w:tblCellMar>
        </w:tblPrEx>
        <w:trPr>
          <w:trHeight w:val="146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0C4F4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4F70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城区口袋公园建设项目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9470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F125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城市管理和综合执法局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45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住房和城乡建设局、南洲镇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A34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val="en-US" w:eastAsia="zh-CN" w:bidi="ar-SA"/>
              </w:rPr>
              <w:t>新建5个口袋公园</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EF6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60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2"/>
                <w:sz w:val="21"/>
                <w:szCs w:val="21"/>
                <w:u w:val="none"/>
                <w:lang w:val="en-US" w:eastAsia="zh-CN" w:bidi="ar-SA"/>
              </w:rPr>
            </w:pPr>
            <w:r>
              <w:rPr>
                <w:rFonts w:hint="eastAsia" w:ascii="仿宋_GB2312" w:hAnsi="仿宋_GB2312" w:eastAsia="仿宋_GB2312" w:cs="仿宋_GB2312"/>
                <w:b w:val="0"/>
                <w:bCs w:val="0"/>
                <w:i w:val="0"/>
                <w:color w:val="auto"/>
                <w:kern w:val="2"/>
                <w:sz w:val="21"/>
                <w:szCs w:val="21"/>
                <w:u w:val="none"/>
                <w:lang w:val="en-US" w:eastAsia="zh-CN" w:bidi="ar-SA"/>
              </w:rPr>
              <w:t>43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EE5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color w:val="auto"/>
                <w:kern w:val="2"/>
                <w:sz w:val="21"/>
                <w:szCs w:val="21"/>
                <w:u w:val="none"/>
                <w:lang w:val="en-US" w:eastAsia="zh-CN" w:bidi="ar-SA"/>
              </w:rPr>
            </w:pPr>
            <w:r>
              <w:rPr>
                <w:rFonts w:hint="eastAsia" w:ascii="仿宋_GB2312" w:hAnsi="仿宋_GB2312" w:eastAsia="仿宋_GB2312" w:cs="仿宋_GB2312"/>
                <w:b w:val="0"/>
                <w:bCs w:val="0"/>
                <w:i w:val="0"/>
                <w:color w:val="auto"/>
                <w:kern w:val="2"/>
                <w:sz w:val="21"/>
                <w:szCs w:val="21"/>
                <w:u w:val="none"/>
                <w:lang w:val="en-US" w:eastAsia="zh-CN" w:bidi="ar-SA"/>
              </w:rPr>
              <w:t>43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1B45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市政公用设施维护专项资金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16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F5BE0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EF9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156F49B3">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780667">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C2A1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城区交通技术监控设备升级改造及道路交通标志标线更新维护</w:t>
            </w:r>
            <w:r>
              <w:rPr>
                <w:rFonts w:hint="eastAsia" w:ascii="仿宋_GB2312" w:hAnsi="仿宋_GB2312" w:eastAsia="仿宋_GB2312" w:cs="仿宋_GB2312"/>
                <w:i w:val="0"/>
                <w:color w:val="auto"/>
                <w:kern w:val="2"/>
                <w:sz w:val="21"/>
                <w:szCs w:val="21"/>
                <w:u w:val="none"/>
                <w:lang w:val="en-US" w:eastAsia="zh-CN" w:bidi="ar-SA"/>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C82F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潘德志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E439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交警大队</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493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城市管理和综合执法局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E56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城区交通技术监控平台及部分监控设备升级改造；城区道路部分交通标志标线更新维护。</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E12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6F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70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EEC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30BC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财政资金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367B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7996ED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51AB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FCBFE21">
        <w:tblPrEx>
          <w:tblCellMar>
            <w:top w:w="0" w:type="dxa"/>
            <w:left w:w="0" w:type="dxa"/>
            <w:bottom w:w="0" w:type="dxa"/>
            <w:right w:w="0" w:type="dxa"/>
          </w:tblCellMar>
        </w:tblPrEx>
        <w:trPr>
          <w:trHeight w:val="112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083D1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BA8B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罗文花海连接线提质改造项目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A04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陈希</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B6B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省级农业科技园区管理委员会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CF629">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城市管理和综合执法局</w:t>
            </w:r>
            <w:r>
              <w:rPr>
                <w:rFonts w:hint="eastAsia" w:ascii="仿宋_GB2312" w:hAnsi="仿宋_GB2312" w:eastAsia="仿宋_GB2312" w:cs="仿宋_GB2312"/>
                <w:i w:val="0"/>
                <w:color w:val="auto"/>
                <w:kern w:val="2"/>
                <w:sz w:val="21"/>
                <w:szCs w:val="21"/>
                <w:u w:val="none"/>
                <w:lang w:val="en" w:eastAsia="zh-CN" w:bidi="ar-SA"/>
              </w:rPr>
              <w:t>、城乡发展投资有限公司</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20F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洞庭罗文涂鸦艺术景区东广场建设以及东广场至罗文夜总汇道路建设。</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F770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1E38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eastAsia="zh-CN" w:bidi="ar-SA"/>
              </w:rPr>
            </w:pPr>
            <w:r>
              <w:rPr>
                <w:rFonts w:hint="eastAsia" w:ascii="仿宋_GB2312" w:hAnsi="仿宋_GB2312" w:eastAsia="仿宋_GB2312" w:cs="仿宋_GB2312"/>
                <w:i w:val="0"/>
                <w:color w:val="auto"/>
                <w:kern w:val="2"/>
                <w:sz w:val="21"/>
                <w:szCs w:val="21"/>
                <w:highlight w:val="none"/>
                <w:u w:val="none"/>
                <w:lang w:eastAsia="zh-CN" w:bidi="ar-SA"/>
              </w:rPr>
              <w:t>450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92F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highlight w:val="none"/>
                <w:u w:val="none"/>
                <w:lang w:eastAsia="zh-CN" w:bidi="ar-SA"/>
              </w:rPr>
            </w:pPr>
            <w:r>
              <w:rPr>
                <w:rFonts w:hint="eastAsia" w:ascii="仿宋_GB2312" w:hAnsi="仿宋_GB2312" w:eastAsia="仿宋_GB2312" w:cs="仿宋_GB2312"/>
                <w:i w:val="0"/>
                <w:color w:val="auto"/>
                <w:kern w:val="2"/>
                <w:sz w:val="21"/>
                <w:szCs w:val="21"/>
                <w:highlight w:val="none"/>
                <w:u w:val="none"/>
                <w:lang w:eastAsia="zh-CN" w:bidi="ar-SA"/>
              </w:rPr>
              <w:t>450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6C59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市政公用设施维护专项资金、预算内资金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BF0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7513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15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E8BA892">
        <w:tblPrEx>
          <w:tblCellMar>
            <w:top w:w="0" w:type="dxa"/>
            <w:left w:w="0" w:type="dxa"/>
            <w:bottom w:w="0" w:type="dxa"/>
            <w:right w:w="0" w:type="dxa"/>
          </w:tblCellMar>
        </w:tblPrEx>
        <w:trPr>
          <w:trHeight w:val="15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A9B24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A4FD36">
            <w:pPr>
              <w:keepNext w:val="0"/>
              <w:keepLines w:val="0"/>
              <w:widowControl/>
              <w:suppressLineNumbers w:val="0"/>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南县原九都山粮食储备库家属楼老旧小区南洲西路配套基础设施建设项目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DC4B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C94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CC9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67CA1">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val="en-US" w:eastAsia="zh-CN" w:bidi="ar"/>
              </w:rPr>
              <w:t>火箭社区：南洲西路两侧人行道及盲道建设</w:t>
            </w:r>
            <w:r>
              <w:rPr>
                <w:rFonts w:hint="eastAsia" w:ascii="仿宋_GB2312" w:hAnsi="仿宋_GB2312" w:eastAsia="仿宋_GB2312" w:cs="仿宋_GB2312"/>
                <w:i w:val="0"/>
                <w:color w:val="auto"/>
                <w:kern w:val="0"/>
                <w:sz w:val="21"/>
                <w:szCs w:val="21"/>
                <w:u w:val="none"/>
                <w:lang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8C9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7B5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5934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7848B7">
            <w:pPr>
              <w:keepNext w:val="0"/>
              <w:keepLines w:val="0"/>
              <w:widowControl/>
              <w:suppressLineNumbers w:val="0"/>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预算内</w:t>
            </w:r>
            <w:r>
              <w:rPr>
                <w:rFonts w:hint="eastAsia" w:ascii="仿宋_GB2312" w:hAnsi="仿宋_GB2312" w:eastAsia="仿宋_GB2312" w:cs="仿宋_GB2312"/>
                <w:i w:val="0"/>
                <w:caps w:val="0"/>
                <w:color w:val="auto"/>
                <w:spacing w:val="0"/>
                <w:kern w:val="0"/>
                <w:sz w:val="21"/>
                <w:szCs w:val="21"/>
                <w:shd w:val="clear" w:color="auto" w:fill="FFFFFF"/>
                <w:lang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555C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D1FEF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CBC6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5DB6C99">
        <w:tblPrEx>
          <w:tblCellMar>
            <w:top w:w="0" w:type="dxa"/>
            <w:left w:w="0" w:type="dxa"/>
            <w:bottom w:w="0" w:type="dxa"/>
            <w:right w:w="0" w:type="dxa"/>
          </w:tblCellMar>
        </w:tblPrEx>
        <w:trPr>
          <w:trHeight w:val="15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88FCD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781AC">
            <w:pPr>
              <w:keepNext w:val="0"/>
              <w:keepLines w:val="0"/>
              <w:widowControl/>
              <w:suppressLineNumbers w:val="0"/>
              <w:jc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南县花甲新村新村巷老旧小区</w:t>
            </w:r>
            <w:r>
              <w:rPr>
                <w:rFonts w:hint="eastAsia" w:ascii="仿宋_GB2312" w:hAnsi="仿宋_GB2312" w:eastAsia="仿宋_GB2312" w:cs="仿宋_GB2312"/>
                <w:i w:val="0"/>
                <w:color w:val="auto"/>
                <w:kern w:val="0"/>
                <w:sz w:val="21"/>
                <w:szCs w:val="21"/>
                <w:u w:val="none"/>
                <w:lang w:val="en-US" w:eastAsia="zh-CN" w:bidi="ar"/>
              </w:rPr>
              <w:t>劈山渠巷</w:t>
            </w: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配套基础设施建设项目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083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F28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0852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561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花甲社区：劈山渠巷、九组道路、曲径巷道路下水道建设及道路修缮。</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69B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9F6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240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EF7A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240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01AB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预算内</w:t>
            </w:r>
            <w:r>
              <w:rPr>
                <w:rFonts w:hint="eastAsia" w:ascii="仿宋_GB2312" w:hAnsi="仿宋_GB2312" w:eastAsia="仿宋_GB2312" w:cs="仿宋_GB2312"/>
                <w:i w:val="0"/>
                <w:caps w:val="0"/>
                <w:color w:val="auto"/>
                <w:spacing w:val="0"/>
                <w:kern w:val="0"/>
                <w:sz w:val="21"/>
                <w:szCs w:val="21"/>
                <w:shd w:val="clear" w:color="auto" w:fill="FFFFFF"/>
                <w:lang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443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5217BC2">
            <w:pPr>
              <w:pStyle w:val="2"/>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26BD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6E088A4">
        <w:tblPrEx>
          <w:tblCellMar>
            <w:top w:w="0" w:type="dxa"/>
            <w:left w:w="0" w:type="dxa"/>
            <w:bottom w:w="0" w:type="dxa"/>
            <w:right w:w="0" w:type="dxa"/>
          </w:tblCellMar>
        </w:tblPrEx>
        <w:trPr>
          <w:trHeight w:val="15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47F6E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DB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南县南洲镇育新巷、育教巷棚户区改造</w:t>
            </w:r>
            <w:r>
              <w:rPr>
                <w:rFonts w:hint="eastAsia" w:ascii="仿宋_GB2312" w:hAnsi="仿宋_GB2312" w:eastAsia="仿宋_GB2312" w:cs="仿宋_GB2312"/>
                <w:i w:val="0"/>
                <w:color w:val="auto"/>
                <w:kern w:val="0"/>
                <w:sz w:val="21"/>
                <w:szCs w:val="21"/>
                <w:u w:val="none"/>
                <w:lang w:val="en-US" w:eastAsia="zh-CN" w:bidi="ar"/>
              </w:rPr>
              <w:t>永嘉巷</w:t>
            </w:r>
            <w:r>
              <w:rPr>
                <w:rFonts w:hint="eastAsia" w:ascii="仿宋_GB2312" w:hAnsi="仿宋_GB2312" w:eastAsia="仿宋_GB2312" w:cs="仿宋_GB2312"/>
                <w:i w:val="0"/>
                <w:color w:val="auto"/>
                <w:kern w:val="2"/>
                <w:sz w:val="21"/>
                <w:szCs w:val="21"/>
                <w:u w:val="none"/>
                <w:lang w:val="en-US" w:eastAsia="zh-CN" w:bidi="ar-SA"/>
              </w:rPr>
              <w:t>配套基础设施项目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251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7E2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325B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F38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0"/>
                <w:sz w:val="21"/>
                <w:szCs w:val="21"/>
                <w:u w:val="none"/>
                <w:lang w:val="en-US" w:eastAsia="zh-CN" w:bidi="ar"/>
              </w:rPr>
              <w:t>火箭社区：永嘉巷、九都山中路（五组）安置区下水道建设，路面硬化等</w:t>
            </w:r>
            <w:r>
              <w:rPr>
                <w:rFonts w:hint="eastAsia" w:ascii="仿宋_GB2312" w:hAnsi="仿宋_GB2312" w:eastAsia="仿宋_GB2312" w:cs="仿宋_GB2312"/>
                <w:i w:val="0"/>
                <w:color w:val="auto"/>
                <w:kern w:val="0"/>
                <w:sz w:val="21"/>
                <w:szCs w:val="21"/>
                <w:u w:val="none"/>
                <w:lang w:eastAsia="zh-CN" w:bidi="ar"/>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462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FC4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F9D6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8A3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预算内</w:t>
            </w:r>
          </w:p>
          <w:p w14:paraId="139A16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890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2E2EF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A8C5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0A93D826">
        <w:tblPrEx>
          <w:tblCellMar>
            <w:top w:w="0" w:type="dxa"/>
            <w:left w:w="0" w:type="dxa"/>
            <w:bottom w:w="0" w:type="dxa"/>
            <w:right w:w="0" w:type="dxa"/>
          </w:tblCellMar>
        </w:tblPrEx>
        <w:trPr>
          <w:trHeight w:val="15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1BA0C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99A2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南县宝塔小区安置区老旧小区</w:t>
            </w:r>
            <w:r>
              <w:rPr>
                <w:rFonts w:hint="eastAsia" w:ascii="仿宋_GB2312" w:hAnsi="仿宋_GB2312" w:eastAsia="仿宋_GB2312" w:cs="仿宋_GB2312"/>
                <w:i w:val="0"/>
                <w:color w:val="auto"/>
                <w:kern w:val="0"/>
                <w:sz w:val="21"/>
                <w:szCs w:val="21"/>
                <w:u w:val="none"/>
                <w:lang w:val="en-US" w:eastAsia="zh-CN" w:bidi="ar"/>
              </w:rPr>
              <w:t>荷叶巷</w:t>
            </w:r>
            <w:r>
              <w:rPr>
                <w:rFonts w:hint="eastAsia" w:ascii="仿宋_GB2312" w:hAnsi="仿宋_GB2312" w:eastAsia="仿宋_GB2312" w:cs="仿宋_GB2312"/>
                <w:i w:val="0"/>
                <w:color w:val="auto"/>
                <w:kern w:val="2"/>
                <w:sz w:val="21"/>
                <w:szCs w:val="21"/>
                <w:u w:val="none"/>
                <w:lang w:val="en-US" w:eastAsia="zh-CN" w:bidi="ar-SA"/>
              </w:rPr>
              <w:t>配套基础设施建设项目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59C9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BF7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7C28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980C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宝塔社区：荷叶巷道路、望湖巷下水道建设及路面修复等。</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F80C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78C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C0E2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B25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预算内</w:t>
            </w:r>
          </w:p>
          <w:p w14:paraId="7E46D5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5971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95094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E23A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0EF62E4">
        <w:tblPrEx>
          <w:tblCellMar>
            <w:top w:w="0" w:type="dxa"/>
            <w:left w:w="0" w:type="dxa"/>
            <w:bottom w:w="0" w:type="dxa"/>
            <w:right w:w="0" w:type="dxa"/>
          </w:tblCellMar>
        </w:tblPrEx>
        <w:trPr>
          <w:trHeight w:val="15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B07671">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675B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南县东红十三组老旧小区永红路配套基础设施建设项目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4CF8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59C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7B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3BD47A">
            <w:pPr>
              <w:keepNext w:val="0"/>
              <w:keepLines w:val="0"/>
              <w:pageBreakBefore w:val="0"/>
              <w:widowControl/>
              <w:kinsoku/>
              <w:wordWrap/>
              <w:overflowPunct/>
              <w:topLinePunct w:val="0"/>
              <w:autoSpaceDE/>
              <w:autoSpaceDN/>
              <w:bidi w:val="0"/>
              <w:adjustRightInd/>
              <w:snapToGrid/>
              <w:spacing w:before="0" w:beforeLines="0" w:after="0" w:afterLines="0" w:line="320" w:lineRule="exact"/>
              <w:ind w:right="0" w:rightChars="0"/>
              <w:jc w:val="center"/>
              <w:textAlignment w:val="auto"/>
              <w:outlineLvl w:val="9"/>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color w:val="auto"/>
                <w:kern w:val="0"/>
                <w:sz w:val="21"/>
                <w:szCs w:val="21"/>
                <w:lang w:val="en-US" w:eastAsia="zh-CN"/>
              </w:rPr>
              <w:t>东红社区：英烈巷道路破损修复、大世界片区(周边人行道建设)</w:t>
            </w:r>
            <w:r>
              <w:rPr>
                <w:rFonts w:hint="eastAsia" w:ascii="仿宋_GB2312" w:hAnsi="仿宋_GB2312" w:eastAsia="仿宋_GB2312" w:cs="仿宋_GB2312"/>
                <w:color w:val="auto"/>
                <w:kern w:val="0"/>
                <w:sz w:val="21"/>
                <w:szCs w:val="21"/>
                <w:lang w:eastAsia="zh-CN"/>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80C76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146A26">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380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A695BB">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7A42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highlight w:val="none"/>
                <w:u w:val="none"/>
                <w:lang w:eastAsia="zh-CN" w:bidi="ar"/>
              </w:rPr>
            </w:pPr>
            <w:r>
              <w:rPr>
                <w:rFonts w:hint="eastAsia" w:ascii="仿宋_GB2312" w:hAnsi="仿宋_GB2312" w:eastAsia="仿宋_GB2312" w:cs="仿宋_GB2312"/>
                <w:i w:val="0"/>
                <w:color w:val="auto"/>
                <w:kern w:val="0"/>
                <w:sz w:val="21"/>
                <w:szCs w:val="21"/>
                <w:highlight w:val="none"/>
                <w:u w:val="none"/>
                <w:lang w:eastAsia="zh-CN" w:bidi="ar"/>
              </w:rPr>
              <w:t>预算内</w:t>
            </w:r>
          </w:p>
          <w:p w14:paraId="1B3CE08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66E571">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FB65F3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C89A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0A45DD62">
        <w:tblPrEx>
          <w:tblCellMar>
            <w:top w:w="0" w:type="dxa"/>
            <w:left w:w="0" w:type="dxa"/>
            <w:bottom w:w="0" w:type="dxa"/>
            <w:right w:w="0" w:type="dxa"/>
          </w:tblCellMar>
        </w:tblPrEx>
        <w:trPr>
          <w:trHeight w:val="114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F5E7E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30E77E">
            <w:pPr>
              <w:keepNext w:val="0"/>
              <w:keepLines w:val="0"/>
              <w:widowControl/>
              <w:suppressLineNumbers w:val="0"/>
              <w:jc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南县邮政局家属楼片区老旧小区改造项目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22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4469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DE4B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C26BCD">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改造6个小区，207户，22栋1.7万平方米。房屋公共部分；给排水设施；通信线路整理、增设消防栓；社区文化宣传栏；道路改造；增设停车位。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BCC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A58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621</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9DDC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621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7C500">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DC1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9691F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CEC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417E7E7">
        <w:tblPrEx>
          <w:tblCellMar>
            <w:top w:w="0" w:type="dxa"/>
            <w:left w:w="0" w:type="dxa"/>
            <w:bottom w:w="0" w:type="dxa"/>
            <w:right w:w="0" w:type="dxa"/>
          </w:tblCellMar>
        </w:tblPrEx>
        <w:trPr>
          <w:trHeight w:val="108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D7F0F7">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3B3E05">
            <w:pPr>
              <w:keepNext w:val="0"/>
              <w:keepLines w:val="0"/>
              <w:widowControl/>
              <w:suppressLineNumbers w:val="0"/>
              <w:jc w:val="cente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南县老石油家属楼片区老旧小区改造项目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72E2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FA01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47C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98CFE">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改造5个小区，111户，11栋0.8万平方米。房屋公共部分；给排水设施；通信线路整理、增设消防栓；社区文化宣传栏；道路改造；增设停车位。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89A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AC5D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BAD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87299E">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1F72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817A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CFF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729EC4D6">
        <w:tblPrEx>
          <w:tblCellMar>
            <w:top w:w="0" w:type="dxa"/>
            <w:left w:w="0" w:type="dxa"/>
            <w:bottom w:w="0" w:type="dxa"/>
            <w:right w:w="0" w:type="dxa"/>
          </w:tblCellMar>
        </w:tblPrEx>
        <w:trPr>
          <w:trHeight w:val="109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DD060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20FCB4">
            <w:pPr>
              <w:keepNext w:val="0"/>
              <w:keepLines w:val="0"/>
              <w:widowControl/>
              <w:suppressLineNumbers w:val="0"/>
              <w:jc w:val="cente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南县世纪城片区老旧小区改造项目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F1CB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FED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FF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B40BF2">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改造2个小区，239户，9栋2.13万平方米。房屋公共部分；给排水设施；通信线路整理、增设消防栓；社区文化宣传栏；道路改造；增设停车位。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877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37E3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598</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5E55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598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38925C">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47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2A84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109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31A5726C">
        <w:tblPrEx>
          <w:tblCellMar>
            <w:top w:w="0" w:type="dxa"/>
            <w:left w:w="0" w:type="dxa"/>
            <w:bottom w:w="0" w:type="dxa"/>
            <w:right w:w="0" w:type="dxa"/>
          </w:tblCellMar>
        </w:tblPrEx>
        <w:trPr>
          <w:trHeight w:val="124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ED379A">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146177">
            <w:pPr>
              <w:keepNext w:val="0"/>
              <w:keepLines w:val="0"/>
              <w:widowControl/>
              <w:suppressLineNumbers w:val="0"/>
              <w:jc w:val="cente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南县南洲城市广场片区老旧小区改造项目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6F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2537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6023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FF2BB8">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改造2个小区，534户，19栋4.78万平方米。房屋公共部分；给排水设施；通信线路整理、增设消防栓；社区文化宣传栏；道路改造；增设停车位。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DDCE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35A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1320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3AA8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1320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D6E40">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F28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2BC83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C9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37CDB7D7">
        <w:tblPrEx>
          <w:tblCellMar>
            <w:top w:w="0" w:type="dxa"/>
            <w:left w:w="0" w:type="dxa"/>
            <w:bottom w:w="0" w:type="dxa"/>
            <w:right w:w="0" w:type="dxa"/>
          </w:tblCellMar>
        </w:tblPrEx>
        <w:trPr>
          <w:trHeight w:val="124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C4BB01">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19FCA7">
            <w:pPr>
              <w:keepNext w:val="0"/>
              <w:keepLines w:val="0"/>
              <w:widowControl/>
              <w:suppressLineNumbers w:val="0"/>
              <w:jc w:val="cente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南县老中医院家属区老旧小区改造项目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6B15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0416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9065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988D5">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改造1个小区，192户，10栋1.78万平方米。房屋公共部分；给排水设施；通信线路整理、增设消防栓；社区文化宣传栏；道路改造；增设停车位。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B2A4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F23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480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EB54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0E51C8">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B803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2D21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760A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AE56A32">
        <w:tblPrEx>
          <w:tblCellMar>
            <w:top w:w="0" w:type="dxa"/>
            <w:left w:w="0" w:type="dxa"/>
            <w:bottom w:w="0" w:type="dxa"/>
            <w:right w:w="0" w:type="dxa"/>
          </w:tblCellMar>
        </w:tblPrEx>
        <w:trPr>
          <w:trHeight w:val="124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F335CD">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914951">
            <w:pPr>
              <w:keepNext w:val="0"/>
              <w:keepLines w:val="0"/>
              <w:widowControl/>
              <w:suppressLineNumbers w:val="0"/>
              <w:jc w:val="cente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南县工商银行家属区老旧小区改造项目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04C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BBA0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4ABF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C20EBD">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highlight w:val="none"/>
                <w:shd w:val="clear" w:color="auto" w:fill="FFFFFF"/>
                <w:lang w:val="en-US" w:eastAsia="zh-CN" w:bidi="ar"/>
              </w:rPr>
              <w:t>改造1个小区，188户，10栋1.7万平方米。房屋公共部分；给排水设施；通信线路整理、增设消防栓；社区文化宣传栏；道路改造；增设停车位。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D87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6000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478</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1E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478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27602E">
            <w:pPr>
              <w:keepNext w:val="0"/>
              <w:keepLines w:val="0"/>
              <w:widowControl/>
              <w:suppressLineNumbers w:val="0"/>
              <w:jc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281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E41D5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B5AC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5DE4EE3">
        <w:tblPrEx>
          <w:tblCellMar>
            <w:top w:w="0" w:type="dxa"/>
            <w:left w:w="0" w:type="dxa"/>
            <w:bottom w:w="0" w:type="dxa"/>
            <w:right w:w="0" w:type="dxa"/>
          </w:tblCellMar>
        </w:tblPrEx>
        <w:trPr>
          <w:trHeight w:val="116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1D8D73">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FD7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南县人民财</w:t>
            </w:r>
            <w:r>
              <w:rPr>
                <w:rFonts w:hint="eastAsia" w:ascii="仿宋_GB2312" w:hAnsi="仿宋_GB2312" w:eastAsia="仿宋_GB2312" w:cs="仿宋_GB2312"/>
                <w:i w:val="0"/>
                <w:color w:val="auto"/>
                <w:kern w:val="2"/>
                <w:sz w:val="21"/>
                <w:szCs w:val="21"/>
                <w:u w:val="none"/>
                <w:lang w:eastAsia="zh-CN" w:bidi="ar-SA"/>
              </w:rPr>
              <w:t>产</w:t>
            </w:r>
            <w:r>
              <w:rPr>
                <w:rFonts w:hint="eastAsia" w:ascii="仿宋_GB2312" w:hAnsi="仿宋_GB2312" w:eastAsia="仿宋_GB2312" w:cs="仿宋_GB2312"/>
                <w:i w:val="0"/>
                <w:color w:val="auto"/>
                <w:kern w:val="2"/>
                <w:sz w:val="21"/>
                <w:szCs w:val="21"/>
                <w:u w:val="none"/>
                <w:lang w:val="en-US" w:eastAsia="zh-CN" w:bidi="ar-SA"/>
              </w:rPr>
              <w:t>保险公司家属楼片区老旧小区改造项目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ED7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452C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5883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764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改造3个小区，90户，7栋0.79万平方米。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房屋公共部分；给排水设施；通信线路的维护、整理、增设消防栓；社区文化展示栏、文化墙；道路改造，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449A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B85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270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4A2D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A6A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E5B0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30F7A08">
            <w:pPr>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7EC6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731DDC1">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D86D90">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9907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南县汽运家属楼片区老旧小区改造项目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E09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0E08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3252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567C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改造2个小区，70户，4栋0.41万平方米。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房屋公共部分；给排水设施；通信线路的维护、整理、增设消防栓；社区文化展示栏、文化墙；道路改造，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5BAF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EFF0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218</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7098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218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6AA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B3EF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8502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2B1C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774FF6BE">
        <w:tblPrEx>
          <w:tblCellMar>
            <w:top w:w="0" w:type="dxa"/>
            <w:left w:w="0" w:type="dxa"/>
            <w:bottom w:w="0" w:type="dxa"/>
            <w:right w:w="0" w:type="dxa"/>
          </w:tblCellMar>
        </w:tblPrEx>
        <w:trPr>
          <w:trHeight w:val="143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ED414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5626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南县南洲东路片区老旧小区改造项目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D233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81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AA71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988566">
            <w:pPr>
              <w:keepNext w:val="0"/>
              <w:keepLines w:val="0"/>
              <w:widowControl/>
              <w:suppressLineNumbers w:val="0"/>
              <w:jc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改造6个小区，126户，9栋0.87万平方米。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房屋公共部分；给排水设施；通信线路的维护、整理、增设消防栓；社区文化展示栏、文化墙；道路改造，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400B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1893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387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19C6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387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3860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071F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BF2A7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C3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E778310">
        <w:tblPrEx>
          <w:tblCellMar>
            <w:top w:w="0" w:type="dxa"/>
            <w:left w:w="0" w:type="dxa"/>
            <w:bottom w:w="0" w:type="dxa"/>
            <w:right w:w="0" w:type="dxa"/>
          </w:tblCellMar>
        </w:tblPrEx>
        <w:trPr>
          <w:trHeight w:val="158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0E763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10C4D5">
            <w:pPr>
              <w:widowControl/>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 w:eastAsia="zh-CN" w:bidi="ar-SA"/>
              </w:rPr>
              <w:t>南县南华北路片区老旧小区改造项目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076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951A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49C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184C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改造7个小区，177户，11栋1.3万平方米。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房屋公共部分；给排水设施；通信线路的维护、整理、增设消防栓；社区文化展示栏、文化墙；道路改造，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D76A16">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BC9C46">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0D85B1">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485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03B55A">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ACF8B1">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451EE2F">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F5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2C2FCF92">
        <w:tblPrEx>
          <w:tblCellMar>
            <w:top w:w="0" w:type="dxa"/>
            <w:left w:w="0" w:type="dxa"/>
            <w:bottom w:w="0" w:type="dxa"/>
            <w:right w:w="0" w:type="dxa"/>
          </w:tblCellMar>
        </w:tblPrEx>
        <w:trPr>
          <w:trHeight w:val="32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E3D3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BFD3B4">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南县原南洲中学家属楼老旧小区改造项目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115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1F03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E4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1762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改造1个小区，20户，1栋0.17万平方米。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DE01E4">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8A0D58">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95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140639">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D257B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4AE5C5">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D877235">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2C5B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32FAAE44">
        <w:tblPrEx>
          <w:tblCellMar>
            <w:top w:w="0" w:type="dxa"/>
            <w:left w:w="0" w:type="dxa"/>
            <w:bottom w:w="0" w:type="dxa"/>
            <w:right w:w="0" w:type="dxa"/>
          </w:tblCellMar>
        </w:tblPrEx>
        <w:trPr>
          <w:trHeight w:val="32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403BD5">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22A5EF">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南县老教育局老旧小区改造项目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0588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17E0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D90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C4F5A1">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改造1个小区，50户，3栋0.59万平方米。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8F317A">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BD5187">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5C068">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338B6A">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3251A5">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991ECB8">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5399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100F7B06">
        <w:tblPrEx>
          <w:tblCellMar>
            <w:top w:w="0" w:type="dxa"/>
            <w:left w:w="0" w:type="dxa"/>
            <w:bottom w:w="0" w:type="dxa"/>
            <w:right w:w="0" w:type="dxa"/>
          </w:tblCellMar>
        </w:tblPrEx>
        <w:trPr>
          <w:trHeight w:val="32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FC691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98F0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2"/>
                <w:sz w:val="21"/>
                <w:szCs w:val="21"/>
                <w:lang w:val="en-US" w:eastAsia="zh-CN" w:bidi="ar-SA"/>
              </w:rPr>
              <w:t>南县五交化公司家属楼老旧小区</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1644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auto"/>
                <w:kern w:val="0"/>
                <w:sz w:val="21"/>
                <w:szCs w:val="21"/>
                <w:u w:val="none"/>
                <w:lang w:eastAsia="zh-CN" w:bidi="ar"/>
              </w:rPr>
              <w:t>石波</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F77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i w:val="0"/>
                <w:color w:val="auto"/>
                <w:kern w:val="2"/>
                <w:sz w:val="21"/>
                <w:szCs w:val="21"/>
                <w:u w:val="none"/>
                <w:lang w:eastAsia="zh-CN" w:bidi="ar-SA"/>
              </w:rPr>
              <w:t>住房保障服务中心</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436F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E608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改造1个小区，42户，3栋0.37万平方米。</w:t>
            </w:r>
            <w:r>
              <w:rPr>
                <w:rFonts w:hint="eastAsia" w:ascii="仿宋_GB2312" w:hAnsi="仿宋_GB2312" w:eastAsia="仿宋_GB2312" w:cs="仿宋_GB2312"/>
                <w:i w:val="0"/>
                <w:color w:val="auto"/>
                <w:kern w:val="0"/>
                <w:sz w:val="21"/>
                <w:szCs w:val="21"/>
                <w:u w:val="none"/>
                <w:lang w:val="en-US" w:eastAsia="zh-CN" w:bidi="ar"/>
              </w:rPr>
              <w:t>房屋公共部分；给排水设施；通信线路的维护、整理、增设消防栓；社区文化展示栏、文化墙；道路改造，</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增设停车位。</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5D98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2F78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135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CD10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135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E7C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6E1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236F246">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F0F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C8BEA1C">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BE2BC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5F2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南县北洋大桥站场项目（服务区、首末站和中心养护站）</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8007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欧力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7260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 w:eastAsia="zh-CN" w:bidi="ar"/>
              </w:rPr>
              <w:t>交通运输局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4B1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乌嘴乡</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068F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该目位于X001与G234旅游公路夹角处，占地面积8016.39㎡（12.02亩）；建筑面积1838.5㎡，容积率0.24，绿地率38.48%，建筑密度8.56%。</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8E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705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1998</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79BC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1698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095F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国省补助</w:t>
            </w:r>
            <w:r>
              <w:rPr>
                <w:rFonts w:hint="eastAsia" w:ascii="仿宋_GB2312" w:hAnsi="仿宋_GB2312" w:eastAsia="仿宋_GB2312" w:cs="仿宋_GB2312"/>
                <w:i w:val="0"/>
                <w:color w:val="auto"/>
                <w:kern w:val="0"/>
                <w:sz w:val="21"/>
                <w:szCs w:val="21"/>
                <w:u w:val="none"/>
                <w:lang w:eastAsia="zh-CN" w:bidi="ar"/>
              </w:rPr>
              <w:t>资金、</w:t>
            </w:r>
            <w:r>
              <w:rPr>
                <w:rFonts w:hint="eastAsia" w:ascii="仿宋_GB2312" w:hAnsi="仿宋_GB2312" w:eastAsia="仿宋_GB2312" w:cs="仿宋_GB2312"/>
                <w:i w:val="0"/>
                <w:color w:val="auto"/>
                <w:kern w:val="0"/>
                <w:sz w:val="21"/>
                <w:szCs w:val="21"/>
                <w:u w:val="none"/>
                <w:lang w:val="en-US" w:eastAsia="zh-CN" w:bidi="ar"/>
              </w:rPr>
              <w:t>地方配套</w:t>
            </w:r>
            <w:r>
              <w:rPr>
                <w:rFonts w:hint="eastAsia" w:ascii="仿宋_GB2312" w:hAnsi="仿宋_GB2312" w:eastAsia="仿宋_GB2312" w:cs="仿宋_GB2312"/>
                <w:i w:val="0"/>
                <w:color w:val="auto"/>
                <w:kern w:val="0"/>
                <w:sz w:val="21"/>
                <w:szCs w:val="21"/>
                <w:u w:val="none"/>
                <w:lang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24D9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038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p w14:paraId="645BC56F">
            <w:pPr>
              <w:pStyle w:val="2"/>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color w:val="auto"/>
                <w:sz w:val="21"/>
                <w:szCs w:val="21"/>
                <w:u w:val="none"/>
                <w:lang w:val="en-US" w:eastAsia="zh-CN"/>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24E8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1798ECAA">
        <w:tblPrEx>
          <w:tblCellMar>
            <w:top w:w="0" w:type="dxa"/>
            <w:left w:w="0" w:type="dxa"/>
            <w:bottom w:w="0" w:type="dxa"/>
            <w:right w:w="0" w:type="dxa"/>
          </w:tblCellMar>
        </w:tblPrEx>
        <w:trPr>
          <w:trHeight w:val="277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711D4">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F2F2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城西停保场项目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B997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欧力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595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 w:eastAsia="zh-CN" w:bidi="ar"/>
              </w:rPr>
              <w:t>交通运输局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5C08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城乡发展投资有限公司</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CBD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该项目位于南洲镇兴盛西路，项目净用地面积约为20400㎡（约22.1亩），总建筑面积约为1207.64㎡。本项目为一栋办公用房，层数为1层，建筑高度为4.5m，一栋维修保养间，层数为1层，建筑高度为6.3 m，一栋变电房，层数为1层。其中办公用房731.46㎡，维修保养间416.00㎡，变电房60.00㎡，门卫室30.24㎡，规划停车位153个（客车停车位133个，小车停车位20个）。</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251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5CA1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1630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6593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1130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4EDC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预算内</w:t>
            </w:r>
          </w:p>
          <w:p w14:paraId="382DD1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E359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BCDCF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p w14:paraId="34870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197F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6966B521">
        <w:tblPrEx>
          <w:tblCellMar>
            <w:top w:w="0" w:type="dxa"/>
            <w:left w:w="0" w:type="dxa"/>
            <w:bottom w:w="0" w:type="dxa"/>
            <w:right w:w="0" w:type="dxa"/>
          </w:tblCellMar>
        </w:tblPrEx>
        <w:trPr>
          <w:trHeight w:val="94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ADC98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BDAE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兴盛西出租车</w:t>
            </w:r>
          </w:p>
          <w:p w14:paraId="17B006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服务中心建设项目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F964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欧力</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D2F5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0"/>
                <w:sz w:val="21"/>
                <w:szCs w:val="21"/>
                <w:u w:val="none"/>
                <w:lang w:val="en" w:eastAsia="zh-CN" w:bidi="ar"/>
              </w:rPr>
              <w:t>交通运输局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A8DD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 w:eastAsia="zh-CN" w:bidi="ar"/>
              </w:rPr>
              <w:t>城乡发展投资有限公司</w:t>
            </w: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auto"/>
                <w:kern w:val="0"/>
                <w:sz w:val="21"/>
                <w:szCs w:val="21"/>
                <w:u w:val="none"/>
                <w:lang w:eastAsia="zh-CN" w:bidi="ar"/>
              </w:rPr>
              <w:t>浪拔湖</w:t>
            </w:r>
            <w:r>
              <w:rPr>
                <w:rFonts w:hint="eastAsia" w:ascii="仿宋_GB2312" w:hAnsi="仿宋_GB2312" w:eastAsia="仿宋_GB2312" w:cs="仿宋_GB2312"/>
                <w:i w:val="0"/>
                <w:color w:val="auto"/>
                <w:kern w:val="0"/>
                <w:sz w:val="21"/>
                <w:szCs w:val="21"/>
                <w:u w:val="none"/>
                <w:lang w:val="en-US" w:eastAsia="zh-CN" w:bidi="ar"/>
              </w:rPr>
              <w:t>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2BD75">
            <w:pPr>
              <w:keepNext w:val="0"/>
              <w:keepLines w:val="0"/>
              <w:widowControl/>
              <w:suppressLineNumbers w:val="0"/>
              <w:jc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该项目位于振兴西路，占地面积4840.5㎡；建筑面积187.2㎡；停车位100个；建筑密度3.86%；容积率0.04；绿地率24.4%。</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CEEF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CD8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DD4E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1800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9E7A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预算内</w:t>
            </w:r>
          </w:p>
          <w:p w14:paraId="5A6813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35F0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3BA8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p w14:paraId="32C8D1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3E4D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DA6E373">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F7DF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05DE3A">
            <w:pPr>
              <w:widowControl/>
              <w:spacing w:line="320" w:lineRule="exact"/>
              <w:jc w:val="center"/>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0"/>
                <w:sz w:val="21"/>
                <w:szCs w:val="21"/>
              </w:rPr>
              <w:t>南县普通高中“徐特立项目”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65BC6F">
            <w:pPr>
              <w:widowControl/>
              <w:spacing w:line="320" w:lineRule="exact"/>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auto"/>
                <w:sz w:val="21"/>
                <w:szCs w:val="21"/>
                <w:u w:val="none"/>
                <w:lang w:eastAsia="zh-CN"/>
              </w:rPr>
              <w:t>王建国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46F099">
            <w:pPr>
              <w:widowControl/>
              <w:spacing w:line="320" w:lineRule="exact"/>
              <w:jc w:val="center"/>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0"/>
                <w:sz w:val="21"/>
                <w:szCs w:val="21"/>
              </w:rPr>
              <w:t>教育局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B1CFDD">
            <w:pPr>
              <w:widowControl/>
              <w:spacing w:line="320" w:lineRule="exact"/>
              <w:jc w:val="center"/>
              <w:textAlignment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0"/>
                <w:sz w:val="21"/>
                <w:szCs w:val="21"/>
              </w:rPr>
              <w:t>住房和城乡建设局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F8CA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color w:val="auto"/>
                <w:kern w:val="0"/>
                <w:sz w:val="21"/>
                <w:szCs w:val="21"/>
              </w:rPr>
              <w:t>总建筑面积5797.77m</w:t>
            </w:r>
            <w:r>
              <w:rPr>
                <w:rFonts w:hint="eastAsia" w:ascii="仿宋_GB2312" w:hAnsi="仿宋_GB2312" w:eastAsia="仿宋_GB2312" w:cs="仿宋_GB2312"/>
                <w:color w:val="auto"/>
                <w:kern w:val="0"/>
                <w:sz w:val="21"/>
                <w:szCs w:val="21"/>
                <w:vertAlign w:val="superscript"/>
              </w:rPr>
              <w:t>2</w:t>
            </w:r>
            <w:r>
              <w:rPr>
                <w:rFonts w:hint="eastAsia" w:ascii="仿宋_GB2312" w:hAnsi="仿宋_GB2312" w:eastAsia="仿宋_GB2312" w:cs="仿宋_GB2312"/>
                <w:color w:val="auto"/>
                <w:kern w:val="0"/>
                <w:sz w:val="21"/>
                <w:szCs w:val="21"/>
              </w:rPr>
              <w:t>，地下一层，地上8层，建筑高度36.1米，包含建筑工程、装修工程、安装工程及室外道路、绿化附属设施。</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00D4DF">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3E234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600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A9651F">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C6B603">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5F111D">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续</w:t>
            </w:r>
            <w:r>
              <w:rPr>
                <w:rFonts w:hint="eastAsia" w:ascii="仿宋_GB2312" w:hAnsi="仿宋_GB2312" w:eastAsia="仿宋_GB2312" w:cs="仿宋_GB2312"/>
                <w:color w:val="auto"/>
                <w:kern w:val="0"/>
                <w:sz w:val="21"/>
                <w:szCs w:val="21"/>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94E649D">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br w:type="textWrapping"/>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2023</w:t>
            </w:r>
            <w:r>
              <w:rPr>
                <w:rFonts w:hint="eastAsia" w:ascii="仿宋_GB2312" w:hAnsi="仿宋_GB2312" w:eastAsia="仿宋_GB2312" w:cs="仿宋_GB2312"/>
                <w:color w:val="auto"/>
                <w:sz w:val="21"/>
                <w:szCs w:val="21"/>
                <w:lang w:eastAsia="zh-CN"/>
              </w:rPr>
              <w:t>）</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3E97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0C803797">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87F48B">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60FFF0">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城区三完小运动场改扩建项目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C86D5C">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王建国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70348E">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rPr>
              <w:t>教育局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30B29">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rPr>
              <w:t>县住房和城乡建设局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D4D543">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城区三完小运动场维修项目，改扩建面积4000</w:t>
            </w:r>
            <w:r>
              <w:rPr>
                <w:rFonts w:hint="eastAsia" w:ascii="仿宋_GB2312" w:hAnsi="仿宋_GB2312" w:eastAsia="仿宋_GB2312" w:cs="仿宋_GB2312"/>
                <w:color w:val="auto"/>
                <w:kern w:val="0"/>
                <w:sz w:val="21"/>
                <w:szCs w:val="21"/>
              </w:rPr>
              <w:t>m</w:t>
            </w:r>
            <w:r>
              <w:rPr>
                <w:rFonts w:hint="eastAsia" w:ascii="仿宋_GB2312" w:hAnsi="仿宋_GB2312" w:eastAsia="仿宋_GB2312" w:cs="仿宋_GB2312"/>
                <w:color w:val="auto"/>
                <w:kern w:val="0"/>
                <w:sz w:val="21"/>
                <w:szCs w:val="21"/>
                <w:vertAlign w:val="superscript"/>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修建塑胶跑道、足球场及</w:t>
            </w:r>
            <w:r>
              <w:rPr>
                <w:rFonts w:hint="eastAsia" w:ascii="仿宋_GB2312" w:hAnsi="仿宋_GB2312" w:eastAsia="仿宋_GB2312" w:cs="仿宋_GB2312"/>
                <w:color w:val="auto"/>
                <w:kern w:val="0"/>
                <w:sz w:val="21"/>
                <w:szCs w:val="21"/>
              </w:rPr>
              <w:t>附属设施</w:t>
            </w:r>
            <w:r>
              <w:rPr>
                <w:rFonts w:hint="eastAsia" w:ascii="仿宋_GB2312" w:hAnsi="仿宋_GB2312" w:eastAsia="仿宋_GB2312" w:cs="仿宋_GB2312"/>
                <w:color w:val="auto"/>
                <w:kern w:val="0"/>
                <w:sz w:val="21"/>
                <w:szCs w:val="21"/>
                <w:lang w:eastAsia="zh-CN"/>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241E22">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5D857D">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2E7742">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E2CD56">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64B414">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11CC5AB">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1B22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3A0425F">
        <w:tblPrEx>
          <w:tblCellMar>
            <w:top w:w="0" w:type="dxa"/>
            <w:left w:w="0" w:type="dxa"/>
            <w:bottom w:w="0" w:type="dxa"/>
            <w:right w:w="0" w:type="dxa"/>
          </w:tblCellMar>
        </w:tblPrEx>
        <w:trPr>
          <w:trHeight w:val="86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809B49">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9BC620">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城区五完小</w:t>
            </w:r>
            <w:r>
              <w:rPr>
                <w:rFonts w:hint="eastAsia" w:ascii="仿宋_GB2312" w:hAnsi="仿宋_GB2312" w:eastAsia="仿宋_GB2312" w:cs="仿宋_GB2312"/>
                <w:color w:val="auto"/>
                <w:sz w:val="21"/>
                <w:szCs w:val="21"/>
                <w:lang w:val="en-US" w:eastAsia="zh-CN"/>
              </w:rPr>
              <w:t>教学楼维修及运动场改扩建项目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C31855">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王建国</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8E21E6">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rPr>
              <w:t>教育局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9FB7E3">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住房和城乡建设局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FD9B53">
            <w:pPr>
              <w:widowControl/>
              <w:spacing w:line="320" w:lineRule="exact"/>
              <w:jc w:val="center"/>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第一栋教学楼维修改造，</w:t>
            </w:r>
            <w:r>
              <w:rPr>
                <w:rFonts w:hint="eastAsia" w:ascii="仿宋_GB2312" w:hAnsi="仿宋_GB2312" w:eastAsia="仿宋_GB2312" w:cs="仿宋_GB2312"/>
                <w:color w:val="auto"/>
                <w:sz w:val="21"/>
                <w:szCs w:val="21"/>
                <w:lang w:val="en-US" w:eastAsia="zh-CN"/>
              </w:rPr>
              <w:t>总建筑面积1260</w:t>
            </w:r>
            <w:r>
              <w:rPr>
                <w:rFonts w:hint="eastAsia" w:ascii="仿宋_GB2312" w:hAnsi="仿宋_GB2312" w:eastAsia="仿宋_GB2312" w:cs="仿宋_GB2312"/>
                <w:color w:val="auto"/>
                <w:kern w:val="0"/>
                <w:sz w:val="21"/>
                <w:szCs w:val="21"/>
              </w:rPr>
              <w:t>m</w:t>
            </w:r>
            <w:r>
              <w:rPr>
                <w:rFonts w:hint="eastAsia" w:ascii="仿宋_GB2312" w:hAnsi="仿宋_GB2312" w:eastAsia="仿宋_GB2312" w:cs="仿宋_GB2312"/>
                <w:color w:val="auto"/>
                <w:kern w:val="0"/>
                <w:sz w:val="21"/>
                <w:szCs w:val="21"/>
                <w:vertAlign w:val="superscript"/>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lang w:val="en-US" w:eastAsia="zh-CN"/>
              </w:rPr>
              <w:t>运动场改扩建面积5000</w:t>
            </w:r>
            <w:r>
              <w:rPr>
                <w:rFonts w:hint="eastAsia" w:ascii="仿宋_GB2312" w:hAnsi="仿宋_GB2312" w:eastAsia="仿宋_GB2312" w:cs="仿宋_GB2312"/>
                <w:color w:val="auto"/>
                <w:kern w:val="0"/>
                <w:sz w:val="21"/>
                <w:szCs w:val="21"/>
              </w:rPr>
              <w:t>m</w:t>
            </w:r>
            <w:r>
              <w:rPr>
                <w:rFonts w:hint="eastAsia" w:ascii="仿宋_GB2312" w:hAnsi="仿宋_GB2312" w:eastAsia="仿宋_GB2312" w:cs="仿宋_GB2312"/>
                <w:color w:val="auto"/>
                <w:kern w:val="0"/>
                <w:sz w:val="21"/>
                <w:szCs w:val="21"/>
                <w:vertAlign w:val="superscript"/>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修建塑胶跑道、足球场及</w:t>
            </w:r>
            <w:r>
              <w:rPr>
                <w:rFonts w:hint="eastAsia" w:ascii="仿宋_GB2312" w:hAnsi="仿宋_GB2312" w:eastAsia="仿宋_GB2312" w:cs="仿宋_GB2312"/>
                <w:color w:val="auto"/>
                <w:kern w:val="0"/>
                <w:sz w:val="21"/>
                <w:szCs w:val="21"/>
              </w:rPr>
              <w:t>附属设施</w:t>
            </w:r>
            <w:r>
              <w:rPr>
                <w:rFonts w:hint="eastAsia" w:ascii="仿宋_GB2312" w:hAnsi="仿宋_GB2312" w:eastAsia="仿宋_GB2312" w:cs="仿宋_GB2312"/>
                <w:color w:val="auto"/>
                <w:kern w:val="0"/>
                <w:sz w:val="21"/>
                <w:szCs w:val="21"/>
                <w:lang w:eastAsia="zh-CN"/>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122857">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5D888E">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350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DE40CD">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0CC0EB">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中央和省级</w:t>
            </w:r>
            <w:r>
              <w:rPr>
                <w:rFonts w:hint="eastAsia" w:ascii="仿宋_GB2312" w:hAnsi="仿宋_GB2312" w:eastAsia="仿宋_GB2312" w:cs="仿宋_GB2312"/>
                <w:color w:val="auto"/>
                <w:kern w:val="0"/>
                <w:sz w:val="21"/>
                <w:szCs w:val="21"/>
              </w:rPr>
              <w:t>专项</w:t>
            </w:r>
            <w:r>
              <w:rPr>
                <w:rFonts w:hint="eastAsia" w:ascii="仿宋_GB2312" w:hAnsi="仿宋_GB2312" w:eastAsia="仿宋_GB2312" w:cs="仿宋_GB2312"/>
                <w:color w:val="auto"/>
                <w:kern w:val="0"/>
                <w:sz w:val="21"/>
                <w:szCs w:val="21"/>
                <w:lang w:val="en-US" w:eastAsia="zh-CN"/>
              </w:rPr>
              <w:t>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C64F71">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51B8578">
            <w:pPr>
              <w:widowControl/>
              <w:spacing w:line="32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C43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7F533231">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B405AA">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648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凤栖湖水系连通及基础设施配套建设项目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6096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2D0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CE86CD">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住房和城乡建设局、自然资源局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D3DD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园建工程、房建工程、绿化工程、给排水工程、电气安装工程、生态水处理系统</w:t>
            </w:r>
            <w:r>
              <w:rPr>
                <w:rFonts w:hint="eastAsia" w:ascii="仿宋_GB2312" w:hAnsi="仿宋_GB2312" w:eastAsia="仿宋_GB2312" w:cs="仿宋_GB2312"/>
                <w:i w:val="0"/>
                <w:color w:val="auto"/>
                <w:kern w:val="2"/>
                <w:sz w:val="21"/>
                <w:szCs w:val="21"/>
                <w:u w:val="none"/>
                <w:lang w:eastAsia="zh-CN" w:bidi="ar-SA"/>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888E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718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5700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C89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1700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03F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0"/>
                <w:sz w:val="21"/>
                <w:szCs w:val="21"/>
                <w:u w:val="none"/>
                <w:lang w:eastAsia="zh-CN" w:bidi="ar"/>
              </w:rPr>
              <w:t>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B56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F85EE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2"/>
                <w:sz w:val="21"/>
                <w:szCs w:val="21"/>
                <w:u w:val="none"/>
                <w:lang w:eastAsia="zh-CN" w:bidi="ar-SA"/>
              </w:rPr>
              <w:t>2</w:t>
            </w:r>
          </w:p>
          <w:p w14:paraId="371BA6DB">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9F4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055FFE72">
        <w:tblPrEx>
          <w:tblCellMar>
            <w:top w:w="0" w:type="dxa"/>
            <w:left w:w="0" w:type="dxa"/>
            <w:bottom w:w="0" w:type="dxa"/>
            <w:right w:w="0" w:type="dxa"/>
          </w:tblCellMar>
        </w:tblPrEx>
        <w:trPr>
          <w:trHeight w:val="9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5DA3D7">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8BF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rPr>
              <w:t>经开区市政雨污管网提质改造</w:t>
            </w:r>
            <w:r>
              <w:rPr>
                <w:rFonts w:hint="eastAsia" w:ascii="仿宋_GB2312" w:hAnsi="仿宋_GB2312" w:eastAsia="仿宋_GB2312" w:cs="仿宋_GB2312"/>
                <w:i w:val="0"/>
                <w:color w:val="auto"/>
                <w:sz w:val="21"/>
                <w:szCs w:val="21"/>
                <w:u w:val="none"/>
                <w:lang w:val="en-US" w:eastAsia="zh-CN"/>
              </w:rPr>
              <w:t>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C2BF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DFEA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36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eastAsia="zh-CN" w:bidi="ar-SA"/>
              </w:rPr>
              <w:t>住房和城乡建设局、水利局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AFE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rPr>
              <w:t>项目包括园区</w:t>
            </w:r>
            <w:r>
              <w:rPr>
                <w:rFonts w:hint="eastAsia" w:ascii="仿宋_GB2312" w:hAnsi="仿宋_GB2312" w:eastAsia="仿宋_GB2312" w:cs="仿宋_GB2312"/>
                <w:i w:val="0"/>
                <w:color w:val="auto"/>
                <w:sz w:val="21"/>
                <w:szCs w:val="21"/>
                <w:u w:val="none"/>
                <w:lang w:eastAsia="zh-CN"/>
              </w:rPr>
              <w:t>太阳山路</w:t>
            </w:r>
            <w:r>
              <w:rPr>
                <w:rFonts w:hint="eastAsia" w:ascii="仿宋_GB2312" w:hAnsi="仿宋_GB2312" w:eastAsia="仿宋_GB2312" w:cs="仿宋_GB2312"/>
                <w:i w:val="0"/>
                <w:color w:val="auto"/>
                <w:sz w:val="21"/>
                <w:szCs w:val="21"/>
                <w:u w:val="none"/>
              </w:rPr>
              <w:t>雨污管网</w:t>
            </w:r>
            <w:r>
              <w:rPr>
                <w:rFonts w:hint="eastAsia" w:ascii="仿宋_GB2312" w:hAnsi="仿宋_GB2312" w:eastAsia="仿宋_GB2312" w:cs="仿宋_GB2312"/>
                <w:i w:val="0"/>
                <w:color w:val="auto"/>
                <w:sz w:val="21"/>
                <w:szCs w:val="21"/>
                <w:u w:val="none"/>
                <w:lang w:eastAsia="zh-CN"/>
              </w:rPr>
              <w:t>整体提质改造</w:t>
            </w:r>
            <w:r>
              <w:rPr>
                <w:rFonts w:hint="eastAsia" w:ascii="仿宋_GB2312" w:hAnsi="仿宋_GB2312" w:eastAsia="仿宋_GB2312" w:cs="仿宋_GB2312"/>
                <w:i w:val="0"/>
                <w:color w:val="auto"/>
                <w:sz w:val="21"/>
                <w:szCs w:val="21"/>
                <w:u w:val="none"/>
              </w:rPr>
              <w:t>、食品产业园内雨污水管的</w:t>
            </w:r>
            <w:r>
              <w:rPr>
                <w:rFonts w:hint="eastAsia" w:ascii="仿宋_GB2312" w:hAnsi="仿宋_GB2312" w:eastAsia="仿宋_GB2312" w:cs="仿宋_GB2312"/>
                <w:i w:val="0"/>
                <w:color w:val="auto"/>
                <w:sz w:val="21"/>
                <w:szCs w:val="21"/>
                <w:u w:val="none"/>
                <w:lang w:eastAsia="zh-CN"/>
              </w:rPr>
              <w:t>新建及</w:t>
            </w:r>
            <w:r>
              <w:rPr>
                <w:rFonts w:hint="eastAsia" w:ascii="仿宋_GB2312" w:hAnsi="仿宋_GB2312" w:eastAsia="仿宋_GB2312" w:cs="仿宋_GB2312"/>
                <w:i w:val="0"/>
                <w:color w:val="auto"/>
                <w:sz w:val="21"/>
                <w:szCs w:val="21"/>
                <w:u w:val="none"/>
              </w:rPr>
              <w:t>破损管道维修清淤、疏浚</w:t>
            </w:r>
            <w:r>
              <w:rPr>
                <w:rFonts w:hint="eastAsia" w:ascii="仿宋_GB2312" w:hAnsi="仿宋_GB2312" w:eastAsia="仿宋_GB2312" w:cs="仿宋_GB2312"/>
                <w:i w:val="0"/>
                <w:color w:val="auto"/>
                <w:sz w:val="21"/>
                <w:szCs w:val="21"/>
                <w:u w:val="none"/>
                <w:lang w:eastAsia="zh-CN"/>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A6EB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1D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4700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B28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27</w:t>
            </w:r>
            <w:r>
              <w:rPr>
                <w:rFonts w:hint="eastAsia" w:ascii="仿宋_GB2312" w:hAnsi="仿宋_GB2312" w:eastAsia="仿宋_GB2312" w:cs="仿宋_GB2312"/>
                <w:i w:val="0"/>
                <w:color w:val="auto"/>
                <w:kern w:val="2"/>
                <w:sz w:val="21"/>
                <w:szCs w:val="21"/>
                <w:u w:val="none"/>
                <w:lang w:eastAsia="zh-CN" w:bidi="ar-SA"/>
              </w:rPr>
              <w:t>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D5D2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bidi="ar"/>
              </w:rPr>
              <w:t>中央预算内资金、</w:t>
            </w:r>
            <w:r>
              <w:rPr>
                <w:rFonts w:hint="eastAsia" w:ascii="仿宋_GB2312" w:hAnsi="仿宋_GB2312" w:eastAsia="仿宋_GB2312" w:cs="仿宋_GB2312"/>
                <w:i w:val="0"/>
                <w:color w:val="auto"/>
                <w:kern w:val="0"/>
                <w:sz w:val="21"/>
                <w:szCs w:val="21"/>
                <w:u w:val="none"/>
                <w:lang w:val="en-US" w:eastAsia="zh-CN" w:bidi="ar"/>
              </w:rPr>
              <w:t>专项债</w:t>
            </w:r>
            <w:r>
              <w:rPr>
                <w:rFonts w:hint="eastAsia" w:ascii="仿宋_GB2312" w:hAnsi="仿宋_GB2312" w:eastAsia="仿宋_GB2312" w:cs="仿宋_GB2312"/>
                <w:i w:val="0"/>
                <w:color w:val="auto"/>
                <w:kern w:val="0"/>
                <w:sz w:val="21"/>
                <w:szCs w:val="21"/>
                <w:u w:val="none"/>
                <w:lang w:eastAsia="zh-CN" w:bidi="ar"/>
              </w:rPr>
              <w:t>、</w:t>
            </w:r>
            <w:r>
              <w:rPr>
                <w:rFonts w:hint="eastAsia" w:ascii="仿宋_GB2312" w:hAnsi="仿宋_GB2312" w:eastAsia="仿宋_GB2312" w:cs="仿宋_GB2312"/>
                <w:i w:val="0"/>
                <w:color w:val="auto"/>
                <w:kern w:val="0"/>
                <w:sz w:val="21"/>
                <w:szCs w:val="21"/>
                <w:u w:val="none"/>
                <w:lang w:val="en-US" w:eastAsia="zh-CN" w:bidi="ar"/>
              </w:rPr>
              <w:t>融资项目资金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E4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4EC5D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2</w:t>
            </w:r>
          </w:p>
          <w:p w14:paraId="41E3B284">
            <w:pPr>
              <w:pStyle w:val="2"/>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601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0BF7B06D">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64F9F0">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09C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长兴路延伸段建设项目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B8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6837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704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自然资源局、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CD9E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新建一条约800m的市政道路，位于五环南侧、垂直于通盛南路，内容包含路基、排水、路面、交通、照明以及绿化等相关配套工程。</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381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完成路基施工</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AB2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3000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0A4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66C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BB1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C91C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E5F4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1661CD77">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F721A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57E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太阳山路延伸段建设项目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627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C058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9C51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自然资源局、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7033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新建一条约400m的市政道路，沿原太阳山路横穿桂花园大桥至长兴路延伸段，内容包含路基、排水、路面、交通、照明以及绿化等相关配套工程。</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21B4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完成路基施工</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E13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1500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C4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08E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07E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1151D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50C8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43B98EB5">
        <w:tblPrEx>
          <w:tblCellMar>
            <w:top w:w="0" w:type="dxa"/>
            <w:left w:w="0" w:type="dxa"/>
            <w:bottom w:w="0" w:type="dxa"/>
            <w:right w:w="0" w:type="dxa"/>
          </w:tblCellMar>
        </w:tblPrEx>
        <w:trPr>
          <w:trHeight w:val="122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872E5E">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2DE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南洲西路建设项目（子美路-南洲桥）</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0232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u w:val="none"/>
                <w:lang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4DE2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687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44E6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长1265m、宽28m的道路工程及雨污管网等附属配套工程。</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7889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81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4</w:t>
            </w:r>
            <w:r>
              <w:rPr>
                <w:rFonts w:hint="eastAsia" w:ascii="仿宋_GB2312" w:hAnsi="仿宋_GB2312" w:eastAsia="仿宋_GB2312" w:cs="仿宋_GB2312"/>
                <w:i w:val="0"/>
                <w:color w:val="auto"/>
                <w:kern w:val="0"/>
                <w:sz w:val="21"/>
                <w:szCs w:val="21"/>
                <w:u w:val="none"/>
                <w:lang w:eastAsia="zh-CN" w:bidi="ar"/>
              </w:rPr>
              <w:t>44</w:t>
            </w:r>
            <w:r>
              <w:rPr>
                <w:rFonts w:hint="eastAsia" w:ascii="仿宋_GB2312" w:hAnsi="仿宋_GB2312" w:eastAsia="仿宋_GB2312" w:cs="仿宋_GB2312"/>
                <w:i w:val="0"/>
                <w:color w:val="auto"/>
                <w:kern w:val="0"/>
                <w:sz w:val="21"/>
                <w:szCs w:val="21"/>
                <w:u w:val="none"/>
                <w:lang w:val="en-US" w:eastAsia="zh-CN" w:bidi="ar"/>
              </w:rPr>
              <w:t>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5E27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eastAsia="zh-CN" w:bidi="ar-SA"/>
              </w:rPr>
            </w:pPr>
            <w:r>
              <w:rPr>
                <w:rFonts w:hint="eastAsia" w:ascii="仿宋_GB2312" w:hAnsi="仿宋_GB2312" w:eastAsia="仿宋_GB2312" w:cs="仿宋_GB2312"/>
                <w:i w:val="0"/>
                <w:color w:val="auto"/>
                <w:kern w:val="0"/>
                <w:sz w:val="21"/>
                <w:szCs w:val="21"/>
                <w:u w:val="none"/>
                <w:lang w:eastAsia="zh-CN" w:bidi="ar"/>
              </w:rPr>
              <w:t>650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8C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银行贷款</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FAF9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续建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99AD2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w:t>
            </w:r>
          </w:p>
          <w:p w14:paraId="0550E1A9">
            <w:pPr>
              <w:pStyle w:val="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color w:val="auto"/>
                <w:kern w:val="0"/>
                <w:sz w:val="21"/>
                <w:szCs w:val="21"/>
                <w:u w:val="none"/>
                <w:lang w:val="en-US" w:eastAsia="zh-CN" w:bidi="ar"/>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E388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1"/>
                <w:szCs w:val="21"/>
                <w:u w:val="none"/>
              </w:rPr>
            </w:pPr>
          </w:p>
        </w:tc>
      </w:tr>
      <w:tr w14:paraId="5623CC80">
        <w:tblPrEx>
          <w:tblCellMar>
            <w:top w:w="0" w:type="dxa"/>
            <w:left w:w="0" w:type="dxa"/>
            <w:bottom w:w="0" w:type="dxa"/>
            <w:right w:w="0" w:type="dxa"/>
          </w:tblCellMar>
        </w:tblPrEx>
        <w:trPr>
          <w:trHeight w:val="12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5D8552">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411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通盛路雨污管网改造项目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1B23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C6B1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C64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eastAsia="zh-CN" w:bidi="ar-SA"/>
              </w:rPr>
              <w:t>住房和城乡建设局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C89A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全线雨污管网疏通，修复以及原位新建管网及检查井。</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5F2FB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E55A5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A86A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E24354">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7E86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AB905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A407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251AE367">
        <w:tblPrEx>
          <w:tblCellMar>
            <w:top w:w="0" w:type="dxa"/>
            <w:left w:w="0" w:type="dxa"/>
            <w:bottom w:w="0" w:type="dxa"/>
            <w:right w:w="0" w:type="dxa"/>
          </w:tblCellMar>
        </w:tblPrEx>
        <w:trPr>
          <w:trHeight w:val="101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6587BA">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5A1E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园区道路人行道修复、绿化带提质改造项目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3BD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5A7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1BF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 w:eastAsia="zh-CN" w:bidi="ar"/>
              </w:rPr>
              <w:t>城市管理和综合执法局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1619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园区子美路、通盛路、振兴路等人行道缺失补全，绿化修整。</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BA529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9667CB">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A63D73">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B97487">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62B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E3A84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3A4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063127A9">
        <w:tblPrEx>
          <w:tblCellMar>
            <w:top w:w="0" w:type="dxa"/>
            <w:left w:w="0" w:type="dxa"/>
            <w:bottom w:w="0" w:type="dxa"/>
            <w:right w:w="0" w:type="dxa"/>
          </w:tblCellMar>
        </w:tblPrEx>
        <w:trPr>
          <w:trHeight w:val="72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B8959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CBE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园区道路维修及标线改造工程</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0D8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6638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0FC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2"/>
                <w:sz w:val="21"/>
                <w:szCs w:val="21"/>
                <w:u w:val="none"/>
                <w:lang w:eastAsia="zh-CN" w:bidi="ar-SA"/>
              </w:rPr>
              <w:t>交警大队、</w:t>
            </w:r>
            <w:r>
              <w:rPr>
                <w:rFonts w:hint="eastAsia" w:ascii="仿宋_GB2312" w:hAnsi="仿宋_GB2312" w:eastAsia="仿宋_GB2312" w:cs="仿宋_GB2312"/>
                <w:i w:val="0"/>
                <w:color w:val="auto"/>
                <w:kern w:val="0"/>
                <w:sz w:val="21"/>
                <w:szCs w:val="21"/>
                <w:u w:val="none"/>
                <w:lang w:val="en" w:eastAsia="zh-CN" w:bidi="ar"/>
              </w:rPr>
              <w:t>城市管理和综合执法局</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B56C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园区各道路进行维护维修，将标线补齐、新划。</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56A0F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16E496">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39F0D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D9AF7C">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C9B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3B6A7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13B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7291823A">
        <w:tblPrEx>
          <w:tblCellMar>
            <w:top w:w="0" w:type="dxa"/>
            <w:left w:w="0" w:type="dxa"/>
            <w:bottom w:w="0" w:type="dxa"/>
            <w:right w:w="0" w:type="dxa"/>
          </w:tblCellMar>
        </w:tblPrEx>
        <w:trPr>
          <w:trHeight w:val="113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7713F">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A3E6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经开区加油充电站建设项目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7583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eastAsia="zh-CN" w:bidi="ar"/>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CD1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经济开发区管理委员会</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8A7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财政局、发展和改革局、自然资源局、</w:t>
            </w:r>
            <w:r>
              <w:rPr>
                <w:rFonts w:hint="eastAsia" w:ascii="仿宋_GB2312" w:hAnsi="仿宋_GB2312" w:eastAsia="仿宋_GB2312" w:cs="仿宋_GB2312"/>
                <w:i w:val="0"/>
                <w:color w:val="auto"/>
                <w:kern w:val="0"/>
                <w:sz w:val="21"/>
                <w:szCs w:val="21"/>
                <w:u w:val="none"/>
                <w:lang w:val="en" w:eastAsia="zh-CN" w:bidi="ar"/>
              </w:rPr>
              <w:t>征地拆迁与安置补偿事务中心</w:t>
            </w:r>
            <w:r>
              <w:rPr>
                <w:rFonts w:hint="eastAsia" w:ascii="仿宋_GB2312" w:hAnsi="仿宋_GB2312" w:eastAsia="仿宋_GB2312" w:cs="仿宋_GB2312"/>
                <w:i w:val="0"/>
                <w:color w:val="auto"/>
                <w:kern w:val="0"/>
                <w:sz w:val="21"/>
                <w:szCs w:val="21"/>
                <w:u w:val="none"/>
                <w:lang w:val="en-US" w:eastAsia="zh-CN" w:bidi="ar"/>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197A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新建一座加油区与充电区及其配套服务设施融合的新型加油充电站。</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B78961">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完成项目前期工作</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DB5225">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F977D0">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AC262">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自筹资金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06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41894C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42E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7CACDA86">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C0295C">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1C3F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城区电力线路整治工程</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FED1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935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国网南县供电公司</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D098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城市管理和综合执法局</w:t>
            </w:r>
            <w:r>
              <w:rPr>
                <w:rFonts w:hint="eastAsia" w:ascii="仿宋_GB2312" w:hAnsi="仿宋_GB2312" w:eastAsia="仿宋_GB2312" w:cs="仿宋_GB2312"/>
                <w:i w:val="0"/>
                <w:color w:val="auto"/>
                <w:kern w:val="0"/>
                <w:sz w:val="21"/>
                <w:szCs w:val="21"/>
                <w:u w:val="none"/>
                <w:lang w:eastAsia="zh-CN"/>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028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2"/>
                <w:sz w:val="21"/>
                <w:szCs w:val="21"/>
                <w:u w:val="none"/>
                <w:lang w:val="en-US" w:eastAsia="zh-CN" w:bidi="ar-SA"/>
              </w:rPr>
              <w:t>10kV六东II线永安社区前#1公用杆变低压线路整治</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en-US" w:eastAsia="zh-CN" w:bidi="ar-SA"/>
              </w:rPr>
              <w:t>10kV六东II线老财政家属楼前#1公用杆变黄土包巷内低压线路整治</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zh-CN" w:eastAsia="zh-CN" w:bidi="ar-SA"/>
              </w:rPr>
              <w:t>南洲镇农业局2#台区</w:t>
            </w:r>
            <w:r>
              <w:rPr>
                <w:rFonts w:hint="eastAsia" w:ascii="仿宋_GB2312" w:hAnsi="仿宋_GB2312" w:eastAsia="仿宋_GB2312" w:cs="仿宋_GB2312"/>
                <w:i w:val="0"/>
                <w:color w:val="auto"/>
                <w:kern w:val="2"/>
                <w:sz w:val="21"/>
                <w:szCs w:val="21"/>
                <w:u w:val="none"/>
                <w:lang w:val="en-US" w:eastAsia="zh-CN" w:bidi="ar-SA"/>
              </w:rPr>
              <w:t>低压线路整治</w:t>
            </w:r>
            <w:r>
              <w:rPr>
                <w:rFonts w:hint="eastAsia" w:ascii="仿宋_GB2312" w:hAnsi="仿宋_GB2312" w:eastAsia="仿宋_GB2312" w:cs="仿宋_GB2312"/>
                <w:i w:val="0"/>
                <w:color w:val="auto"/>
                <w:kern w:val="2"/>
                <w:sz w:val="21"/>
                <w:szCs w:val="21"/>
                <w:u w:val="none"/>
                <w:lang w:eastAsia="zh-CN" w:bidi="ar-SA"/>
              </w:rPr>
              <w:t>；</w:t>
            </w:r>
            <w:r>
              <w:rPr>
                <w:rFonts w:hint="eastAsia" w:ascii="仿宋_GB2312" w:hAnsi="仿宋_GB2312" w:eastAsia="仿宋_GB2312" w:cs="仿宋_GB2312"/>
                <w:i w:val="0"/>
                <w:color w:val="auto"/>
                <w:kern w:val="2"/>
                <w:sz w:val="21"/>
                <w:szCs w:val="21"/>
                <w:u w:val="none"/>
                <w:lang w:val="en-US" w:eastAsia="zh-CN" w:bidi="ar-SA"/>
              </w:rPr>
              <w:t>南洲镇镇政府对面台区1#杆变低压线路整治。</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01FE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kern w:val="0"/>
                <w:sz w:val="21"/>
                <w:szCs w:val="21"/>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E2F1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90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A3B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90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11CD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FF0000"/>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电力项目专项资金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E235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新</w:t>
            </w:r>
            <w:r>
              <w:rPr>
                <w:rFonts w:hint="eastAsia" w:ascii="仿宋_GB2312" w:hAnsi="仿宋_GB2312" w:eastAsia="仿宋_GB2312" w:cs="仿宋_GB2312"/>
                <w:i w:val="0"/>
                <w:color w:val="auto"/>
                <w:kern w:val="0"/>
                <w:sz w:val="21"/>
                <w:szCs w:val="21"/>
                <w:u w:val="none"/>
                <w:lang w:val="en-US" w:eastAsia="zh-CN"/>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51E4FC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sz w:val="21"/>
                <w:szCs w:val="21"/>
                <w:u w:val="none"/>
                <w:lang w:val="en-US" w:eastAsia="zh-CN"/>
              </w:rPr>
              <w:t>1</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CBD7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687763F4">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1CD55">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AFB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桂花园路农贸市场项目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C4A7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何树林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9100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商务局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43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自然资源局、征地拆迁与安置补偿</w:t>
            </w:r>
            <w:r>
              <w:rPr>
                <w:rFonts w:hint="eastAsia" w:ascii="仿宋_GB2312" w:hAnsi="仿宋_GB2312" w:eastAsia="仿宋_GB2312" w:cs="仿宋_GB2312"/>
                <w:i w:val="0"/>
                <w:color w:val="auto"/>
                <w:kern w:val="0"/>
                <w:sz w:val="21"/>
                <w:szCs w:val="21"/>
                <w:u w:val="none"/>
                <w:lang w:eastAsia="zh-CN"/>
              </w:rPr>
              <w:t>事务</w:t>
            </w:r>
            <w:r>
              <w:rPr>
                <w:rFonts w:hint="eastAsia" w:ascii="仿宋_GB2312" w:hAnsi="仿宋_GB2312" w:eastAsia="仿宋_GB2312" w:cs="仿宋_GB2312"/>
                <w:i w:val="0"/>
                <w:color w:val="auto"/>
                <w:kern w:val="0"/>
                <w:sz w:val="21"/>
                <w:szCs w:val="21"/>
                <w:u w:val="none"/>
                <w:lang w:val="en-US" w:eastAsia="zh-CN"/>
              </w:rPr>
              <w:t>中心、南洲镇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8D5F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在九都山南路以东、南县一中以南、涂家台路以西、桂花园西路以北，</w:t>
            </w:r>
            <w:r>
              <w:rPr>
                <w:rFonts w:hint="eastAsia" w:ascii="仿宋_GB2312" w:hAnsi="仿宋_GB2312" w:eastAsia="仿宋_GB2312" w:cs="仿宋_GB2312"/>
                <w:i w:val="0"/>
                <w:color w:val="auto"/>
                <w:kern w:val="0"/>
                <w:sz w:val="21"/>
                <w:szCs w:val="21"/>
                <w:u w:val="none"/>
                <w:lang w:eastAsia="zh-CN"/>
              </w:rPr>
              <w:t>建设新型现代农贸市场、综合超市、商业</w:t>
            </w:r>
            <w:r>
              <w:rPr>
                <w:rFonts w:hint="eastAsia" w:ascii="仿宋_GB2312" w:hAnsi="仿宋_GB2312" w:eastAsia="仿宋_GB2312" w:cs="仿宋_GB2312"/>
                <w:i w:val="0"/>
                <w:color w:val="auto"/>
                <w:kern w:val="0"/>
                <w:sz w:val="21"/>
                <w:szCs w:val="21"/>
                <w:u w:val="none"/>
                <w:lang w:val="en-US" w:eastAsia="zh-CN"/>
              </w:rPr>
              <w:t>配套。</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DFA1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启动前期</w:t>
            </w:r>
            <w:r>
              <w:rPr>
                <w:rFonts w:hint="eastAsia" w:ascii="仿宋_GB2312" w:hAnsi="仿宋_GB2312" w:eastAsia="仿宋_GB2312" w:cs="仿宋_GB2312"/>
                <w:i w:val="0"/>
                <w:color w:val="auto"/>
                <w:kern w:val="0"/>
                <w:sz w:val="21"/>
                <w:szCs w:val="21"/>
                <w:u w:val="none"/>
                <w:lang w:eastAsia="zh-CN"/>
              </w:rPr>
              <w:t>工作</w:t>
            </w:r>
            <w:r>
              <w:rPr>
                <w:rFonts w:hint="eastAsia" w:ascii="仿宋_GB2312" w:hAnsi="仿宋_GB2312" w:eastAsia="仿宋_GB2312" w:cs="仿宋_GB2312"/>
                <w:i w:val="0"/>
                <w:color w:val="auto"/>
                <w:kern w:val="0"/>
                <w:sz w:val="21"/>
                <w:szCs w:val="21"/>
                <w:u w:val="none"/>
                <w:lang w:val="en-US" w:eastAsia="zh-CN"/>
              </w:rPr>
              <w:t>，力争动工</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6B0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20000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A09F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1"/>
                <w:szCs w:val="24"/>
                <w:u w:val="none"/>
                <w:lang w:val="en-US" w:eastAsia="zh-CN" w:bidi="ar-SA"/>
              </w:rPr>
            </w:pPr>
            <w:r>
              <w:rPr>
                <w:rFonts w:hint="eastAsia" w:ascii="仿宋_GB2312" w:hAnsi="仿宋_GB2312" w:eastAsia="仿宋_GB2312" w:cs="仿宋_GB2312"/>
                <w:u w:val="none"/>
                <w:lang w:val="en-US" w:eastAsia="zh-CN"/>
              </w:rPr>
              <w:t>8000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95B2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企业自筹</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F21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eastAsia="zh-CN"/>
              </w:rPr>
              <w:t>新建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2BF09B19">
            <w:pPr>
              <w:pStyle w:val="2"/>
              <w:jc w:val="center"/>
              <w:rPr>
                <w:rFonts w:hint="eastAsia" w:ascii="仿宋_GB2312" w:hAnsi="仿宋_GB2312" w:eastAsia="仿宋_GB2312" w:cs="仿宋_GB2312"/>
                <w:i w:val="0"/>
                <w:color w:val="auto"/>
                <w:kern w:val="0"/>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rPr>
              <w:t>2</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EF5F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r w14:paraId="6B2A40AE">
        <w:tblPrEx>
          <w:tblCellMar>
            <w:top w:w="0" w:type="dxa"/>
            <w:left w:w="0" w:type="dxa"/>
            <w:bottom w:w="0" w:type="dxa"/>
            <w:right w:w="0" w:type="dxa"/>
          </w:tblCellMar>
        </w:tblPrEx>
        <w:trPr>
          <w:trHeight w:val="96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7AB766">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425" w:leftChars="0" w:hanging="425" w:firstLineChars="0"/>
              <w:jc w:val="center"/>
              <w:textAlignment w:val="center"/>
              <w:rPr>
                <w:rFonts w:hint="eastAsia" w:ascii="仿宋_GB2312" w:hAnsi="仿宋_GB2312" w:eastAsia="仿宋_GB2312" w:cs="仿宋_GB2312"/>
                <w:i w:val="0"/>
                <w:color w:val="auto"/>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897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val="en-US" w:eastAsia="zh-CN"/>
              </w:rPr>
              <w:t>桂花</w:t>
            </w:r>
            <w:r>
              <w:rPr>
                <w:rFonts w:hint="eastAsia" w:ascii="仿宋_GB2312" w:hAnsi="仿宋_GB2312" w:eastAsia="仿宋_GB2312" w:cs="仿宋_GB2312"/>
                <w:i w:val="0"/>
                <w:color w:val="auto"/>
                <w:kern w:val="0"/>
                <w:sz w:val="21"/>
                <w:szCs w:val="21"/>
                <w:u w:val="none"/>
                <w:lang w:eastAsia="zh-CN"/>
              </w:rPr>
              <w:t>园古樟树文物保护</w:t>
            </w:r>
            <w:r>
              <w:rPr>
                <w:rFonts w:hint="eastAsia" w:ascii="仿宋_GB2312" w:hAnsi="仿宋_GB2312" w:eastAsia="仿宋_GB2312" w:cs="仿宋_GB2312"/>
                <w:i w:val="0"/>
                <w:color w:val="auto"/>
                <w:kern w:val="0"/>
                <w:sz w:val="21"/>
                <w:szCs w:val="21"/>
                <w:u w:val="none"/>
                <w:lang w:val="en-US" w:eastAsia="zh-CN"/>
              </w:rPr>
              <w:t>口袋公园</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F73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eastAsia="zh-CN"/>
              </w:rPr>
              <w:t>刘靖</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5A11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eastAsia="仿宋_GB2312" w:cs="仿宋_GB2312"/>
                <w:i w:val="0"/>
                <w:color w:val="auto"/>
                <w:kern w:val="0"/>
                <w:sz w:val="21"/>
                <w:szCs w:val="21"/>
                <w:u w:val="none"/>
                <w:lang w:val="en-US" w:eastAsia="zh-CN"/>
              </w:rPr>
              <w:t>林业局</w:t>
            </w:r>
          </w:p>
        </w:tc>
        <w:tc>
          <w:tcPr>
            <w:tcW w:w="18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0E2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eastAsia="仿宋_GB2312" w:cs="仿宋_GB2312"/>
                <w:i w:val="0"/>
                <w:color w:val="auto"/>
                <w:kern w:val="0"/>
                <w:sz w:val="21"/>
                <w:szCs w:val="21"/>
                <w:u w:val="none"/>
                <w:lang w:val="en-US" w:eastAsia="zh-CN"/>
              </w:rPr>
              <w:t>城市管理和综合执法局</w:t>
            </w:r>
            <w:r>
              <w:rPr>
                <w:rFonts w:hint="eastAsia" w:ascii="仿宋_GB2312" w:hAnsi="仿宋_GB2312" w:eastAsia="仿宋_GB2312" w:cs="仿宋_GB2312"/>
                <w:i w:val="0"/>
                <w:color w:val="auto"/>
                <w:kern w:val="0"/>
                <w:sz w:val="21"/>
                <w:szCs w:val="21"/>
                <w:u w:val="none"/>
                <w:lang w:eastAsia="zh-CN"/>
              </w:rPr>
              <w:t>、文化旅游广电体育局</w:t>
            </w:r>
            <w:r>
              <w:rPr>
                <w:rFonts w:hint="eastAsia" w:ascii="仿宋_GB2312" w:hAnsi="仿宋_GB2312" w:eastAsia="仿宋_GB2312" w:cs="仿宋_GB2312"/>
                <w:i w:val="0"/>
                <w:color w:val="auto"/>
                <w:kern w:val="0"/>
                <w:sz w:val="21"/>
                <w:szCs w:val="21"/>
                <w:u w:val="none"/>
                <w:lang w:val="en-US" w:eastAsia="zh-CN"/>
              </w:rPr>
              <w:t>、城乡发展投资有限公司</w:t>
            </w:r>
            <w:r>
              <w:rPr>
                <w:rFonts w:hint="eastAsia" w:ascii="仿宋_GB2312" w:hAnsi="仿宋_GB2312" w:eastAsia="仿宋_GB2312" w:cs="仿宋_GB2312"/>
                <w:i w:val="0"/>
                <w:color w:val="auto"/>
                <w:kern w:val="0"/>
                <w:sz w:val="21"/>
                <w:szCs w:val="21"/>
                <w:u w:val="none"/>
                <w:lang w:eastAsia="zh-CN"/>
              </w:rPr>
              <w:t>、</w:t>
            </w:r>
            <w:r>
              <w:rPr>
                <w:rFonts w:hint="eastAsia" w:ascii="仿宋_GB2312" w:hAnsi="仿宋_GB2312" w:eastAsia="仿宋_GB2312" w:cs="仿宋_GB2312"/>
                <w:i w:val="0"/>
                <w:color w:val="auto"/>
                <w:kern w:val="0"/>
                <w:sz w:val="21"/>
                <w:szCs w:val="21"/>
                <w:u w:val="none"/>
                <w:lang w:val="en" w:eastAsia="zh-CN"/>
              </w:rPr>
              <w:t>征地拆迁与安置补偿事务中心</w:t>
            </w:r>
            <w:r>
              <w:rPr>
                <w:rFonts w:hint="eastAsia" w:ascii="仿宋_GB2312" w:hAnsi="仿宋_GB2312" w:eastAsia="仿宋_GB2312" w:cs="仿宋_GB2312"/>
                <w:i w:val="0"/>
                <w:color w:val="auto"/>
                <w:kern w:val="0"/>
                <w:sz w:val="21"/>
                <w:szCs w:val="21"/>
                <w:u w:val="none"/>
                <w:lang w:eastAsia="zh-CN"/>
              </w:rPr>
              <w:t>、南洲镇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886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eastAsia="zh-CN"/>
              </w:rPr>
              <w:t>聘请古树名木保护专家，采取古樟树修复保护措施，并根据樟树生长环境需求，在原址上扩大保护范围，进行改良土壤，同步进行口袋公园建设。</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2A89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val="en-US" w:eastAsia="zh-CN"/>
              </w:rPr>
              <w:t>本年度完成</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0F5F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eastAsia="zh-CN"/>
              </w:rPr>
            </w:pPr>
            <w:r>
              <w:rPr>
                <w:rFonts w:hint="eastAsia" w:ascii="仿宋_GB2312" w:hAnsi="仿宋_GB2312" w:eastAsia="仿宋_GB2312" w:cs="仿宋_GB2312"/>
                <w:i w:val="0"/>
                <w:color w:val="auto"/>
                <w:kern w:val="0"/>
                <w:sz w:val="21"/>
                <w:szCs w:val="21"/>
                <w:u w:val="none"/>
                <w:lang w:eastAsia="zh-CN"/>
              </w:rPr>
              <w:t>120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327A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425C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val="en-US" w:eastAsia="zh-CN"/>
              </w:rPr>
              <w:t>专项资金</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73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1"/>
                <w:szCs w:val="21"/>
                <w:u w:val="none"/>
                <w:lang w:val="en-US" w:eastAsia="zh-CN"/>
              </w:rPr>
            </w:pPr>
            <w:r>
              <w:rPr>
                <w:rFonts w:hint="eastAsia" w:ascii="仿宋_GB2312" w:hAnsi="仿宋_GB2312" w:eastAsia="仿宋_GB2312" w:cs="仿宋_GB2312"/>
                <w:i w:val="0"/>
                <w:color w:val="auto"/>
                <w:kern w:val="0"/>
                <w:sz w:val="21"/>
                <w:szCs w:val="21"/>
                <w:u w:val="none"/>
                <w:lang w:eastAsia="zh-CN"/>
              </w:rPr>
              <w:t>续</w:t>
            </w:r>
            <w:r>
              <w:rPr>
                <w:rFonts w:hint="eastAsia" w:ascii="仿宋_GB2312" w:hAnsi="仿宋_GB2312" w:eastAsia="仿宋_GB2312" w:cs="仿宋_GB2312"/>
                <w:i w:val="0"/>
                <w:color w:val="auto"/>
                <w:kern w:val="0"/>
                <w:sz w:val="21"/>
                <w:szCs w:val="21"/>
                <w:u w:val="none"/>
                <w:lang w:val="en-US" w:eastAsia="zh-CN"/>
              </w:rPr>
              <w:t>建</w:t>
            </w:r>
          </w:p>
        </w:tc>
        <w:tc>
          <w:tcPr>
            <w:tcW w:w="80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8AB3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2</w:t>
            </w:r>
          </w:p>
          <w:p w14:paraId="2EE87806">
            <w:pPr>
              <w:pStyle w:val="2"/>
              <w:jc w:val="center"/>
              <w:rPr>
                <w:rFonts w:hint="eastAsia" w:ascii="仿宋_GB2312" w:hAnsi="仿宋_GB2312" w:eastAsia="仿宋_GB2312" w:cs="仿宋_GB2312"/>
                <w:lang w:eastAsia="zh-CN"/>
              </w:rPr>
            </w:pPr>
            <w:r>
              <w:rPr>
                <w:rFonts w:hint="eastAsia" w:ascii="仿宋_GB2312" w:hAnsi="仿宋_GB2312" w:eastAsia="仿宋_GB2312" w:cs="仿宋_GB2312"/>
                <w:i w:val="0"/>
                <w:color w:val="auto"/>
                <w:kern w:val="0"/>
                <w:sz w:val="21"/>
                <w:szCs w:val="21"/>
                <w:u w:val="none"/>
                <w:lang w:eastAsia="zh-CN"/>
              </w:rPr>
              <w:t>（2023）</w:t>
            </w:r>
          </w:p>
        </w:tc>
        <w:tc>
          <w:tcPr>
            <w:tcW w:w="3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F3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p>
        </w:tc>
      </w:tr>
    </w:tbl>
    <w:p w14:paraId="22AA00A0">
      <w:pPr>
        <w:rPr>
          <w:rFonts w:hint="eastAsia"/>
        </w:rPr>
        <w:sectPr>
          <w:pgSz w:w="16838" w:h="11906" w:orient="landscape"/>
          <w:pgMar w:top="1531" w:right="2098" w:bottom="1531" w:left="1928" w:header="851" w:footer="1474" w:gutter="0"/>
          <w:pgNumType w:fmt="numberInDash" w:start="37"/>
          <w:cols w:space="720" w:num="1"/>
          <w:rtlGutter w:val="0"/>
          <w:docGrid w:type="lines" w:linePitch="312" w:charSpace="0"/>
        </w:sectPr>
      </w:pPr>
    </w:p>
    <w:p w14:paraId="3C0F217C">
      <w:pPr>
        <w:pStyle w:val="2"/>
        <w:rPr>
          <w:rFonts w:hint="eastAsia"/>
        </w:rPr>
      </w:pPr>
      <w:r>
        <w:rPr>
          <w:rFonts w:hint="eastAsia"/>
        </w:rPr>
        <w:t>NXDR—2024—01002</w:t>
      </w:r>
    </w:p>
    <w:p w14:paraId="16501609">
      <w:pPr>
        <w:pStyle w:val="2"/>
        <w:rPr>
          <w:rFonts w:hint="eastAsia"/>
        </w:rPr>
      </w:pPr>
    </w:p>
    <w:p w14:paraId="13189140">
      <w:pPr>
        <w:pStyle w:val="2"/>
        <w:rPr>
          <w:rFonts w:hint="eastAsia"/>
        </w:rPr>
      </w:pPr>
    </w:p>
    <w:p w14:paraId="781118EC">
      <w:pPr>
        <w:pStyle w:val="2"/>
        <w:rPr>
          <w:rFonts w:hint="eastAsia"/>
        </w:rPr>
      </w:pPr>
    </w:p>
    <w:p w14:paraId="30B93966">
      <w:pPr>
        <w:pStyle w:val="2"/>
        <w:rPr>
          <w:rFonts w:hint="eastAsia"/>
        </w:rPr>
      </w:pPr>
    </w:p>
    <w:p w14:paraId="6236F706">
      <w:pPr>
        <w:pStyle w:val="2"/>
        <w:rPr>
          <w:rFonts w:hint="eastAsia"/>
        </w:rPr>
      </w:pPr>
    </w:p>
    <w:p w14:paraId="5E9F071E">
      <w:pPr>
        <w:pStyle w:val="2"/>
        <w:jc w:val="center"/>
        <w:rPr>
          <w:rFonts w:hint="eastAsia"/>
        </w:rPr>
      </w:pPr>
      <w:r>
        <w:rPr>
          <w:rFonts w:hint="eastAsia"/>
        </w:rPr>
        <w:t>南政办发〔2024〕5号</w:t>
      </w:r>
    </w:p>
    <w:p w14:paraId="3AF779FF">
      <w:pPr>
        <w:pStyle w:val="2"/>
        <w:jc w:val="center"/>
        <w:rPr>
          <w:rFonts w:hint="eastAsia"/>
        </w:rPr>
      </w:pPr>
    </w:p>
    <w:p w14:paraId="28C33B16">
      <w:pPr>
        <w:pStyle w:val="2"/>
        <w:jc w:val="center"/>
        <w:rPr>
          <w:rFonts w:hint="eastAsia"/>
        </w:rPr>
      </w:pPr>
      <w:r>
        <w:rPr>
          <w:rFonts w:hint="eastAsia"/>
        </w:rPr>
        <w:t>南县人民政府办公室</w:t>
      </w:r>
    </w:p>
    <w:p w14:paraId="1579F392">
      <w:pPr>
        <w:pStyle w:val="2"/>
        <w:jc w:val="center"/>
        <w:rPr>
          <w:rFonts w:hint="eastAsia"/>
        </w:rPr>
      </w:pPr>
      <w:r>
        <w:rPr>
          <w:rFonts w:hint="eastAsia"/>
        </w:rPr>
        <w:t>关于印发《南县粮食应急预案》的通知</w:t>
      </w:r>
    </w:p>
    <w:p w14:paraId="5944CE1A">
      <w:pPr>
        <w:pStyle w:val="2"/>
        <w:jc w:val="center"/>
        <w:rPr>
          <w:rFonts w:hint="eastAsia"/>
        </w:rPr>
      </w:pPr>
    </w:p>
    <w:p w14:paraId="29E2D7E4">
      <w:pPr>
        <w:pStyle w:val="2"/>
        <w:rPr>
          <w:rFonts w:hint="eastAsia"/>
        </w:rPr>
      </w:pPr>
      <w:r>
        <w:rPr>
          <w:rFonts w:hint="eastAsia"/>
        </w:rPr>
        <w:t>各乡镇人民政府、县直及中央、省、市属驻南各单位：</w:t>
      </w:r>
    </w:p>
    <w:p w14:paraId="074B6175">
      <w:pPr>
        <w:pStyle w:val="2"/>
        <w:rPr>
          <w:rFonts w:hint="eastAsia"/>
        </w:rPr>
      </w:pPr>
      <w:r>
        <w:rPr>
          <w:rFonts w:hint="eastAsia"/>
        </w:rPr>
        <w:t xml:space="preserve">《南县粮食应急预案》已经县人民政府同意，现印发给你们，请认真遵照执行。                                                            </w:t>
      </w:r>
    </w:p>
    <w:p w14:paraId="3C54FFF4">
      <w:pPr>
        <w:pStyle w:val="2"/>
        <w:rPr>
          <w:rFonts w:hint="eastAsia"/>
        </w:rPr>
      </w:pPr>
    </w:p>
    <w:p w14:paraId="1DACDD05">
      <w:pPr>
        <w:pStyle w:val="2"/>
        <w:rPr>
          <w:rFonts w:hint="eastAsia"/>
        </w:rPr>
      </w:pPr>
    </w:p>
    <w:p w14:paraId="53BD6F1F">
      <w:pPr>
        <w:pStyle w:val="2"/>
        <w:rPr>
          <w:rFonts w:hint="eastAsia"/>
        </w:rPr>
      </w:pPr>
      <w:r>
        <w:rPr>
          <w:rFonts w:hint="eastAsia"/>
        </w:rPr>
        <w:t xml:space="preserve">                                                          南县人民政府办公室</w:t>
      </w:r>
    </w:p>
    <w:p w14:paraId="236C4F59">
      <w:pPr>
        <w:pStyle w:val="2"/>
        <w:rPr>
          <w:rFonts w:hint="eastAsia"/>
        </w:rPr>
        <w:sectPr>
          <w:pgSz w:w="11906" w:h="16838"/>
          <w:pgMar w:top="2098" w:right="1531" w:bottom="1928" w:left="1531" w:header="851" w:footer="1474" w:gutter="0"/>
          <w:pgNumType w:fmt="numberInDash" w:start="37"/>
          <w:cols w:space="720" w:num="1"/>
          <w:rtlGutter w:val="0"/>
          <w:docGrid w:type="lines" w:linePitch="312" w:charSpace="0"/>
        </w:sectPr>
      </w:pPr>
      <w:r>
        <w:rPr>
          <w:rFonts w:hint="eastAsia"/>
        </w:rPr>
        <w:t xml:space="preserve">                                                                2024年5月17日</w:t>
      </w:r>
    </w:p>
    <w:p w14:paraId="6C8A2F09">
      <w:pPr>
        <w:pStyle w:val="3"/>
        <w:ind w:left="0" w:leftChars="0" w:firstLine="0" w:firstLineChars="0"/>
        <w:jc w:val="center"/>
        <w:rPr>
          <w:rFonts w:hint="eastAsia"/>
        </w:rPr>
      </w:pPr>
      <w:r>
        <w:rPr>
          <w:rFonts w:hint="eastAsia"/>
        </w:rPr>
        <w:t>南县粮食应急预案</w:t>
      </w:r>
    </w:p>
    <w:p w14:paraId="43312130">
      <w:pPr>
        <w:pStyle w:val="3"/>
        <w:ind w:left="0" w:leftChars="0" w:firstLine="0" w:firstLineChars="0"/>
        <w:rPr>
          <w:rFonts w:hint="eastAsia"/>
        </w:rPr>
      </w:pPr>
    </w:p>
    <w:p w14:paraId="2355F45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1.总则</w:t>
      </w:r>
    </w:p>
    <w:p w14:paraId="7C2D2D8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1.1 编制目的</w:t>
      </w:r>
    </w:p>
    <w:p w14:paraId="131C25A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1.2 编制依据</w:t>
      </w:r>
    </w:p>
    <w:p w14:paraId="73D0355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1.3 适用范围</w:t>
      </w:r>
    </w:p>
    <w:p w14:paraId="1E03FCF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1.4 工作原则</w:t>
      </w:r>
    </w:p>
    <w:p w14:paraId="7CF71C6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2.应急指挥机制及职责</w:t>
      </w:r>
    </w:p>
    <w:p w14:paraId="699D210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2.1 应急组织机构</w:t>
      </w:r>
    </w:p>
    <w:p w14:paraId="40E7AD4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2.2 应急组织机构职责</w:t>
      </w:r>
    </w:p>
    <w:p w14:paraId="45DDBD9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3.监测预警</w:t>
      </w:r>
    </w:p>
    <w:p w14:paraId="40F652E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3.1 监测预警系统</w:t>
      </w:r>
    </w:p>
    <w:p w14:paraId="680FCC5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3.2 应急报告</w:t>
      </w:r>
    </w:p>
    <w:p w14:paraId="3E53C76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4.应急响应  </w:t>
      </w:r>
    </w:p>
    <w:p w14:paraId="03041FF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 等级划分</w:t>
      </w:r>
    </w:p>
    <w:p w14:paraId="661CB9B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4.2 应急响应启动</w:t>
      </w:r>
    </w:p>
    <w:p w14:paraId="02D3231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4.3 Ⅳ级响应</w:t>
      </w:r>
    </w:p>
    <w:p w14:paraId="75D637B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4.4 Ⅲ级响应</w:t>
      </w:r>
    </w:p>
    <w:p w14:paraId="767A583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4.5 Ⅱ级响应</w:t>
      </w:r>
    </w:p>
    <w:p w14:paraId="3C97EBB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4.6 Ⅰ级响应</w:t>
      </w:r>
    </w:p>
    <w:p w14:paraId="7183FB5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4.7 应急响应终止</w:t>
      </w:r>
    </w:p>
    <w:p w14:paraId="5CA4432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583C63E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5.后期处理</w:t>
      </w:r>
    </w:p>
    <w:p w14:paraId="60F4F73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5.1 评估改进</w:t>
      </w:r>
    </w:p>
    <w:p w14:paraId="640BB45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 xml:space="preserve">5.2 应急经费和清算 </w:t>
      </w:r>
    </w:p>
    <w:p w14:paraId="5855F37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5.3 应急能力恢复</w:t>
      </w:r>
    </w:p>
    <w:p w14:paraId="4770103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5.4 善后处置</w:t>
      </w:r>
    </w:p>
    <w:p w14:paraId="5AB3197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6.应急保障</w:t>
      </w:r>
    </w:p>
    <w:p w14:paraId="33D1EE0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6.1 粮食应急储备</w:t>
      </w:r>
    </w:p>
    <w:p w14:paraId="6EF1C6D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 粮食应急保障体系</w:t>
      </w:r>
    </w:p>
    <w:p w14:paraId="20D39EE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7.监督管理</w:t>
      </w:r>
    </w:p>
    <w:p w14:paraId="60C6ADC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7.1 宣传、培训与演练</w:t>
      </w:r>
    </w:p>
    <w:p w14:paraId="72C5C2B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7.2 奖励与责任</w:t>
      </w:r>
    </w:p>
    <w:p w14:paraId="57A151C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7.3 监督检查</w:t>
      </w:r>
    </w:p>
    <w:p w14:paraId="2CA5D7F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8.附则</w:t>
      </w:r>
    </w:p>
    <w:p w14:paraId="2DC8795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8.1 名词术语解释</w:t>
      </w:r>
    </w:p>
    <w:p w14:paraId="07BBCAC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8.2 预案管理与更新</w:t>
      </w:r>
    </w:p>
    <w:p w14:paraId="42E11B8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8.3 预案实施时间</w:t>
      </w:r>
    </w:p>
    <w:p w14:paraId="32B1070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79BCAEE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293411F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1E273B0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4ED0F7A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6B90392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p>
    <w:p w14:paraId="7E9166F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1.总则</w:t>
      </w:r>
    </w:p>
    <w:p w14:paraId="477D5C7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1.1 编制目的</w:t>
      </w:r>
    </w:p>
    <w:p w14:paraId="5F70236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有效应对和妥善处置因各类突发公共事件或其他原因引起的县内粮食市场异常波动，确保粮食市场供应，保持粮食市场价格基本稳定，维护正常的社会秩序和社会稳定。</w:t>
      </w:r>
    </w:p>
    <w:p w14:paraId="601D52D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1.2 编制依据</w:t>
      </w:r>
    </w:p>
    <w:p w14:paraId="436016F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中华人民共和国突发事件应对法》《中华人民共和国价格法》《粮食流通管理条例》《湖南省地方储备粮管理办法》（2022年湖南省人民政府令第308号）、《湖南省实施〈粮食流通管理条例〉办法》（2022年湖南省人民政府令第313号）、《湖南省人民政府办公厅关于印发〈湖南省粮食应急预案〉的通知》（湘政办发〔2023〕58号）、《益阳市发展和改革委员会 益阳市应急管理局关于印发〈益阳市粮食应急预案〉的通知》（益发改调〔2023〕319号）等法律法规和有关规定。</w:t>
      </w:r>
    </w:p>
    <w:p w14:paraId="084DEF3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1.3 适用范围</w:t>
      </w:r>
    </w:p>
    <w:p w14:paraId="04B56B9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本预案适用于本县行政区域粮食应急状态下，对原粮及成品粮（含食用油，下同）采购、储存、调拨、加工、运输、供应和进出口等方面的应对工作。</w:t>
      </w:r>
    </w:p>
    <w:p w14:paraId="246457B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1.4 工作原则</w:t>
      </w:r>
    </w:p>
    <w:p w14:paraId="46DA6A6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各乡镇和县直有关单位在县委、县政府统一领导下，按照粮食事权对粮食应急工作各负其责；切实加强对粮食市场的跟踪监测，及时预报预警，认真做好应对准备；出现粮食应急状态时，迅速做出应急反应，果断采取处置措施。</w:t>
      </w:r>
    </w:p>
    <w:p w14:paraId="1B12DB4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2.应急指挥机制及职责</w:t>
      </w:r>
    </w:p>
    <w:p w14:paraId="3D979DF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2.1 应急组织机构</w:t>
      </w:r>
    </w:p>
    <w:p w14:paraId="267A2F0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内出现重大粮食应急状态时，经县人民政府批准设立南县粮食应急工作指挥部（以下简称县粮食应急指挥部），由县人民政府常务副县长任指挥长，县政府办联系粮食工作的副主主任、县发展和改革局（县粮食和物资储备局）局长任副指挥长，县委网信办、县发展和改革局（县粮食和物资储备局）、县公安局、县财政局、县交通运输局、县农业农村局、县商务局、县市场监督管理局、县统计局、国家统计局南县调查队、县应急管理局、农业发展银行南县支行、县政府督查室、各乡镇人民政府、县经济开发投资有限公司、南洲桥国家粮食储备中心负责人为成员。</w:t>
      </w:r>
    </w:p>
    <w:p w14:paraId="4706433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县粮食应急指挥部下设办公室，由县发展和改革局局长兼任办公室主任，办公地点设县发展和改革局。</w:t>
      </w:r>
    </w:p>
    <w:p w14:paraId="65FC912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2.2 应急组织机构职责</w:t>
      </w:r>
    </w:p>
    <w:p w14:paraId="4BF54CC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2.2.1 县粮食应急指挥部</w:t>
      </w:r>
    </w:p>
    <w:p w14:paraId="290A60E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掌握粮食市场形势，向县人民政府提出启动或终止实施应急措施的建议，经县人民政府同意后组织实施；指挥各乡镇和县直有关单位开展粮食应急工作；全面了解和掌握应急情况，及时协调解决应急工作中的重大问题；及时向县委、县政府和上级粮食主管部门报告事态变化情况，经批准后按规定程序适时向社会公布相关信息；完成县人民政府交办的其他事项。</w:t>
      </w:r>
    </w:p>
    <w:p w14:paraId="6E962E1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2.2.2 县粮食应急指挥部办公室</w:t>
      </w:r>
    </w:p>
    <w:p w14:paraId="3FF1AC2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承担县粮食应急指挥部日常工作；监测和掌握全县粮食市场动态，根据应急状态下全县粮食市场动态，向县粮食应急指挥部提出相应的行动建议；根据县粮食应急指挥部指示，联系县粮食应急指挥部成员单位和县直有关单位开展粮食应急工作；综合汇总有关情况，起草相关文件和简报，归口上报各类信息和工作；完成县粮食应急指挥部交办的其他工作。</w:t>
      </w:r>
    </w:p>
    <w:p w14:paraId="45655FC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2.2.3 县粮食应急指挥部成员单位</w:t>
      </w:r>
    </w:p>
    <w:p w14:paraId="4D3E6F8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县委网信办：指导、协调涉粮领域的重大突发事件网络舆情应急处置和舆论引导工作。</w:t>
      </w:r>
    </w:p>
    <w:p w14:paraId="6A09D5E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发展和改革局：负责做好粮食市场调控和供需形势分析，向县粮食应急指挥部提出预警建议；负责应急粮食的采购、储存、加工、调运和供应；会同县财政局完善县级储备粮的管理和动用机制，及时提出动用县级储备粮方案和申请动用上级储备粮的建议；依法做好粮食市场监管，必要时按法定程序依法采取相关价格临时干预措施，保持市场价格稳定。</w:t>
      </w:r>
    </w:p>
    <w:p w14:paraId="7E1CC21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县公安局：负责维护粮食供应场所的治安秩序，确保调运粮食应急车队的交通畅通，协同有关部门及时打击扰乱市场秩序的违法犯罪活动。</w:t>
      </w:r>
    </w:p>
    <w:p w14:paraId="707D253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县财政局：负责筹措安排本级粮食应急工作经费，并对资金使用进行监督管理。</w:t>
      </w:r>
    </w:p>
    <w:p w14:paraId="26FFD21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县交通运输局：负责保障应急粮食运力落实和道路通行管理工作，在粮食应急处置工作期间开辟绿色通道。</w:t>
      </w:r>
    </w:p>
    <w:p w14:paraId="7FDC3C2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县农业农村局：负责根据粮食生产及市场供求情况，采取有力措施增加粮食产量，促进产需的基本平衡，防止粮食生产大起大落。</w:t>
      </w:r>
    </w:p>
    <w:p w14:paraId="6BADF51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县商务局：负责指导企业办理应急粮食和应急食用油的进出口相关手续。</w:t>
      </w:r>
    </w:p>
    <w:p w14:paraId="69B19C6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市场监督管理局：负责粮食进入食品生产加工单位、粮食加工品进入食品经营单位的质量安全监督管理，依法查处违反食品安全有关法律规定的行为；负责依法打击粮食经营活动中的商标侵权、非法广告、不正当竞争和垄断经营等违法行为；开展价格监督检查，依法查处价格违法行为，保持市场价格稳定；配合有关部门查处粮食经营活动中的无照经营行为。</w:t>
      </w:r>
    </w:p>
    <w:p w14:paraId="75C2D7B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县统计局、国家统计局南县调查队：负责统计监测与应急工作相关的粮食生产和消费情况。</w:t>
      </w:r>
    </w:p>
    <w:p w14:paraId="2AABB5D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县应急管理局：负责指导本预案管理工作，协调本预案衔接工作，接受本预案径送文本。</w:t>
      </w:r>
    </w:p>
    <w:p w14:paraId="67915B2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县政府督查室：负责在启动应急预案后全面督查各部门工作落实情况。</w:t>
      </w:r>
    </w:p>
    <w:p w14:paraId="11A07BB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农业发展银行南县支行：负责向政府指定的承储企业，在符合信贷政策和落实贷款条件的基础上，发放收购、储备、加工、调拨、轮换等应急粮食所需贷款。</w:t>
      </w:r>
    </w:p>
    <w:p w14:paraId="03A8759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县经济开发投资有限公司、南洲桥国家粮食储备中心：负责应急粮食的采购、储存、加工、调运和供应等具体工作。</w:t>
      </w:r>
    </w:p>
    <w:p w14:paraId="44EEA71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各乡镇人民政府负责组织和指挥本辖区粮食应急工作，制定实施粮食应急措施，按照县人民政府和县粮食应急指挥部的统一部署，完成各项应急任务。</w:t>
      </w:r>
    </w:p>
    <w:p w14:paraId="5E8B575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 监测预警</w:t>
      </w:r>
    </w:p>
    <w:p w14:paraId="4D49428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3.1 监测预警系统</w:t>
      </w:r>
    </w:p>
    <w:p w14:paraId="41F0CC3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发展和改革局会同县直有关单位建立全县粮食监测预警系统，加强对县内外粮食供求形势的监测和预警分析，随时掌握粮食市场供求和价格变化情况，及时报送主要粮食品种的生产、库存、流通、消费、价格、质量等信息，为制定粮食生产、流通和消费政策措施提供依据。市场监测应充分利用各部门现有信息资源，加强信息整合，实现信息共享。特别要加强对重大自然灾害和其他突发公共事件的跟踪监测，出现紧急情况随时报告。</w:t>
      </w:r>
    </w:p>
    <w:p w14:paraId="2C2B80D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3.2 应急报告</w:t>
      </w:r>
    </w:p>
    <w:p w14:paraId="700E5F4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发展和改革局会同县商务局建立健全粮食市场异常波动应急报告制度。在发生洪水、地震以及其他严重自然灾害，造成粮食市场异常波动的情形或发生重大传染性疫情、群体性不明原因疾病、重大食物中毒和职业中毒等突发公共卫生事件，引起公众恐慌，造成粮食市场异常波动的情形及其他引发粮食市场异常波动的情况下，县发展和改革局和商务局等部门应立即调查核实，并及时报告县粮食应急指挥部和上级主管部门。</w:t>
      </w:r>
    </w:p>
    <w:p w14:paraId="13256F3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 应急响应</w:t>
      </w:r>
    </w:p>
    <w:p w14:paraId="69D6404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 等级划分</w:t>
      </w:r>
    </w:p>
    <w:p w14:paraId="4887A70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粮食应急状态分为Ⅳ级（县级）、Ⅲ级（市州级）、Ⅱ级（省级）、Ⅰ级（国家级）四级。</w:t>
      </w:r>
    </w:p>
    <w:p w14:paraId="5D5D2CF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4.1.1 Ⅳ级（县级）：在本县范围内出现粮食应急状态，以及县人民政府认为需要以县级粮食应急状态进行处置的情况。</w:t>
      </w:r>
    </w:p>
    <w:p w14:paraId="32668D2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4.1.2 Ⅲ级（市州级）：在包括本县在内的两个以上县（市）或市政府所在地城市出现粮食应急状态，或超过县人民政府处置能力的，以及市人民政府认为需要以市级粮食应急状态来对待的情况。</w:t>
      </w:r>
    </w:p>
    <w:p w14:paraId="174BAB1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4.1.3 Ⅱ级（省级）：在两个以上市州出现粮食应急状态，或超出县人民政府、市州人民政府处置能力的，以及省人民政府认为需要按照省级粮食应急状态来对待的情况。</w:t>
      </w:r>
    </w:p>
    <w:p w14:paraId="205A53C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4.1.4 Ⅰ级（国家级）：在两个以上省、自治区、直辖市出现粮食应急状态，或超出省级人民政府处置能力的，以及国务院认为需要按照国家级粮食应急状态来对待的情况。</w:t>
      </w:r>
    </w:p>
    <w:p w14:paraId="46CDD95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4.2 应急响应启动</w:t>
      </w:r>
    </w:p>
    <w:p w14:paraId="6066101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出现Ⅳ级、Ⅲ级、Ⅱ级、Ⅰ级粮食应急状态时，分别由县、市、省、国家粮食应急工作指挥机构启动应急响应。</w:t>
      </w:r>
    </w:p>
    <w:p w14:paraId="5D0D006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4.3 Ⅳ级响应</w:t>
      </w:r>
    </w:p>
    <w:p w14:paraId="21D6F50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4.3.1 出现Ⅳ级粮食应急状态，由县发展和改革局提出建议，报县人民政府批准，立即启动县粮食应急预案，并向市人民政府报告。报告情况主要包括以下内容：</w:t>
      </w:r>
    </w:p>
    <w:p w14:paraId="33DDD3D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（1））动用县级储备粮的品种、数量、质量、库存成本、销售价格。需动用县级储备粮的，经县人民政府批准，按《湖南省地方储备粮管理办法》的相关规定由县发展和改革局、县财政局直接下达动用命令；</w:t>
      </w:r>
    </w:p>
    <w:p w14:paraId="49585A9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（2）动用县级储备粮的资金来源安排、补贴来源；</w:t>
      </w:r>
    </w:p>
    <w:p w14:paraId="76C117D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（3）动用县级储备粮的使用安排和运输保障，如实物调拨、加工供应、市场销售、低价供应或无偿发放，以及保障运输的具体措施；</w:t>
      </w:r>
    </w:p>
    <w:p w14:paraId="33A0420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（4）其他相关配套措施。</w:t>
      </w:r>
    </w:p>
    <w:p w14:paraId="7F82442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4.3.2 县粮食应急指挥部及各成员单位按照职责分工，迅速采取各项应急措施。</w:t>
      </w:r>
    </w:p>
    <w:p w14:paraId="0D2A65C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县粮食应急指挥部应随时掌握粮食应急状态发展情况，迅速采取应对措施，做好应急行动部署。及时报告县人民政府及上级有关部门，并将有关情况通报县直有关单位及乡镇。必要时通过主流媒体及时、准确、客观、全面的发布相关信息，正确引导粮食生产、供求和消费，缓解社会紧张心理。</w:t>
      </w:r>
    </w:p>
    <w:p w14:paraId="096B9A4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（2）县发展和改革局负责县级储备粮动用计划执行，具体落实粮食出库地点，及时拟定上报重点运输计划，商县直有关单位合理安排运输，确保在规定时间内将粮食调拨到位。</w:t>
      </w:r>
    </w:p>
    <w:p w14:paraId="0FEF848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（3）当县内出现粮食供不应求时，动用县级储备粮仍不能满足应急供应，确需动用上级储备粮的，由县人民政府提出申请，报经上级人民政府批准后，动用市级储备粮。</w:t>
      </w:r>
    </w:p>
    <w:p w14:paraId="078353B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县粮食应急指挥部依法依规统一征用县内粮食经营者粮食、交通工具以及相关设施，并依法予以补偿。有关部门及个人应当予以配合，不得以任何理由拒绝。必要时在重点地区对粮食实行统一发放、分配和定量销售。</w:t>
      </w:r>
    </w:p>
    <w:p w14:paraId="7A8FA60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4.3.3 各乡镇接到县粮食应急指挥部通知后，应立即按照职责迅速采取措施，落实有关工作。</w:t>
      </w:r>
    </w:p>
    <w:p w14:paraId="22B3C94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（1）进入县级粮食应急状态后，应24小时监测本行政区域粮食市场动态，重大情况要在第一时间报告县粮食应急指挥部办公室。</w:t>
      </w:r>
    </w:p>
    <w:p w14:paraId="5923524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（2）积极配合县直有关单位做好粮食采购、调运、加工和供应工作，加强市场监管，维护市场秩序。</w:t>
      </w:r>
    </w:p>
    <w:p w14:paraId="289949E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（3）迅速认真执行县粮食指挥部下达的各项指令。</w:t>
      </w:r>
    </w:p>
    <w:p w14:paraId="5D265B3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4.4 Ⅲ级响应</w:t>
      </w:r>
    </w:p>
    <w:p w14:paraId="227A79C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出现Ⅲ级粮食应急状态时，在市粮食应急工作指挥部的统一指挥和部署下，开展各项粮食应急工作。</w:t>
      </w:r>
    </w:p>
    <w:p w14:paraId="2E954C9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4.5 Ⅱ级响应</w:t>
      </w:r>
    </w:p>
    <w:p w14:paraId="2029F37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出现Ⅱ级粮食应急状态时，在省、市粮食应急工作指挥部的统一指挥和部署下，开展各项粮食应急工作。</w:t>
      </w:r>
    </w:p>
    <w:p w14:paraId="7B90BDF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4.6 Ⅰ级响应</w:t>
      </w:r>
    </w:p>
    <w:p w14:paraId="34E1A17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出现Ⅰ级粮食应急状态时，在国家、省、市粮食应急工作指挥部的统一指挥和部署下，开展各项粮食应急工作。</w:t>
      </w:r>
    </w:p>
    <w:p w14:paraId="2ED934B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4.7 应急响应终止</w:t>
      </w:r>
    </w:p>
    <w:p w14:paraId="74AB2AD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粮食应急状态消除后，各级粮食应急工作指挥机构及时终止应急响应，宣布应急结束，恢复正常秩序。</w:t>
      </w:r>
    </w:p>
    <w:p w14:paraId="0FE0A57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 后期处理</w:t>
      </w:r>
    </w:p>
    <w:p w14:paraId="501387B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5.1 评估改进</w:t>
      </w:r>
    </w:p>
    <w:p w14:paraId="7C400279">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县粮食应急指挥部应及时对应急工作进行总结，对粮食应急工作的实施情况进行评估，提出改进意见，进一步完善粮食应急预案。</w:t>
      </w:r>
    </w:p>
    <w:p w14:paraId="20C1652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5.2 应急经费和清算</w:t>
      </w:r>
    </w:p>
    <w:p w14:paraId="43BADAFF">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对实施预案动用县级储备粮产生的价差、贷款利息和费用，需要财政补贴和补助的，由县财政局、县发展和改革局会同县直有关单位审核并报请县人民政府审批后进行兑付和清算，及时归还其所占用农业发展银行南县支行贷款本息。</w:t>
      </w:r>
    </w:p>
    <w:p w14:paraId="4714503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5.3 应急能力恢复</w:t>
      </w:r>
    </w:p>
    <w:p w14:paraId="24FB2CEB">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对于已动用的各级储备粮，按照粮食管理事权，由县发展和改革局、县财政局和农业发展银行南县支行落实动用发生的价差亏损、贷款利息后，积极采取措施，按原计划规模，及时补充粮食储备及商业库存，恢复应对粮食应急状态的能力。</w:t>
      </w:r>
    </w:p>
    <w:p w14:paraId="7D0A97D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5.4 善后处置</w:t>
      </w:r>
    </w:p>
    <w:p w14:paraId="4511F6C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对因参与应急处置工作致病、致残、死亡的人员，按照国家有关规定给予补助和抚恤；对参加应急处置工作的人员给予适当补助，对应急处置期间紧急调集、征用有关单位、企业的物资、费用和劳务依法予以补偿。</w:t>
      </w:r>
    </w:p>
    <w:p w14:paraId="0B4C7BA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 应急保障</w:t>
      </w:r>
    </w:p>
    <w:p w14:paraId="7BD32D3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6.1 粮食应急储备</w:t>
      </w:r>
    </w:p>
    <w:p w14:paraId="38039E7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按照《粮食流通管理条例》《湖南省实施〈粮食流通管理条例〉办法》的要求，完善地方粮食储备制度，保持必要的储备规模和粮食企业周转库存，增强对粮食市场异常波动的防范意识和应对能力。</w:t>
      </w:r>
    </w:p>
    <w:p w14:paraId="0E91118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 粮食应急保障体系</w:t>
      </w:r>
    </w:p>
    <w:p w14:paraId="1FDD291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根据国家和省市有关要求，按照“合理布点、全面覆盖、平时自营、急时应急”的原则，加强粮食应急加工、配送、供应和储运等应急网络设施的布局与建设，确保发生自然灾害等突发事件时，应急网络体系相互衔接、协调运转，有效发挥应急保障作用。</w:t>
      </w:r>
    </w:p>
    <w:p w14:paraId="59DFBE87">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6.2.1 建立健全粮食应急加工保障网络。按照统筹安排、合理布局的原则，根据粮食应急加工的需要，由县发展和改革局掌握、联系并扶持一批靠近粮源及重点销售地区、交通便利、设施较好且常年具备加工能力的大中型粮油加工企业，作为应急加工指定企业，承担应急粮食加工任务。县科学技术和工业信息化局、国网南县供电公司等相关部门要做好粮食应急加工电力保障。</w:t>
      </w:r>
    </w:p>
    <w:p w14:paraId="0103A2C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6.2.2 建立和完善粮食应急供应网络。按照国家和省市要求以及“每个乡镇至少设立1个应急供应网点”的标准，充分利用和整合现有资源，完成全县粮食应急供应网点布局，完善准入和退出机制。根据上级要求和本县应急需要，由县发展和改革局择优选定一批信誉好的国有或国有控股粮食企业、军供网点、连锁超市（商场）、粮油店及其他粮食零售企业，委托其承担应急粮食供应网点任务，实行挂牌管理。</w:t>
      </w:r>
    </w:p>
    <w:p w14:paraId="7BF2702A">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6.2.3 建立粮食应急储运网络。根据粮食储备、加工设施、配送、供应网点布局，科学规划，建立粮食应急储运网络。由县发展和改革局、交通运输局等部门选择一批经营信誉好、运力调度能力强的运输企业，委托其承担应急运输任务。提前确定运输线路、运输工具、储存地点等，确保应急粮食运输。进入粮食应急状态后，各级各有关部门要优先安排运力计划（包括驻地军、警运力），并负责建立应急供应运输绿色通道，确保应急粮食运输需要。</w:t>
      </w:r>
    </w:p>
    <w:p w14:paraId="67CD411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6.2.4 县发展和改革局应与应急加工和供应企业双方签订书面协议，明确双方的权利、责任和义务，并随时掌握这些企业的动态。应急加工与供应指定企业名单，要报上级主管部门备案。粮食应急预案启动后，指定的加工与供应企业必须服从统一安排和调度，确保应急加工、配送和供应。</w:t>
      </w:r>
    </w:p>
    <w:p w14:paraId="6A8C5266">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6.2.5 提高粮食应急配送能力。以现有成品粮油批发市场、粮食物流中心、国有粮食中心库、军粮供应店、重点骨干应急加工企业等为依托，通过成品粮油储备、仓储设施、运输设备、信息支撑等配套支持，增加必要的应急运输保障设施，提高应急配送能力。</w:t>
      </w:r>
    </w:p>
    <w:p w14:paraId="740B916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6.2.6 加强粮食应急指挥协调。粮食应急处置期间，由县粮食应急指挥部统一指挥调度，相关部门协同配合，妥善处理好应急粮食保障复工复产、运输与人员、交通等各类管控的矛盾。因特殊情况须对人车设卡设障的，要对粮食应急保障车辆统一标识标牌，发放通行证，确保应急保障物资运输畅通。</w:t>
      </w:r>
    </w:p>
    <w:p w14:paraId="275445C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 监督管理</w:t>
      </w:r>
    </w:p>
    <w:p w14:paraId="12CC9CE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7.1 宣传、培训与演练</w:t>
      </w:r>
    </w:p>
    <w:p w14:paraId="0581F00E">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各乡镇和县直有关单位要加强对粮食应急预案的宣传、学习和培训，并结合日常工作进行演练，尽快形成一支熟悉业务管理、能够应对各种突发公共事件的训练有素的专业化队伍，保障各项应急措施的贯彻落实。培训演练经费由县财政筹措保障。本预案每3年至少进行一次应急演练。</w:t>
      </w:r>
    </w:p>
    <w:p w14:paraId="1DEF712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7.2 奖励与责任</w:t>
      </w:r>
    </w:p>
    <w:p w14:paraId="0364122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对在粮食应急处置工作中做出突出贡献的集体和个人予以表彰奖励。对不认真履行职责、玩忽职守且造成严重损失的，依法依规追究相关责任人的责任；构成犯罪的，移送司法机关依法处理。</w:t>
      </w:r>
    </w:p>
    <w:p w14:paraId="4B73FC84">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7.3 监督检查</w:t>
      </w:r>
    </w:p>
    <w:p w14:paraId="51D4C108">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县发展和改革局会同有关部门对本预案日常实施情况进行监督检查。</w:t>
      </w:r>
    </w:p>
    <w:p w14:paraId="3B1DF025">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 附则</w:t>
      </w:r>
    </w:p>
    <w:p w14:paraId="09EF8E11">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8.1 名词术语解释</w:t>
      </w:r>
    </w:p>
    <w:p w14:paraId="35F8426D">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本预案所称粮食应急状态，是指因各类突发公共事件或其他原因，引起县内粮食供求关系突变，在较大地域范围内出现群众大量集中抢购、粮食脱销断档、价格大幅上涨等粮食市场急剧波动的状况。</w:t>
      </w:r>
    </w:p>
    <w:p w14:paraId="21354E5C">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8.2 预案管理与更新</w:t>
      </w:r>
    </w:p>
    <w:p w14:paraId="36BB5443">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县发展和改革局根据上级要求和本县粮食情况的变化，结合本地实际情况，及时修订完善本预案，确保与市级应急预案的有效衔接，并报市发展和改革委备案。</w:t>
      </w:r>
    </w:p>
    <w:p w14:paraId="5C2DAEF2">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8.3 预案实施时间</w:t>
      </w:r>
    </w:p>
    <w:p w14:paraId="0599B9C0">
      <w:pPr>
        <w:pStyle w:val="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本预案自公布之日起施行。</w:t>
      </w:r>
    </w:p>
    <w:p w14:paraId="7D34F2A4">
      <w:pPr>
        <w:pStyle w:val="3"/>
        <w:ind w:left="0" w:leftChars="0" w:firstLine="0" w:firstLineChars="0"/>
        <w:rPr>
          <w:rFonts w:hint="eastAsia"/>
        </w:rPr>
        <w:sectPr>
          <w:pgSz w:w="11906" w:h="16838"/>
          <w:pgMar w:top="2098" w:right="1531" w:bottom="1928" w:left="1531" w:header="851" w:footer="1474" w:gutter="0"/>
          <w:pgNumType w:fmt="numberInDash" w:start="37"/>
          <w:cols w:space="720" w:num="1"/>
          <w:rtlGutter w:val="0"/>
          <w:docGrid w:type="lines" w:linePitch="312" w:charSpace="0"/>
        </w:sectPr>
      </w:pPr>
    </w:p>
    <w:p w14:paraId="20EDCD65">
      <w:pPr>
        <w:rPr>
          <w:rFonts w:hint="eastAsia"/>
        </w:rPr>
      </w:pPr>
      <w:r>
        <w:rPr>
          <w:rFonts w:hint="eastAsia"/>
        </w:rPr>
        <w:t>NXDR—2024—01003</w:t>
      </w:r>
    </w:p>
    <w:p w14:paraId="2AB374B0">
      <w:pPr>
        <w:rPr>
          <w:rFonts w:hint="eastAsia"/>
        </w:rPr>
      </w:pPr>
    </w:p>
    <w:p w14:paraId="16165AAA">
      <w:pPr>
        <w:rPr>
          <w:rFonts w:hint="eastAsia"/>
        </w:rPr>
      </w:pPr>
    </w:p>
    <w:p w14:paraId="26C083EC">
      <w:pPr>
        <w:rPr>
          <w:rFonts w:hint="eastAsia"/>
        </w:rPr>
      </w:pPr>
    </w:p>
    <w:p w14:paraId="4DCB5487">
      <w:pPr>
        <w:rPr>
          <w:rFonts w:hint="eastAsia"/>
        </w:rPr>
      </w:pPr>
    </w:p>
    <w:p w14:paraId="2D94C743">
      <w:pPr>
        <w:jc w:val="center"/>
        <w:rPr>
          <w:rFonts w:hint="eastAsia"/>
        </w:rPr>
      </w:pPr>
    </w:p>
    <w:p w14:paraId="2A40616F">
      <w:pPr>
        <w:jc w:val="center"/>
        <w:rPr>
          <w:rFonts w:hint="eastAsia"/>
        </w:rPr>
      </w:pPr>
      <w:r>
        <w:rPr>
          <w:rFonts w:hint="eastAsia"/>
        </w:rPr>
        <w:t>南政办发〔2024〕6号</w:t>
      </w:r>
    </w:p>
    <w:p w14:paraId="2DC701C6">
      <w:pPr>
        <w:jc w:val="center"/>
        <w:rPr>
          <w:rFonts w:hint="eastAsia"/>
        </w:rPr>
      </w:pPr>
    </w:p>
    <w:p w14:paraId="728590D4">
      <w:pPr>
        <w:jc w:val="center"/>
        <w:rPr>
          <w:rFonts w:hint="eastAsia"/>
        </w:rPr>
      </w:pPr>
      <w:r>
        <w:rPr>
          <w:rFonts w:hint="eastAsia"/>
        </w:rPr>
        <w:t>南县人民政府办公室</w:t>
      </w:r>
    </w:p>
    <w:p w14:paraId="5D968210">
      <w:pPr>
        <w:jc w:val="center"/>
        <w:rPr>
          <w:rFonts w:hint="eastAsia"/>
        </w:rPr>
      </w:pPr>
      <w:r>
        <w:rPr>
          <w:rFonts w:hint="eastAsia"/>
        </w:rPr>
        <w:t>关于印发《关于促进南县城区房地产</w:t>
      </w:r>
    </w:p>
    <w:p w14:paraId="2ED3FE76">
      <w:pPr>
        <w:jc w:val="center"/>
        <w:rPr>
          <w:rFonts w:hint="eastAsia"/>
        </w:rPr>
      </w:pPr>
      <w:r>
        <w:rPr>
          <w:rFonts w:hint="eastAsia"/>
        </w:rPr>
        <w:t>市场平稳健康发展的若干政策措施》的通知</w:t>
      </w:r>
    </w:p>
    <w:p w14:paraId="0366E592">
      <w:pPr>
        <w:rPr>
          <w:rFonts w:hint="eastAsia"/>
        </w:rPr>
      </w:pPr>
    </w:p>
    <w:p w14:paraId="16D95F36">
      <w:pPr>
        <w:rPr>
          <w:rFonts w:hint="eastAsia"/>
        </w:rPr>
      </w:pPr>
      <w:r>
        <w:rPr>
          <w:rFonts w:hint="eastAsia"/>
        </w:rPr>
        <w:t>各乡镇人民政府，县直及中央、省、市属驻南各单位：</w:t>
      </w:r>
    </w:p>
    <w:p w14:paraId="44429F90">
      <w:pPr>
        <w:rPr>
          <w:rFonts w:hint="eastAsia"/>
        </w:rPr>
      </w:pPr>
      <w:r>
        <w:rPr>
          <w:rFonts w:hint="eastAsia"/>
        </w:rPr>
        <w:t>《关于促进南县城区房地产市场平稳健康发展的若干政策措施》已经县人民政府同意，现印发给你们，请认真遵照执行。</w:t>
      </w:r>
    </w:p>
    <w:p w14:paraId="7ED0E2CA">
      <w:pPr>
        <w:rPr>
          <w:rFonts w:hint="eastAsia"/>
        </w:rPr>
      </w:pPr>
    </w:p>
    <w:p w14:paraId="2CD4C196">
      <w:pPr>
        <w:rPr>
          <w:rFonts w:hint="eastAsia"/>
        </w:rPr>
      </w:pPr>
    </w:p>
    <w:p w14:paraId="38668C0F">
      <w:pPr>
        <w:rPr>
          <w:rFonts w:hint="eastAsia"/>
        </w:rPr>
      </w:pPr>
      <w:r>
        <w:rPr>
          <w:rFonts w:hint="eastAsia"/>
        </w:rPr>
        <w:t xml:space="preserve">                                                          南县人民政府办公室</w:t>
      </w:r>
    </w:p>
    <w:p w14:paraId="3D4B2C2F">
      <w:pPr>
        <w:rPr>
          <w:rFonts w:hint="eastAsia"/>
        </w:rPr>
        <w:sectPr>
          <w:pgSz w:w="11906" w:h="16838"/>
          <w:pgMar w:top="2098" w:right="1531" w:bottom="1928" w:left="1531" w:header="851" w:footer="1474" w:gutter="0"/>
          <w:pgNumType w:fmt="numberInDash" w:start="37"/>
          <w:cols w:space="720" w:num="1"/>
          <w:rtlGutter w:val="0"/>
          <w:docGrid w:type="lines" w:linePitch="312" w:charSpace="0"/>
        </w:sectPr>
      </w:pPr>
      <w:r>
        <w:rPr>
          <w:rFonts w:hint="eastAsia"/>
        </w:rPr>
        <w:t xml:space="preserve">                                                                2024年6月25日</w:t>
      </w:r>
    </w:p>
    <w:p w14:paraId="79C8C6E6">
      <w:pPr>
        <w:pStyle w:val="2"/>
        <w:jc w:val="center"/>
        <w:rPr>
          <w:rFonts w:hint="eastAsia"/>
        </w:rPr>
      </w:pPr>
      <w:r>
        <w:rPr>
          <w:rFonts w:hint="eastAsia"/>
        </w:rPr>
        <w:t>关于促进南县城区房地产</w:t>
      </w:r>
    </w:p>
    <w:p w14:paraId="7078CA67">
      <w:pPr>
        <w:pStyle w:val="2"/>
        <w:jc w:val="center"/>
        <w:rPr>
          <w:rFonts w:hint="eastAsia"/>
        </w:rPr>
      </w:pPr>
      <w:r>
        <w:rPr>
          <w:rFonts w:hint="eastAsia"/>
        </w:rPr>
        <w:t>市场平稳健康发展的若干政策措施</w:t>
      </w:r>
    </w:p>
    <w:p w14:paraId="391D3C9E">
      <w:pPr>
        <w:pStyle w:val="2"/>
        <w:rPr>
          <w:rFonts w:hint="eastAsia"/>
        </w:rPr>
      </w:pPr>
    </w:p>
    <w:p w14:paraId="7235D50B">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为促进我县城区房地产市场平稳健康发展，进一步调整优化房地产政策，结合我县实际，制定本政策措施。</w:t>
      </w:r>
    </w:p>
    <w:p w14:paraId="1A0576FE">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一、实行契税补贴。在县城区购买新建商品住房的购房人，同时满足下列两项条件的可享受购房财政补贴：1．仅限于购买通过公开招拍挂取得国有土地开发新建的商品住房（含商业铺面、公寓）；2．在本政策有效期内办理网签备案，并缴纳契税。对于符合上述两项条件的购房人，由县财政部门按其所缴纳契税的60%对购房人予以补贴。（责任单位：县财政局、县税务局、县住房和城乡建设局）</w:t>
      </w:r>
    </w:p>
    <w:p w14:paraId="0244E7F0">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二、加大住房公积金使用支持力度。住房公积金最高贷款额度由35万元调整为45万元。提高纯公积金贷款比例，贷款额由不高于房价的70%，提高到不高于房价的80%。放宽住房公积金贷款房屋面积限制，单元建筑面积由180平方米（含）以内提高到200平方米（含）以内。调整家庭贷款次数认定，借款申请人家庭的贷款次数，以在益阳市行政区域内的住房公积金贷款和异地住房公积金贷款合并计算，个人住房商业贷款记录不计入借款申请人家庭贷款次数。支持灵活就业人员贷款购房，对个体工商户、自由职业者、进城务工人员等灵活就业人员自愿缴存住房公积金，并符合贷款条件的人员发放住房公积金贷款，积极推广提取住房公积金支付购房首付款业务。（责任单位：市住房公积金管理中心南县管理部）</w:t>
      </w:r>
    </w:p>
    <w:p w14:paraId="03C1B0A9">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三、切实解决业主子女入学问题。业主购房入住后，其直系子女可凭《商品房买卖合同》和契税缴纳凭证，在义务教育阶段新生入学享受房屋所在地学校学位，插班学生在相应学校有学位的情况下优先保障学位供给。（责任单位：县教育局、县税务局、县住房和城乡建设局）</w:t>
      </w:r>
    </w:p>
    <w:p w14:paraId="368C9D80">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四、实施“二孩”“三孩”家庭购房奖励。2016年1月1日后生育二孩的家庭在全县行政区域内购买首套新建设商品住房（含商业铺面、公寓），签订网签合同并完成备案的，每套奖励1万元；2021年8月20日后生育三孩的家庭在全县行政区域内购买首套新建商品住房（含商业铺面、公寓），签订网签合同并完成备案的，每套奖励3万元。（责任单位：县卫生健康局、县财政局）</w:t>
      </w:r>
    </w:p>
    <w:p w14:paraId="4F01182B">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五、降低土地资金使用成本。在本政策有效期内出让的房地产开发项目用地（以土地成交确认日期为准），可分期缴纳土地出让金，在签订《土地成交确认书》后一个月内缴纳土地出让总价款的50%，余款可在成交之日起一年内缴清，不收取延期产生的利息。（责任单位：县自然资源局、县税务局）</w:t>
      </w:r>
    </w:p>
    <w:p w14:paraId="58883934">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六、容缺办理相关审批手续。分期缴纳土地出让金的房地产开发项目，在签订《国有建设用地使用权出让合同》并缴纳不低于50%的土地出让金后，各相关职能部门可容缺办理建设用地规划许可证、建设工程规划许可证、施工许可证等行政审批，引导支持分阶段办理施工许可。相关城市基础设施配套费、教育设施配套费等报建费用（人防费用除外）可在取得预售许可证后3个月内缴清，并将报建费计入预售资金监管额度，届时协调落实预售资金拨付和报建费缴纳。（责任单位：县行政审批服务局、县自然资源局、县住房和城乡建设局、县财政局、县教育局）</w:t>
      </w:r>
    </w:p>
    <w:p w14:paraId="498871E7">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七、适度放宽预售许可办理条件。新建多层建筑形象进度达到三分之一及以上，高层建筑形象进度达到四分之一以上的房屋，可申请办理商品房预售许可。信用等级为A级及以上的房地产开发企业或符合装配式建筑、第四代商品住宅建筑标准的项目，所建商品房项目预售许可要求的工程形象进度可按达到正负零且完成栋间地下室的标准执行。（责任单位：县住房和城乡建设局）</w:t>
      </w:r>
    </w:p>
    <w:p w14:paraId="378B9046">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八、加快推进非住宅去库存。对已出让但尚未完全开发建设的商业用地，在满足公共服务和基础配套设施承载力的前提下，可向县自然资源局申请，经县人民政府批准后，调整为居住、养老、文化、旅游、体育等适应市场需求的用地进行开发建设。放宽商住比限制，在项目规划时可由开发企业自行决定。出台我县地下空间确权登记办法，推进地下空间合理利用。（责任单位：县自然资源局、县发展和改革局、县经济开发区、县财政局、县住房和城乡建设局、县税务局）</w:t>
      </w:r>
    </w:p>
    <w:p w14:paraId="15C2479F">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九、调整拆迁安置方式。县城区严格限制新建拆迁安置房，逐步转变为以货币化为主的安置方式，提高货币化安置比例，鼓励团购商品房作为安置房源。（责任单位：县住房保障服务中心、县自然资源局、县征地拆迁与安置补偿事务中心）</w:t>
      </w:r>
    </w:p>
    <w:p w14:paraId="3C923D67">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十、加快相关市政基础设施配套建设。根据土地出让和项目开发的实际需要，加大统筹协调力度，及时完善项目周边道路、学校、幼儿园等公共配套设施建设。（责任单位：县自然资源局、县住房和城乡建设局、县城市管理和综合执法局、县教育局）</w:t>
      </w:r>
    </w:p>
    <w:p w14:paraId="3707FAE8">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十一、加大金融支持力度。鼓励和引导各金融机构加大对房地产开发项目的信贷支持，合理确定个人住房贷款的最低首付款比例、最低贷款利率要求，支持房地产开发企业合理融资需求，加大对优质项目的支持力度，不盲目抽贷、断贷、压贷，不搞“一刀切”，保持房地产开发贷款平稳有序投放。（责任单位：国家金融监督管理总局南县监管支局）</w:t>
      </w:r>
    </w:p>
    <w:p w14:paraId="6C7A85DF">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十二、全面推行新建商品房“交房即交证”。自2024年1月1日起，县城区范围内新取得国有建设用地使用权的预售商品房全面实施“交房即交证”，实现“交房即交证”常态化。（责任单位：县自然资源局、县住房和城乡建设局）</w:t>
      </w:r>
    </w:p>
    <w:p w14:paraId="2DB74710">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十三、稳定商品房住房价格。进一步完善商品房价格备案制度，严格执行和落实一房一价、明码标价的相关规定，引导房地产开发企业合理定价和审慎调价，坚决遏制房价暴涨暴跌，严厉打击扰乱市场秩序的行为。（责任单位：县发展和改革局、县住房和城乡建设局、县市场监督管理局）</w:t>
      </w:r>
    </w:p>
    <w:p w14:paraId="44F654AB">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十四、整治房地产市场秩序。严格规范预售资金监管，坚决遏制违规抽逃预售资金的行为。进一步整顿和规范房地产中介市场秩序，规范新房渠道分销，不定期开展房地产中介机构和从业人员经营行为检查。严格规范房地产信息发布，加强房地产舆论正面引导。各媒体、网站及自媒体平台要严格规范信息发布行为，审慎评估发布和传播内容的合法性、真实性，对恶意捏造、传播谣言及煽动和制造市场恐慌情绪、扰乱社会秩序、破坏房地产市场健康发展的个人和机构，采取约谈、通报、列入黑名单等措施进行处理，违反国家法律法规的，移交执法机关处理。（责任单位：县委宣传部、县委网信办、县住房和城乡建设局、县公安局、县市场监督管理局、县城市管理和综合执法局）</w:t>
      </w:r>
    </w:p>
    <w:p w14:paraId="03F1A728">
      <w:pPr>
        <w:pStyle w:val="2"/>
        <w:keepNext w:val="0"/>
        <w:keepLines w:val="0"/>
        <w:pageBreakBefore w:val="0"/>
        <w:widowControl w:val="0"/>
        <w:kinsoku/>
        <w:wordWrap/>
        <w:overflowPunct/>
        <w:topLinePunct w:val="0"/>
        <w:autoSpaceDE/>
        <w:autoSpaceDN/>
        <w:bidi w:val="0"/>
        <w:adjustRightInd/>
        <w:snapToGrid w:val="0"/>
        <w:ind w:firstLine="360" w:firstLineChars="200"/>
        <w:textAlignment w:val="auto"/>
        <w:rPr>
          <w:rFonts w:hint="eastAsia"/>
        </w:rPr>
      </w:pPr>
      <w:r>
        <w:rPr>
          <w:rFonts w:hint="eastAsia"/>
        </w:rPr>
        <w:t>本政策措施自2024年1月1日起实行，有效期至2024年12月31日止。</w:t>
      </w:r>
    </w:p>
    <w:p w14:paraId="622CE80F">
      <w:pPr>
        <w:pStyle w:val="2"/>
        <w:rPr>
          <w:rFonts w:hint="eastAsia"/>
        </w:rPr>
        <w:sectPr>
          <w:pgSz w:w="11906" w:h="16838"/>
          <w:pgMar w:top="2098" w:right="1531" w:bottom="1928" w:left="1531" w:header="851" w:footer="1474" w:gutter="0"/>
          <w:pgNumType w:fmt="numberInDash" w:start="37"/>
          <w:cols w:space="720" w:num="1"/>
          <w:rtlGutter w:val="0"/>
          <w:docGrid w:type="lines" w:linePitch="312" w:charSpace="0"/>
        </w:sectPr>
      </w:pPr>
    </w:p>
    <w:p w14:paraId="3CCA03C0">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南政人〔2024〕5号</w:t>
      </w:r>
    </w:p>
    <w:p w14:paraId="5306694A">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sz w:val="21"/>
          <w:szCs w:val="21"/>
          <w:lang w:eastAsia="zh-CN"/>
        </w:rPr>
      </w:pPr>
    </w:p>
    <w:p w14:paraId="4D880522">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sz w:val="21"/>
          <w:szCs w:val="21"/>
          <w:lang w:eastAsia="zh-CN"/>
        </w:rPr>
      </w:pPr>
    </w:p>
    <w:p w14:paraId="00A2D0A9">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南县人民政府</w:t>
      </w:r>
    </w:p>
    <w:p w14:paraId="048C6DFD">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关于周云同志正式任职的通知</w:t>
      </w:r>
    </w:p>
    <w:p w14:paraId="2E34C022">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p>
    <w:p w14:paraId="62ECA802">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各乡镇人民政府，县直各单位：</w:t>
      </w:r>
    </w:p>
    <w:p w14:paraId="093E49B3">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下列同志试用期满，县人民政府决定正式任职（任职时间从试用之日起计算）：</w:t>
      </w:r>
    </w:p>
    <w:p w14:paraId="021A3FC0">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南县稻虾产业发展服务中心主任周云同志。</w:t>
      </w:r>
    </w:p>
    <w:p w14:paraId="355B0B1E">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p>
    <w:p w14:paraId="414A20DB">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p>
    <w:p w14:paraId="410FE7A3">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南县人民政府  </w:t>
      </w:r>
    </w:p>
    <w:p w14:paraId="179BBD5C">
      <w:pPr>
        <w:pStyle w:val="8"/>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仿宋_GB2312" w:hAnsi="仿宋_GB2312" w:eastAsia="仿宋_GB2312" w:cs="仿宋_GB2312"/>
          <w:sz w:val="21"/>
          <w:szCs w:val="21"/>
          <w:lang w:val="en-US" w:eastAsia="zh-CN"/>
        </w:rPr>
        <w:sectPr>
          <w:footerReference r:id="rId6" w:type="default"/>
          <w:pgSz w:w="11906" w:h="16838"/>
          <w:pgMar w:top="2268" w:right="1474" w:bottom="1701" w:left="1587" w:header="851" w:footer="992" w:gutter="0"/>
          <w:pgNumType w:fmt="numberInDash"/>
          <w:cols w:space="0" w:num="1"/>
          <w:rtlGutter w:val="0"/>
          <w:docGrid w:type="lines" w:linePitch="312" w:charSpace="0"/>
        </w:sectPr>
      </w:pPr>
      <w:r>
        <w:rPr>
          <w:rFonts w:hint="eastAsia" w:ascii="仿宋_GB2312" w:hAnsi="仿宋_GB2312" w:eastAsia="仿宋_GB2312" w:cs="仿宋_GB2312"/>
          <w:sz w:val="21"/>
          <w:szCs w:val="21"/>
          <w:lang w:eastAsia="zh-CN"/>
        </w:rPr>
        <w:t>　　　　                                             2024年6月26</w:t>
      </w:r>
      <w:r>
        <w:rPr>
          <w:rFonts w:hint="eastAsia" w:ascii="仿宋_GB2312" w:hAnsi="仿宋_GB2312" w:eastAsia="仿宋_GB2312" w:cs="仿宋_GB2312"/>
          <w:sz w:val="21"/>
          <w:szCs w:val="21"/>
          <w:lang w:val="en-US" w:eastAsia="zh-CN"/>
        </w:rPr>
        <w:t>日</w:t>
      </w:r>
      <w:bookmarkStart w:id="0" w:name="_GoBack"/>
      <w:bookmarkEnd w:id="0"/>
    </w:p>
    <w:p w14:paraId="5C9B7708">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21"/>
          <w:szCs w:val="21"/>
          <w:lang w:eastAsia="zh-CN"/>
        </w:rPr>
      </w:pPr>
    </w:p>
    <w:sectPr>
      <w:pgSz w:w="11906" w:h="16838"/>
      <w:pgMar w:top="2268"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FE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D19F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BD19F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286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0297BD">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50297BD">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- 1 -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667B">
    <w:pPr>
      <w:pStyle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5E813">
                          <w:pPr>
                            <w:pStyle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F25E813">
                    <w:pPr>
                      <w:pStyle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- 92 -</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D35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F5A93"/>
    <w:multiLevelType w:val="singleLevel"/>
    <w:tmpl w:val="9EEF5A93"/>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00000000"/>
    <w:rsid w:val="0014008A"/>
    <w:rsid w:val="003F45B6"/>
    <w:rsid w:val="01BD72AA"/>
    <w:rsid w:val="02480DA4"/>
    <w:rsid w:val="03183FDB"/>
    <w:rsid w:val="03210B8C"/>
    <w:rsid w:val="032D315A"/>
    <w:rsid w:val="03B07F3A"/>
    <w:rsid w:val="050B505E"/>
    <w:rsid w:val="05D069D9"/>
    <w:rsid w:val="06367FF9"/>
    <w:rsid w:val="064029FC"/>
    <w:rsid w:val="06D870D9"/>
    <w:rsid w:val="0A5C2D66"/>
    <w:rsid w:val="0DA47D15"/>
    <w:rsid w:val="0DAF9FAB"/>
    <w:rsid w:val="0E3158CC"/>
    <w:rsid w:val="0E3A41D5"/>
    <w:rsid w:val="0ED87858"/>
    <w:rsid w:val="0F1E7653"/>
    <w:rsid w:val="0FB4BAF0"/>
    <w:rsid w:val="10A70A3A"/>
    <w:rsid w:val="10B93177"/>
    <w:rsid w:val="12AA7B7B"/>
    <w:rsid w:val="12E136E8"/>
    <w:rsid w:val="134F24D1"/>
    <w:rsid w:val="13516181"/>
    <w:rsid w:val="13710699"/>
    <w:rsid w:val="14231F17"/>
    <w:rsid w:val="14CB1B54"/>
    <w:rsid w:val="156F45E2"/>
    <w:rsid w:val="16A12082"/>
    <w:rsid w:val="16D11459"/>
    <w:rsid w:val="17214184"/>
    <w:rsid w:val="194D1A35"/>
    <w:rsid w:val="1B717BA4"/>
    <w:rsid w:val="1BE0460E"/>
    <w:rsid w:val="1C2E5379"/>
    <w:rsid w:val="1F1B00B6"/>
    <w:rsid w:val="1F43262E"/>
    <w:rsid w:val="1FF25D37"/>
    <w:rsid w:val="20A200E4"/>
    <w:rsid w:val="20FD26FC"/>
    <w:rsid w:val="21626F86"/>
    <w:rsid w:val="21DB4098"/>
    <w:rsid w:val="230F7587"/>
    <w:rsid w:val="239D1036"/>
    <w:rsid w:val="24A975AD"/>
    <w:rsid w:val="2500392D"/>
    <w:rsid w:val="271E248E"/>
    <w:rsid w:val="278A4EBF"/>
    <w:rsid w:val="28782342"/>
    <w:rsid w:val="29A529F3"/>
    <w:rsid w:val="2A027E45"/>
    <w:rsid w:val="2B661FE9"/>
    <w:rsid w:val="2B717030"/>
    <w:rsid w:val="2B8B3856"/>
    <w:rsid w:val="2C2422F5"/>
    <w:rsid w:val="2C2F3578"/>
    <w:rsid w:val="2C3176D3"/>
    <w:rsid w:val="2C8F634D"/>
    <w:rsid w:val="2CB76CC5"/>
    <w:rsid w:val="2CE47F24"/>
    <w:rsid w:val="2E6F2DE9"/>
    <w:rsid w:val="2F4F7689"/>
    <w:rsid w:val="2FE43945"/>
    <w:rsid w:val="2FF80C51"/>
    <w:rsid w:val="309B06AC"/>
    <w:rsid w:val="30E55C6D"/>
    <w:rsid w:val="32157CE1"/>
    <w:rsid w:val="351F8AB5"/>
    <w:rsid w:val="36971C9C"/>
    <w:rsid w:val="381B6053"/>
    <w:rsid w:val="38BF587F"/>
    <w:rsid w:val="3AC54CA3"/>
    <w:rsid w:val="3BFE55AD"/>
    <w:rsid w:val="3C131A3E"/>
    <w:rsid w:val="3D8639B0"/>
    <w:rsid w:val="3DA60DBB"/>
    <w:rsid w:val="3DE40522"/>
    <w:rsid w:val="3E1D461D"/>
    <w:rsid w:val="3E7F6D91"/>
    <w:rsid w:val="3EBC0752"/>
    <w:rsid w:val="3F7ED83C"/>
    <w:rsid w:val="3FF5D3B5"/>
    <w:rsid w:val="40F2567F"/>
    <w:rsid w:val="41A9270A"/>
    <w:rsid w:val="41C7020F"/>
    <w:rsid w:val="424C46E7"/>
    <w:rsid w:val="43C70A11"/>
    <w:rsid w:val="43FE3E94"/>
    <w:rsid w:val="46986354"/>
    <w:rsid w:val="472114B3"/>
    <w:rsid w:val="48BE463A"/>
    <w:rsid w:val="490177EE"/>
    <w:rsid w:val="493C4382"/>
    <w:rsid w:val="498B5309"/>
    <w:rsid w:val="4A3E05CE"/>
    <w:rsid w:val="4AAD305D"/>
    <w:rsid w:val="4B047121"/>
    <w:rsid w:val="4D2C5FA1"/>
    <w:rsid w:val="4D96539B"/>
    <w:rsid w:val="4E2E5582"/>
    <w:rsid w:val="4FAD5FDA"/>
    <w:rsid w:val="4FCF80AF"/>
    <w:rsid w:val="514E559A"/>
    <w:rsid w:val="53C9715A"/>
    <w:rsid w:val="53EF4B5F"/>
    <w:rsid w:val="547E7FB3"/>
    <w:rsid w:val="54A11E85"/>
    <w:rsid w:val="57A23F4A"/>
    <w:rsid w:val="58FF8AB8"/>
    <w:rsid w:val="5908758C"/>
    <w:rsid w:val="596F60AE"/>
    <w:rsid w:val="5B2673E2"/>
    <w:rsid w:val="5B81031A"/>
    <w:rsid w:val="5BAD7361"/>
    <w:rsid w:val="5C403D31"/>
    <w:rsid w:val="5C5BD3A3"/>
    <w:rsid w:val="5DEF727B"/>
    <w:rsid w:val="5E3F775C"/>
    <w:rsid w:val="5EFFFDDE"/>
    <w:rsid w:val="5F9D632B"/>
    <w:rsid w:val="5FBF82AA"/>
    <w:rsid w:val="5FFF8E62"/>
    <w:rsid w:val="60940AF0"/>
    <w:rsid w:val="615468AD"/>
    <w:rsid w:val="61C36B8F"/>
    <w:rsid w:val="629105E8"/>
    <w:rsid w:val="63742346"/>
    <w:rsid w:val="637D5D25"/>
    <w:rsid w:val="63806C4C"/>
    <w:rsid w:val="644036C7"/>
    <w:rsid w:val="64754F8C"/>
    <w:rsid w:val="65A65DFB"/>
    <w:rsid w:val="66285F62"/>
    <w:rsid w:val="674104E5"/>
    <w:rsid w:val="674E7C4A"/>
    <w:rsid w:val="67FF191A"/>
    <w:rsid w:val="68171D97"/>
    <w:rsid w:val="68E819D9"/>
    <w:rsid w:val="6A4E3ABD"/>
    <w:rsid w:val="6A642686"/>
    <w:rsid w:val="6B3800C4"/>
    <w:rsid w:val="6C6A1197"/>
    <w:rsid w:val="6CDD02C8"/>
    <w:rsid w:val="6D3E606B"/>
    <w:rsid w:val="6D4F0278"/>
    <w:rsid w:val="6DA92172"/>
    <w:rsid w:val="6DEA5240"/>
    <w:rsid w:val="6DFB5D0A"/>
    <w:rsid w:val="6E1E69BD"/>
    <w:rsid w:val="6EDDC80D"/>
    <w:rsid w:val="6F1E43A6"/>
    <w:rsid w:val="6F71479B"/>
    <w:rsid w:val="6FEEAD99"/>
    <w:rsid w:val="6FFF6522"/>
    <w:rsid w:val="70231821"/>
    <w:rsid w:val="70595DFF"/>
    <w:rsid w:val="70995FB2"/>
    <w:rsid w:val="70BD199D"/>
    <w:rsid w:val="71FFFC8C"/>
    <w:rsid w:val="728C4DF1"/>
    <w:rsid w:val="72E9267D"/>
    <w:rsid w:val="72F67D90"/>
    <w:rsid w:val="742A6E77"/>
    <w:rsid w:val="74650381"/>
    <w:rsid w:val="74AC0A80"/>
    <w:rsid w:val="75866801"/>
    <w:rsid w:val="75D3DFF9"/>
    <w:rsid w:val="76BB6D6C"/>
    <w:rsid w:val="77C81353"/>
    <w:rsid w:val="79D0629D"/>
    <w:rsid w:val="79FB1B2B"/>
    <w:rsid w:val="79FF4D2B"/>
    <w:rsid w:val="7BC1ACBE"/>
    <w:rsid w:val="7BDC717B"/>
    <w:rsid w:val="7BFF1924"/>
    <w:rsid w:val="7C5E0757"/>
    <w:rsid w:val="7C75BEF0"/>
    <w:rsid w:val="7D5101FA"/>
    <w:rsid w:val="7D8DA963"/>
    <w:rsid w:val="7D902913"/>
    <w:rsid w:val="7DFF694A"/>
    <w:rsid w:val="7E1150D6"/>
    <w:rsid w:val="7F4507A5"/>
    <w:rsid w:val="7FDB201E"/>
    <w:rsid w:val="7FDFE5DA"/>
    <w:rsid w:val="7FE76F1A"/>
    <w:rsid w:val="7FFF667D"/>
    <w:rsid w:val="98BFECE7"/>
    <w:rsid w:val="9DEF5B14"/>
    <w:rsid w:val="9EFF3E28"/>
    <w:rsid w:val="9FA2DE71"/>
    <w:rsid w:val="AB3FD0B4"/>
    <w:rsid w:val="AD9D55A1"/>
    <w:rsid w:val="ADBF2901"/>
    <w:rsid w:val="AF0F8A3D"/>
    <w:rsid w:val="AFBF78A8"/>
    <w:rsid w:val="BBBE793F"/>
    <w:rsid w:val="BDBB2234"/>
    <w:rsid w:val="BF7A0E92"/>
    <w:rsid w:val="BFD50DFF"/>
    <w:rsid w:val="BFDB51CF"/>
    <w:rsid w:val="C9B71050"/>
    <w:rsid w:val="D2FB8529"/>
    <w:rsid w:val="DC75B2E4"/>
    <w:rsid w:val="DDDF834E"/>
    <w:rsid w:val="DDFEDB36"/>
    <w:rsid w:val="DFCEB0DC"/>
    <w:rsid w:val="E7DD4BD1"/>
    <w:rsid w:val="EEF7CEC5"/>
    <w:rsid w:val="F55B7779"/>
    <w:rsid w:val="FBAA367C"/>
    <w:rsid w:val="FBEB3394"/>
    <w:rsid w:val="FD672CFD"/>
    <w:rsid w:val="FD9FCE8B"/>
    <w:rsid w:val="FDFE7FD6"/>
    <w:rsid w:val="FDFF50DE"/>
    <w:rsid w:val="FDFF726A"/>
    <w:rsid w:val="FDFF9DFB"/>
    <w:rsid w:val="FF7B565C"/>
    <w:rsid w:val="FF7D370F"/>
    <w:rsid w:val="FFA5AF62"/>
    <w:rsid w:val="FFB34621"/>
    <w:rsid w:val="FFBFB641"/>
    <w:rsid w:val="FFCE5985"/>
    <w:rsid w:val="FFECB807"/>
    <w:rsid w:val="FFFC8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pageBreakBefore/>
      <w:spacing w:beforeLines="50" w:afterLines="50" w:line="480" w:lineRule="auto"/>
      <w:ind w:firstLine="0" w:firstLineChars="0"/>
      <w:jc w:val="center"/>
      <w:outlineLvl w:val="0"/>
    </w:pPr>
    <w:rPr>
      <w:rFonts w:eastAsia="黑体" w:cs="Times New Roman"/>
      <w:kern w:val="44"/>
      <w:sz w:val="44"/>
      <w:szCs w:val="44"/>
    </w:rPr>
  </w:style>
  <w:style w:type="paragraph" w:styleId="5">
    <w:name w:val="heading 2"/>
    <w:basedOn w:val="1"/>
    <w:next w:val="1"/>
    <w:qFormat/>
    <w:uiPriority w:val="0"/>
    <w:pPr>
      <w:widowControl/>
      <w:spacing w:before="120" w:after="60" w:line="520" w:lineRule="atLeast"/>
      <w:ind w:firstLine="0" w:firstLineChars="0"/>
      <w:jc w:val="left"/>
      <w:outlineLvl w:val="1"/>
    </w:pPr>
    <w:rPr>
      <w:rFonts w:ascii="Times New Roman" w:hAnsi="Times New Roman" w:eastAsia="黑体"/>
      <w:bCs/>
      <w:kern w:val="0"/>
      <w:sz w:val="32"/>
      <w:szCs w:val="32"/>
    </w:rPr>
  </w:style>
  <w:style w:type="paragraph" w:styleId="6">
    <w:name w:val="heading 4"/>
    <w:basedOn w:val="1"/>
    <w:next w:val="1"/>
    <w:unhideWhenUsed/>
    <w:qFormat/>
    <w:uiPriority w:val="0"/>
    <w:pPr>
      <w:keepNext w:val="0"/>
      <w:keepLines w:val="0"/>
      <w:overflowPunct w:val="0"/>
      <w:spacing w:beforeLines="0" w:beforeAutospacing="0" w:afterLines="0" w:afterAutospacing="0" w:line="600" w:lineRule="exact"/>
      <w:ind w:firstLine="880" w:firstLineChars="200"/>
      <w:jc w:val="both"/>
      <w:outlineLvl w:val="3"/>
    </w:pPr>
    <w:rPr>
      <w:rFonts w:ascii="Times New Roman" w:hAnsi="Times New Roman" w:eastAsia="黑体" w:cs="黑体"/>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7">
    <w:name w:val="Normal Indent"/>
    <w:basedOn w:val="1"/>
    <w:qFormat/>
    <w:uiPriority w:val="0"/>
    <w:pPr>
      <w:ind w:firstLine="420" w:firstLineChars="200"/>
    </w:pPr>
  </w:style>
  <w:style w:type="paragraph" w:styleId="8">
    <w:name w:val="Body Text"/>
    <w:basedOn w:val="1"/>
    <w:unhideWhenUsed/>
    <w:qFormat/>
    <w:uiPriority w:val="0"/>
    <w:pPr>
      <w:spacing w:after="120"/>
    </w:pPr>
  </w:style>
  <w:style w:type="paragraph" w:styleId="9">
    <w:name w:val="Body Text Indent"/>
    <w:basedOn w:val="1"/>
    <w:next w:val="10"/>
    <w:unhideWhenUsed/>
    <w:qFormat/>
    <w:uiPriority w:val="99"/>
    <w:pPr>
      <w:spacing w:after="120"/>
      <w:ind w:left="420" w:leftChars="200"/>
    </w:pPr>
  </w:style>
  <w:style w:type="paragraph" w:styleId="10">
    <w:name w:val="Body Text Indent 2"/>
    <w:basedOn w:val="1"/>
    <w:next w:val="1"/>
    <w:autoRedefine/>
    <w:qFormat/>
    <w:uiPriority w:val="0"/>
    <w:pPr>
      <w:overflowPunct w:val="0"/>
      <w:topLinePunct/>
      <w:autoSpaceDN w:val="0"/>
      <w:adjustRightInd w:val="0"/>
      <w:snapToGrid w:val="0"/>
      <w:spacing w:line="360" w:lineRule="auto"/>
      <w:ind w:firstLine="600" w:firstLineChars="200"/>
    </w:pPr>
    <w:rPr>
      <w:rFonts w:ascii="仿宋_GB2312" w:hAnsi="宋体" w:eastAsia="仿宋_GB2312"/>
      <w:color w:val="FF0000"/>
    </w:rPr>
  </w:style>
  <w:style w:type="paragraph" w:styleId="11">
    <w:name w:val="Plain Text"/>
    <w:basedOn w:val="1"/>
    <w:autoRedefine/>
    <w:qFormat/>
    <w:uiPriority w:val="0"/>
    <w:pPr>
      <w:autoSpaceDE w:val="0"/>
      <w:autoSpaceDN w:val="0"/>
      <w:adjustRightInd w:val="0"/>
      <w:spacing w:after="0" w:line="240" w:lineRule="auto"/>
      <w:textAlignment w:val="baseline"/>
    </w:pPr>
    <w:rPr>
      <w:rFonts w:ascii="宋体" w:hAnsi="Times New Roman" w:cs="Times New Roman"/>
      <w:szCs w:val="20"/>
    </w:rPr>
  </w:style>
  <w:style w:type="paragraph" w:styleId="12">
    <w:name w:val="Date"/>
    <w:basedOn w:val="1"/>
    <w:next w:val="1"/>
    <w:unhideWhenUsed/>
    <w:qFormat/>
    <w:uiPriority w:val="0"/>
    <w:pPr>
      <w:ind w:left="100" w:leftChars="2500"/>
    </w:p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仿宋_GB2312" w:hAnsi="宋体" w:eastAsia="仿宋_GB231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7">
    <w:name w:val="Body Text First Indent"/>
    <w:qFormat/>
    <w:uiPriority w:val="0"/>
    <w:pPr>
      <w:widowControl w:val="0"/>
      <w:spacing w:before="100" w:beforeAutospacing="1"/>
      <w:ind w:firstLine="420" w:firstLineChars="100"/>
      <w:jc w:val="both"/>
    </w:pPr>
    <w:rPr>
      <w:rFonts w:ascii="宋体" w:hAnsi="宋体" w:eastAsia="宋体" w:cs="宋体"/>
      <w:kern w:val="2"/>
      <w:sz w:val="28"/>
      <w:szCs w:val="28"/>
      <w:lang w:val="zh-CN" w:eastAsia="zh-CN" w:bidi="zh-CN"/>
    </w:rPr>
  </w:style>
  <w:style w:type="paragraph" w:styleId="18">
    <w:name w:val="Body Text First Indent 2"/>
    <w:basedOn w:val="9"/>
    <w:next w:val="7"/>
    <w:qFormat/>
    <w:uiPriority w:val="0"/>
    <w:pPr>
      <w:spacing w:after="0"/>
      <w:ind w:left="0" w:leftChars="0" w:firstLine="420" w:firstLineChars="200"/>
    </w:pPr>
    <w:rPr>
      <w:rFonts w:cs="Times New Roman"/>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index 5"/>
    <w:basedOn w:val="1"/>
    <w:next w:val="1"/>
    <w:qFormat/>
    <w:uiPriority w:val="0"/>
    <w:pPr>
      <w:ind w:left="1680"/>
    </w:pPr>
  </w:style>
  <w:style w:type="paragraph" w:customStyle="1" w:styleId="23">
    <w:name w:val="TOC1"/>
    <w:basedOn w:val="1"/>
    <w:next w:val="1"/>
    <w:qFormat/>
    <w:uiPriority w:val="0"/>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6">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7">
    <w:name w:val="稳评一级标题"/>
    <w:basedOn w:val="1"/>
    <w:autoRedefine/>
    <w:qFormat/>
    <w:uiPriority w:val="0"/>
    <w:pPr>
      <w:spacing w:before="300" w:after="120"/>
      <w:ind w:firstLine="0" w:firstLineChars="0"/>
      <w:outlineLvl w:val="0"/>
    </w:pPr>
    <w:rPr>
      <w:rFonts w:ascii="Times New Roman" w:hAnsi="Times New Roman" w:eastAsia="黑体"/>
      <w:sz w:val="36"/>
      <w:szCs w:val="36"/>
    </w:rPr>
  </w:style>
  <w:style w:type="paragraph" w:customStyle="1" w:styleId="28">
    <w:name w:val="稳评二级标题"/>
    <w:basedOn w:val="29"/>
    <w:qFormat/>
    <w:uiPriority w:val="0"/>
    <w:pPr>
      <w:tabs>
        <w:tab w:val="left" w:pos="4870"/>
      </w:tabs>
    </w:pPr>
    <w:rPr>
      <w:rFonts w:ascii="Times New Roman"/>
    </w:rPr>
  </w:style>
  <w:style w:type="paragraph" w:customStyle="1" w:styleId="29">
    <w:name w:val="标题2（布）"/>
    <w:basedOn w:val="5"/>
    <w:next w:val="1"/>
    <w:autoRedefine/>
    <w:qFormat/>
    <w:uiPriority w:val="0"/>
    <w:pPr>
      <w:keepNext/>
      <w:keepLines/>
      <w:widowControl w:val="0"/>
      <w:tabs>
        <w:tab w:val="left" w:pos="4870"/>
      </w:tabs>
      <w:adjustRightInd/>
      <w:snapToGrid/>
      <w:spacing w:line="520" w:lineRule="exact"/>
      <w:jc w:val="both"/>
    </w:pPr>
    <w:rPr>
      <w:rFonts w:ascii="仿宋_GB2312"/>
      <w:szCs w:val="30"/>
    </w:rPr>
  </w:style>
  <w:style w:type="character" w:customStyle="1" w:styleId="30">
    <w:name w:val="电化段落 Char Char"/>
    <w:qFormat/>
    <w:uiPriority w:val="0"/>
    <w:rPr>
      <w:rFonts w:eastAsia="宋体"/>
      <w:snapToGrid w:val="0"/>
      <w:kern w:val="28"/>
      <w:sz w:val="24"/>
      <w:szCs w:val="28"/>
      <w:lang w:val="en-US" w:eastAsia="zh-CN" w:bidi="ar-SA"/>
    </w:rPr>
  </w:style>
  <w:style w:type="character" w:customStyle="1" w:styleId="31">
    <w:name w:val="font91"/>
    <w:basedOn w:val="21"/>
    <w:qFormat/>
    <w:uiPriority w:val="0"/>
    <w:rPr>
      <w:rFonts w:hint="default" w:ascii="仿宋_GB2312" w:eastAsia="仿宋_GB2312" w:cs="仿宋_GB2312"/>
      <w:color w:val="000000"/>
      <w:sz w:val="24"/>
      <w:szCs w:val="24"/>
      <w:u w:val="none"/>
    </w:rPr>
  </w:style>
  <w:style w:type="character" w:customStyle="1" w:styleId="32">
    <w:name w:val="font11"/>
    <w:basedOn w:val="21"/>
    <w:qFormat/>
    <w:uiPriority w:val="0"/>
    <w:rPr>
      <w:rFonts w:hint="default" w:ascii="仿宋_GB2312" w:eastAsia="仿宋_GB2312" w:cs="仿宋_GB2312"/>
      <w:color w:val="000000"/>
      <w:sz w:val="24"/>
      <w:szCs w:val="24"/>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83842</Words>
  <Characters>85760</Characters>
  <Lines>0</Lines>
  <Paragraphs>0</Paragraphs>
  <TotalTime>75</TotalTime>
  <ScaleCrop>false</ScaleCrop>
  <LinksUpToDate>false</LinksUpToDate>
  <CharactersWithSpaces>89050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2021-11-28T15:03:00Z</dcterms:created>
  <dc:creator>Administrator</dc:creator>
  <cp:lastModifiedBy>信息中心李蓉</cp:lastModifiedBy>
  <cp:lastPrinted>2024-03-09T01:22:00Z</cp:lastPrinted>
  <dcterms:modified xsi:type="dcterms:W3CDTF">2024-08-27T02:00:22Z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708F351B8C3A4A81B227C6E98E6A4787_13</vt:lpwstr>
  </property>
</Properties>
</file>