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小标宋简体" w:cs="Times New Roman"/>
          <w:b/>
          <w:bCs/>
          <w:color w:val="auto"/>
          <w:sz w:val="84"/>
          <w:szCs w:val="84"/>
          <w:highlight w:val="none"/>
          <w:lang w:val="en-US" w:eastAsia="zh-CN"/>
        </w:rPr>
      </w:pPr>
      <w:r>
        <w:rPr>
          <w:rFonts w:hint="eastAsia" w:ascii="Times New Roman" w:hAnsi="Times New Roman" w:eastAsia="方正小标宋简体" w:cs="Times New Roman"/>
          <w:b/>
          <w:bCs/>
          <w:color w:val="auto"/>
          <w:sz w:val="84"/>
          <w:szCs w:val="84"/>
          <w:highlight w:val="none"/>
          <w:lang w:val="en-US" w:eastAsia="zh-CN"/>
        </w:rPr>
        <w:t>南县浪拔湖镇人民政府</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小标宋简体" w:cs="Times New Roman"/>
          <w:b/>
          <w:bCs/>
          <w:color w:val="000000"/>
          <w:kern w:val="0"/>
          <w:sz w:val="84"/>
          <w:szCs w:val="84"/>
          <w:highlight w:val="none"/>
        </w:rPr>
      </w:pPr>
      <w:r>
        <w:rPr>
          <w:rFonts w:hint="eastAsia" w:ascii="Times New Roman" w:hAnsi="Times New Roman" w:eastAsia="方正小标宋简体" w:cs="Times New Roman"/>
          <w:b/>
          <w:bCs/>
          <w:color w:val="000000"/>
          <w:sz w:val="84"/>
          <w:szCs w:val="84"/>
          <w:highlight w:val="none"/>
          <w:lang w:val="en-US" w:eastAsia="zh-CN"/>
        </w:rPr>
        <w:t>2023</w:t>
      </w:r>
      <w:r>
        <w:rPr>
          <w:rFonts w:hint="default" w:ascii="Times New Roman" w:hAnsi="Times New Roman" w:eastAsia="方正小标宋简体" w:cs="Times New Roman"/>
          <w:b/>
          <w:bCs/>
          <w:color w:val="000000"/>
          <w:sz w:val="84"/>
          <w:szCs w:val="84"/>
          <w:highlight w:val="none"/>
        </w:rPr>
        <w:t>年度</w:t>
      </w:r>
      <w:r>
        <w:rPr>
          <w:rFonts w:hint="default" w:ascii="Times New Roman" w:hAnsi="Times New Roman" w:eastAsia="方正小标宋简体" w:cs="Times New Roman"/>
          <w:b/>
          <w:bCs/>
          <w:color w:val="000000"/>
          <w:kern w:val="0"/>
          <w:sz w:val="84"/>
          <w:szCs w:val="84"/>
          <w:highlight w:val="none"/>
        </w:rPr>
        <w:t>部门决算</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480" w:firstLineChars="200"/>
        <w:jc w:val="left"/>
        <w:textAlignment w:val="auto"/>
        <w:rPr>
          <w:rFonts w:hint="default" w:ascii="Times New Roman" w:hAnsi="Times New Roman" w:eastAsia="宋体" w:cs="Times New Roman"/>
          <w:kern w:val="0"/>
          <w:sz w:val="24"/>
          <w:szCs w:val="24"/>
          <w:highlight w:val="none"/>
          <w:lang w:val="en-US" w:eastAsia="zh-CN" w:bidi="ar"/>
        </w:rPr>
      </w:pP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480" w:firstLineChars="200"/>
        <w:jc w:val="left"/>
        <w:textAlignment w:val="auto"/>
        <w:rPr>
          <w:rFonts w:hint="default" w:ascii="Times New Roman" w:hAnsi="Times New Roman" w:eastAsia="宋体" w:cs="Times New Roman"/>
          <w:kern w:val="0"/>
          <w:sz w:val="24"/>
          <w:szCs w:val="24"/>
          <w:highlight w:val="none"/>
          <w:lang w:val="en-US" w:eastAsia="zh-CN" w:bidi="ar"/>
        </w:rPr>
      </w:pP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480" w:firstLineChars="200"/>
        <w:jc w:val="left"/>
        <w:textAlignment w:val="auto"/>
        <w:rPr>
          <w:rFonts w:hint="default" w:ascii="Times New Roman" w:hAnsi="Times New Roman" w:eastAsia="宋体" w:cs="Times New Roman"/>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小标宋简体" w:cs="Times New Roman"/>
          <w:b/>
          <w:color w:val="000000"/>
          <w:kern w:val="0"/>
          <w:sz w:val="52"/>
          <w:szCs w:val="52"/>
          <w:highlight w:val="none"/>
        </w:rPr>
      </w:pPr>
      <w:r>
        <w:rPr>
          <w:rFonts w:hint="default" w:ascii="Times New Roman" w:hAnsi="Times New Roman" w:eastAsia="方正小标宋简体" w:cs="Times New Roman"/>
          <w:b/>
          <w:color w:val="000000"/>
          <w:kern w:val="0"/>
          <w:sz w:val="52"/>
          <w:szCs w:val="52"/>
          <w:highlight w:val="none"/>
        </w:rPr>
        <w:t xml:space="preserve">目 </w:t>
      </w:r>
      <w:r>
        <w:rPr>
          <w:rFonts w:hint="default" w:ascii="Times New Roman" w:hAnsi="Times New Roman" w:eastAsia="方正小标宋简体" w:cs="Times New Roman"/>
          <w:b/>
          <w:color w:val="000000"/>
          <w:kern w:val="0"/>
          <w:sz w:val="52"/>
          <w:szCs w:val="52"/>
          <w:highlight w:val="none"/>
          <w:lang w:val="en-US" w:eastAsia="zh-CN"/>
        </w:rPr>
        <w:t xml:space="preserve">  </w:t>
      </w:r>
      <w:r>
        <w:rPr>
          <w:rFonts w:hint="default" w:ascii="Times New Roman" w:hAnsi="Times New Roman" w:eastAsia="方正小标宋简体" w:cs="Times New Roman"/>
          <w:b/>
          <w:color w:val="000000"/>
          <w:kern w:val="0"/>
          <w:sz w:val="52"/>
          <w:szCs w:val="52"/>
          <w:highlight w:val="none"/>
        </w:rPr>
        <w:t>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2" w:firstLineChars="200"/>
        <w:jc w:val="left"/>
        <w:textAlignment w:val="auto"/>
        <w:rPr>
          <w:rFonts w:hint="default" w:ascii="Times New Roman" w:hAnsi="Times New Roman" w:eastAsia="方正楷体简体" w:cs="Times New Roman"/>
          <w:b/>
          <w:color w:val="000000"/>
          <w:kern w:val="0"/>
          <w:sz w:val="32"/>
          <w:szCs w:val="32"/>
          <w:highlight w:val="none"/>
        </w:rPr>
      </w:pP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2" w:firstLineChars="200"/>
        <w:jc w:val="left"/>
        <w:textAlignment w:val="auto"/>
        <w:outlineLvl w:val="0"/>
        <w:rPr>
          <w:rFonts w:hint="default" w:ascii="Times New Roman" w:hAnsi="Times New Roman" w:eastAsia="宋体" w:cs="Times New Roman"/>
          <w:b/>
          <w:bCs/>
          <w:color w:val="000000"/>
          <w:kern w:val="0"/>
          <w:sz w:val="32"/>
          <w:szCs w:val="32"/>
          <w:highlight w:val="none"/>
          <w:lang w:val="en-US" w:eastAsia="zh-CN" w:bidi="ar-SA"/>
        </w:rPr>
      </w:pPr>
      <w:r>
        <w:rPr>
          <w:rFonts w:hint="default" w:ascii="Times New Roman" w:hAnsi="Times New Roman" w:eastAsia="宋体" w:cs="Times New Roman"/>
          <w:b/>
          <w:bCs/>
          <w:color w:val="000000"/>
          <w:kern w:val="0"/>
          <w:sz w:val="32"/>
          <w:szCs w:val="32"/>
          <w:highlight w:val="none"/>
          <w:lang w:val="en-US" w:eastAsia="zh-CN" w:bidi="ar-SA"/>
        </w:rPr>
        <w:t xml:space="preserve">第一部分  </w:t>
      </w:r>
      <w:r>
        <w:rPr>
          <w:rFonts w:hint="default" w:ascii="Times New Roman" w:hAnsi="Times New Roman" w:eastAsia="宋体" w:cs="Times New Roman"/>
          <w:b/>
          <w:bCs/>
          <w:color w:val="000000"/>
          <w:kern w:val="0"/>
          <w:sz w:val="32"/>
          <w:szCs w:val="32"/>
          <w:highlight w:val="none"/>
          <w:lang w:val="zh-CN" w:eastAsia="zh-CN" w:bidi="ar-SA"/>
        </w:rPr>
        <w:t>部门</w:t>
      </w:r>
      <w:r>
        <w:rPr>
          <w:rFonts w:hint="default" w:ascii="Times New Roman" w:hAnsi="Times New Roman" w:eastAsia="宋体" w:cs="Times New Roman"/>
          <w:b/>
          <w:bCs/>
          <w:color w:val="000000"/>
          <w:kern w:val="0"/>
          <w:sz w:val="32"/>
          <w:szCs w:val="32"/>
          <w:highlight w:val="none"/>
          <w:lang w:val="en-US" w:eastAsia="zh-CN" w:bidi="ar-SA"/>
        </w:rPr>
        <w:t>概况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宋体" w:cs="Times New Roman"/>
          <w:color w:val="000000"/>
          <w:kern w:val="0"/>
          <w:sz w:val="32"/>
          <w:szCs w:val="32"/>
          <w:highlight w:val="none"/>
        </w:rPr>
      </w:pPr>
      <w:r>
        <w:rPr>
          <w:rFonts w:hint="default" w:ascii="Times New Roman" w:hAnsi="Times New Roman" w:eastAsia="宋体" w:cs="Times New Roman"/>
          <w:color w:val="000000"/>
          <w:kern w:val="0"/>
          <w:sz w:val="32"/>
          <w:szCs w:val="32"/>
          <w:highlight w:val="none"/>
        </w:rPr>
        <w:t>一、部门职责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宋体" w:cs="Times New Roman"/>
          <w:color w:val="000000"/>
          <w:kern w:val="0"/>
          <w:sz w:val="32"/>
          <w:szCs w:val="32"/>
          <w:highlight w:val="none"/>
          <w:lang w:eastAsia="zh-CN"/>
        </w:rPr>
      </w:pPr>
      <w:r>
        <w:rPr>
          <w:rFonts w:hint="default" w:ascii="Times New Roman" w:hAnsi="Times New Roman" w:eastAsia="宋体" w:cs="Times New Roman"/>
          <w:color w:val="000000"/>
          <w:kern w:val="0"/>
          <w:sz w:val="32"/>
          <w:szCs w:val="32"/>
          <w:highlight w:val="none"/>
        </w:rPr>
        <w:t>二、机构设置</w:t>
      </w:r>
      <w:r>
        <w:rPr>
          <w:rFonts w:hint="default" w:ascii="Times New Roman" w:hAnsi="Times New Roman" w:eastAsia="宋体" w:cs="Times New Roman"/>
          <w:color w:val="000000"/>
          <w:kern w:val="0"/>
          <w:sz w:val="32"/>
          <w:szCs w:val="32"/>
          <w:highlight w:val="none"/>
          <w:lang w:eastAsia="zh-CN"/>
        </w:rPr>
        <w:t>及决算单位构成</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2" w:firstLineChars="200"/>
        <w:jc w:val="left"/>
        <w:textAlignment w:val="auto"/>
        <w:outlineLvl w:val="0"/>
        <w:rPr>
          <w:rFonts w:hint="default" w:ascii="Times New Roman" w:hAnsi="Times New Roman" w:eastAsia="宋体" w:cs="Times New Roman"/>
          <w:b/>
          <w:bCs/>
          <w:color w:val="000000"/>
          <w:kern w:val="0"/>
          <w:sz w:val="32"/>
          <w:szCs w:val="32"/>
          <w:highlight w:val="none"/>
          <w:lang w:val="en-US" w:eastAsia="zh-CN" w:bidi="ar-SA"/>
        </w:rPr>
      </w:pPr>
      <w:r>
        <w:rPr>
          <w:rFonts w:hint="default" w:ascii="Times New Roman" w:hAnsi="Times New Roman" w:eastAsia="宋体" w:cs="Times New Roman"/>
          <w:b/>
          <w:bCs/>
          <w:color w:val="000000"/>
          <w:kern w:val="0"/>
          <w:sz w:val="32"/>
          <w:szCs w:val="32"/>
          <w:highlight w:val="none"/>
          <w:lang w:val="en-US" w:eastAsia="zh-CN" w:bidi="ar-SA"/>
        </w:rPr>
        <w:t xml:space="preserve">第二部分  </w:t>
      </w:r>
      <w:r>
        <w:rPr>
          <w:rFonts w:hint="eastAsia" w:ascii="Times New Roman" w:hAnsi="Times New Roman" w:eastAsia="宋体" w:cs="Times New Roman"/>
          <w:b/>
          <w:bCs/>
          <w:color w:val="000000"/>
          <w:kern w:val="0"/>
          <w:sz w:val="32"/>
          <w:szCs w:val="32"/>
          <w:highlight w:val="none"/>
          <w:lang w:val="en-US" w:eastAsia="zh-CN" w:bidi="ar-SA"/>
        </w:rPr>
        <w:t>2023</w:t>
      </w:r>
      <w:r>
        <w:rPr>
          <w:rFonts w:hint="default" w:ascii="Times New Roman" w:hAnsi="Times New Roman" w:eastAsia="宋体" w:cs="Times New Roman"/>
          <w:b/>
          <w:bCs/>
          <w:color w:val="000000"/>
          <w:kern w:val="0"/>
          <w:sz w:val="32"/>
          <w:szCs w:val="32"/>
          <w:highlight w:val="none"/>
          <w:lang w:val="en-US" w:eastAsia="zh-CN" w:bidi="ar-SA"/>
        </w:rPr>
        <w:t>年度部门决算表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宋体" w:cs="Times New Roman"/>
          <w:color w:val="000000"/>
          <w:kern w:val="0"/>
          <w:sz w:val="32"/>
          <w:szCs w:val="32"/>
          <w:highlight w:val="none"/>
        </w:rPr>
      </w:pPr>
      <w:r>
        <w:rPr>
          <w:rFonts w:hint="default" w:ascii="Times New Roman" w:hAnsi="Times New Roman" w:eastAsia="宋体" w:cs="Times New Roman"/>
          <w:color w:val="000000"/>
          <w:kern w:val="0"/>
          <w:sz w:val="32"/>
          <w:szCs w:val="32"/>
          <w:highlight w:val="none"/>
        </w:rPr>
        <w:t>一、收入支出决算总表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宋体" w:cs="Times New Roman"/>
          <w:color w:val="000000"/>
          <w:kern w:val="0"/>
          <w:sz w:val="32"/>
          <w:szCs w:val="32"/>
          <w:highlight w:val="none"/>
        </w:rPr>
      </w:pPr>
      <w:r>
        <w:rPr>
          <w:rFonts w:hint="default" w:ascii="Times New Roman" w:hAnsi="Times New Roman" w:eastAsia="宋体" w:cs="Times New Roman"/>
          <w:color w:val="000000"/>
          <w:kern w:val="0"/>
          <w:sz w:val="32"/>
          <w:szCs w:val="32"/>
          <w:highlight w:val="none"/>
        </w:rPr>
        <w:t>二、收入决算表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宋体" w:cs="Times New Roman"/>
          <w:color w:val="000000"/>
          <w:kern w:val="0"/>
          <w:sz w:val="32"/>
          <w:szCs w:val="32"/>
          <w:highlight w:val="none"/>
        </w:rPr>
      </w:pPr>
      <w:r>
        <w:rPr>
          <w:rFonts w:hint="default" w:ascii="Times New Roman" w:hAnsi="Times New Roman" w:eastAsia="宋体" w:cs="Times New Roman"/>
          <w:color w:val="000000"/>
          <w:kern w:val="0"/>
          <w:sz w:val="32"/>
          <w:szCs w:val="32"/>
          <w:highlight w:val="none"/>
        </w:rPr>
        <w:t>三、支出决算表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宋体" w:cs="Times New Roman"/>
          <w:color w:val="000000"/>
          <w:kern w:val="0"/>
          <w:sz w:val="32"/>
          <w:szCs w:val="32"/>
          <w:highlight w:val="none"/>
        </w:rPr>
      </w:pPr>
      <w:r>
        <w:rPr>
          <w:rFonts w:hint="default" w:ascii="Times New Roman" w:hAnsi="Times New Roman" w:eastAsia="宋体" w:cs="Times New Roman"/>
          <w:color w:val="000000"/>
          <w:kern w:val="0"/>
          <w:sz w:val="32"/>
          <w:szCs w:val="32"/>
          <w:highlight w:val="none"/>
        </w:rPr>
        <w:t>四、财政拨款收入支出决算总表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宋体" w:cs="Times New Roman"/>
          <w:color w:val="000000"/>
          <w:kern w:val="0"/>
          <w:sz w:val="32"/>
          <w:szCs w:val="32"/>
          <w:highlight w:val="none"/>
        </w:rPr>
      </w:pPr>
      <w:r>
        <w:rPr>
          <w:rFonts w:hint="default" w:ascii="Times New Roman" w:hAnsi="Times New Roman" w:eastAsia="宋体" w:cs="Times New Roman"/>
          <w:color w:val="000000"/>
          <w:kern w:val="0"/>
          <w:sz w:val="32"/>
          <w:szCs w:val="32"/>
          <w:highlight w:val="none"/>
        </w:rPr>
        <w:t>五、一般公共预算财政拨款支出决算表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宋体" w:cs="Times New Roman"/>
          <w:color w:val="000000"/>
          <w:kern w:val="0"/>
          <w:sz w:val="32"/>
          <w:szCs w:val="32"/>
          <w:highlight w:val="none"/>
        </w:rPr>
      </w:pPr>
      <w:r>
        <w:rPr>
          <w:rFonts w:hint="default" w:ascii="Times New Roman" w:hAnsi="Times New Roman" w:eastAsia="宋体" w:cs="Times New Roman"/>
          <w:color w:val="000000"/>
          <w:kern w:val="0"/>
          <w:sz w:val="32"/>
          <w:szCs w:val="32"/>
          <w:highlight w:val="none"/>
        </w:rPr>
        <w:t>六、一般公共预算财政拨款基本支出决算明细表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宋体" w:cs="Times New Roman"/>
          <w:color w:val="000000"/>
          <w:kern w:val="0"/>
          <w:sz w:val="32"/>
          <w:szCs w:val="32"/>
          <w:highlight w:val="none"/>
        </w:rPr>
      </w:pPr>
      <w:r>
        <w:rPr>
          <w:rFonts w:hint="default" w:ascii="Times New Roman" w:hAnsi="Times New Roman" w:eastAsia="宋体" w:cs="Times New Roman"/>
          <w:color w:val="000000"/>
          <w:kern w:val="0"/>
          <w:sz w:val="32"/>
          <w:szCs w:val="32"/>
          <w:highlight w:val="none"/>
        </w:rPr>
        <w:t>七、政府性基金预算财政拨款收入支出决算表</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宋体" w:cs="Times New Roman"/>
          <w:color w:val="000000"/>
          <w:kern w:val="0"/>
          <w:sz w:val="32"/>
          <w:szCs w:val="32"/>
          <w:highlight w:val="none"/>
        </w:rPr>
      </w:pPr>
      <w:r>
        <w:rPr>
          <w:rFonts w:hint="default" w:ascii="Times New Roman" w:hAnsi="Times New Roman" w:eastAsia="宋体" w:cs="Times New Roman"/>
          <w:color w:val="000000"/>
          <w:kern w:val="0"/>
          <w:sz w:val="32"/>
          <w:szCs w:val="32"/>
          <w:highlight w:val="none"/>
        </w:rPr>
        <w:t>国有资本经营预算财政拨款支出决算表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firstLine="320" w:firstLineChars="100"/>
        <w:jc w:val="left"/>
        <w:textAlignment w:val="auto"/>
        <w:rPr>
          <w:rFonts w:hint="default" w:ascii="Times New Roman" w:hAnsi="Times New Roman" w:eastAsia="宋体" w:cs="Times New Roman"/>
          <w:color w:val="000000"/>
          <w:kern w:val="0"/>
          <w:sz w:val="32"/>
          <w:szCs w:val="32"/>
          <w:highlight w:val="none"/>
        </w:rPr>
      </w:pPr>
      <w:r>
        <w:rPr>
          <w:rFonts w:hint="default" w:ascii="Times New Roman" w:hAnsi="Times New Roman" w:eastAsia="宋体" w:cs="Times New Roman"/>
          <w:color w:val="000000"/>
          <w:kern w:val="0"/>
          <w:sz w:val="32"/>
          <w:szCs w:val="32"/>
          <w:highlight w:val="none"/>
        </w:rPr>
        <w:t>九、财政拨款“三公”经费支出决算表</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2" w:firstLineChars="200"/>
        <w:jc w:val="left"/>
        <w:textAlignment w:val="auto"/>
        <w:outlineLvl w:val="0"/>
        <w:rPr>
          <w:rFonts w:hint="default" w:ascii="Times New Roman" w:hAnsi="Times New Roman" w:eastAsia="宋体" w:cs="Times New Roman"/>
          <w:b/>
          <w:bCs/>
          <w:color w:val="000000"/>
          <w:kern w:val="0"/>
          <w:sz w:val="32"/>
          <w:szCs w:val="32"/>
          <w:highlight w:val="none"/>
          <w:lang w:val="en-US" w:eastAsia="zh-CN" w:bidi="ar-SA"/>
        </w:rPr>
      </w:pPr>
      <w:r>
        <w:rPr>
          <w:rFonts w:hint="default" w:ascii="Times New Roman" w:hAnsi="Times New Roman" w:eastAsia="宋体" w:cs="Times New Roman"/>
          <w:b/>
          <w:bCs/>
          <w:color w:val="000000"/>
          <w:kern w:val="0"/>
          <w:sz w:val="32"/>
          <w:szCs w:val="32"/>
          <w:highlight w:val="none"/>
          <w:lang w:val="en-US" w:eastAsia="zh-CN" w:bidi="ar-SA"/>
        </w:rPr>
        <w:t xml:space="preserve">第三部分  </w:t>
      </w:r>
      <w:r>
        <w:rPr>
          <w:rFonts w:hint="eastAsia" w:ascii="Times New Roman" w:hAnsi="Times New Roman" w:eastAsia="宋体" w:cs="Times New Roman"/>
          <w:b/>
          <w:bCs/>
          <w:color w:val="000000"/>
          <w:kern w:val="0"/>
          <w:sz w:val="32"/>
          <w:szCs w:val="32"/>
          <w:highlight w:val="none"/>
          <w:lang w:val="en-US" w:eastAsia="zh-CN" w:bidi="ar-SA"/>
        </w:rPr>
        <w:t>2023</w:t>
      </w:r>
      <w:r>
        <w:rPr>
          <w:rFonts w:hint="default" w:ascii="Times New Roman" w:hAnsi="Times New Roman" w:eastAsia="宋体" w:cs="Times New Roman"/>
          <w:b/>
          <w:bCs/>
          <w:color w:val="000000"/>
          <w:kern w:val="0"/>
          <w:sz w:val="32"/>
          <w:szCs w:val="32"/>
          <w:highlight w:val="none"/>
          <w:lang w:val="en-US" w:eastAsia="zh-CN" w:bidi="ar-SA"/>
        </w:rPr>
        <w:t>年度部门决算情况说明</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宋体" w:cs="Times New Roman"/>
          <w:color w:val="000000"/>
          <w:kern w:val="0"/>
          <w:sz w:val="32"/>
          <w:szCs w:val="32"/>
          <w:highlight w:val="none"/>
        </w:rPr>
      </w:pPr>
      <w:r>
        <w:rPr>
          <w:rFonts w:hint="default" w:ascii="Times New Roman" w:hAnsi="Times New Roman" w:eastAsia="宋体" w:cs="Times New Roman"/>
          <w:color w:val="000000"/>
          <w:kern w:val="0"/>
          <w:sz w:val="32"/>
          <w:szCs w:val="32"/>
          <w:highlight w:val="none"/>
        </w:rPr>
        <w:t>一、收入支出决算总体情况说明</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宋体" w:cs="Times New Roman"/>
          <w:color w:val="000000"/>
          <w:kern w:val="0"/>
          <w:sz w:val="32"/>
          <w:szCs w:val="32"/>
          <w:highlight w:val="none"/>
        </w:rPr>
      </w:pPr>
      <w:r>
        <w:rPr>
          <w:rFonts w:hint="default" w:ascii="Times New Roman" w:hAnsi="Times New Roman" w:eastAsia="宋体" w:cs="Times New Roman"/>
          <w:color w:val="000000"/>
          <w:kern w:val="0"/>
          <w:sz w:val="32"/>
          <w:szCs w:val="32"/>
          <w:highlight w:val="none"/>
        </w:rPr>
        <w:t>二、收入决算情况说明</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宋体" w:cs="Times New Roman"/>
          <w:color w:val="000000"/>
          <w:kern w:val="0"/>
          <w:sz w:val="32"/>
          <w:szCs w:val="32"/>
          <w:highlight w:val="none"/>
        </w:rPr>
      </w:pPr>
      <w:r>
        <w:rPr>
          <w:rFonts w:hint="default" w:ascii="Times New Roman" w:hAnsi="Times New Roman" w:eastAsia="宋体" w:cs="Times New Roman"/>
          <w:color w:val="000000"/>
          <w:kern w:val="0"/>
          <w:sz w:val="32"/>
          <w:szCs w:val="32"/>
          <w:highlight w:val="none"/>
        </w:rPr>
        <w:t>三、支出决算情况说明</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宋体" w:cs="Times New Roman"/>
          <w:color w:val="000000"/>
          <w:kern w:val="0"/>
          <w:sz w:val="32"/>
          <w:szCs w:val="32"/>
          <w:highlight w:val="none"/>
        </w:rPr>
      </w:pPr>
      <w:r>
        <w:rPr>
          <w:rFonts w:hint="default" w:ascii="Times New Roman" w:hAnsi="Times New Roman" w:eastAsia="宋体" w:cs="Times New Roman"/>
          <w:color w:val="000000"/>
          <w:kern w:val="0"/>
          <w:sz w:val="32"/>
          <w:szCs w:val="32"/>
          <w:highlight w:val="none"/>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宋体" w:cs="Times New Roman"/>
          <w:color w:val="000000"/>
          <w:kern w:val="0"/>
          <w:sz w:val="32"/>
          <w:szCs w:val="32"/>
          <w:highlight w:val="none"/>
        </w:rPr>
      </w:pPr>
      <w:r>
        <w:rPr>
          <w:rFonts w:hint="default" w:ascii="Times New Roman" w:hAnsi="Times New Roman" w:eastAsia="宋体" w:cs="Times New Roman"/>
          <w:color w:val="000000"/>
          <w:kern w:val="0"/>
          <w:sz w:val="32"/>
          <w:szCs w:val="32"/>
          <w:highlight w:val="none"/>
        </w:rPr>
        <w:t>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宋体" w:cs="Times New Roman"/>
          <w:color w:val="000000"/>
          <w:kern w:val="0"/>
          <w:sz w:val="32"/>
          <w:szCs w:val="32"/>
          <w:highlight w:val="none"/>
        </w:rPr>
      </w:pPr>
      <w:r>
        <w:rPr>
          <w:rFonts w:hint="default" w:ascii="Times New Roman" w:hAnsi="Times New Roman" w:eastAsia="宋体" w:cs="Times New Roman"/>
          <w:color w:val="000000"/>
          <w:kern w:val="0"/>
          <w:sz w:val="32"/>
          <w:szCs w:val="32"/>
          <w:highlight w:val="none"/>
        </w:rPr>
        <w:t>六、一般公共预算财政拨款基本支出决算情况说明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宋体" w:cs="Times New Roman"/>
          <w:color w:val="000000"/>
          <w:kern w:val="0"/>
          <w:sz w:val="32"/>
          <w:szCs w:val="32"/>
          <w:highlight w:val="none"/>
        </w:rPr>
      </w:pPr>
      <w:r>
        <w:rPr>
          <w:rFonts w:hint="default" w:ascii="Times New Roman" w:hAnsi="Times New Roman" w:eastAsia="宋体" w:cs="Times New Roman"/>
          <w:color w:val="000000"/>
          <w:kern w:val="0"/>
          <w:sz w:val="32"/>
          <w:szCs w:val="32"/>
          <w:highlight w:val="none"/>
        </w:rPr>
        <w:t>七、财政拨款</w:t>
      </w:r>
      <w:r>
        <w:rPr>
          <w:rFonts w:hint="default" w:ascii="Times New Roman" w:hAnsi="Times New Roman" w:eastAsia="宋体" w:cs="Times New Roman"/>
          <w:color w:val="000000"/>
          <w:kern w:val="0"/>
          <w:sz w:val="32"/>
          <w:szCs w:val="32"/>
          <w:highlight w:val="none"/>
          <w:lang w:eastAsia="zh-CN"/>
        </w:rPr>
        <w:t>“</w:t>
      </w:r>
      <w:r>
        <w:rPr>
          <w:rFonts w:hint="default" w:ascii="Times New Roman" w:hAnsi="Times New Roman" w:eastAsia="宋体" w:cs="Times New Roman"/>
          <w:color w:val="000000"/>
          <w:kern w:val="0"/>
          <w:sz w:val="32"/>
          <w:szCs w:val="32"/>
          <w:highlight w:val="none"/>
        </w:rPr>
        <w:t>三公</w:t>
      </w:r>
      <w:r>
        <w:rPr>
          <w:rFonts w:hint="default" w:ascii="Times New Roman" w:hAnsi="Times New Roman" w:eastAsia="宋体" w:cs="Times New Roman"/>
          <w:color w:val="000000"/>
          <w:kern w:val="0"/>
          <w:sz w:val="32"/>
          <w:szCs w:val="32"/>
          <w:highlight w:val="none"/>
          <w:lang w:eastAsia="zh-CN"/>
        </w:rPr>
        <w:t>”</w:t>
      </w:r>
      <w:r>
        <w:rPr>
          <w:rFonts w:hint="default" w:ascii="Times New Roman" w:hAnsi="Times New Roman" w:eastAsia="宋体" w:cs="Times New Roman"/>
          <w:color w:val="000000"/>
          <w:kern w:val="0"/>
          <w:sz w:val="32"/>
          <w:szCs w:val="32"/>
          <w:highlight w:val="none"/>
        </w:rPr>
        <w:t>经费支出决算情况说明</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宋体" w:cs="Times New Roman"/>
          <w:color w:val="000000"/>
          <w:kern w:val="0"/>
          <w:sz w:val="32"/>
          <w:szCs w:val="32"/>
          <w:highlight w:val="none"/>
        </w:rPr>
      </w:pPr>
      <w:r>
        <w:rPr>
          <w:rFonts w:hint="default" w:ascii="Times New Roman" w:hAnsi="Times New Roman" w:eastAsia="宋体" w:cs="Times New Roman"/>
          <w:color w:val="000000"/>
          <w:kern w:val="0"/>
          <w:sz w:val="32"/>
          <w:szCs w:val="32"/>
          <w:highlight w:val="none"/>
        </w:rPr>
        <w:t>八、政府性基金预算财政拨款收入支出决算情况说明</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宋体" w:cs="Times New Roman"/>
          <w:color w:val="000000"/>
          <w:kern w:val="0"/>
          <w:sz w:val="32"/>
          <w:szCs w:val="32"/>
          <w:highlight w:val="none"/>
        </w:rPr>
      </w:pPr>
      <w:r>
        <w:rPr>
          <w:rFonts w:hint="default" w:ascii="Times New Roman" w:hAnsi="Times New Roman" w:eastAsia="宋体" w:cs="Times New Roman"/>
          <w:color w:val="000000"/>
          <w:kern w:val="0"/>
          <w:sz w:val="32"/>
          <w:szCs w:val="32"/>
          <w:highlight w:val="none"/>
        </w:rPr>
        <w:t>九、国有资本经营预算财政拨款支出决算情况说明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宋体" w:cs="Times New Roman"/>
          <w:color w:val="000000"/>
          <w:kern w:val="0"/>
          <w:sz w:val="32"/>
          <w:szCs w:val="32"/>
          <w:highlight w:val="none"/>
        </w:rPr>
      </w:pPr>
      <w:r>
        <w:rPr>
          <w:rFonts w:hint="default" w:ascii="Times New Roman" w:hAnsi="Times New Roman" w:eastAsia="宋体" w:cs="Times New Roman"/>
          <w:color w:val="000000"/>
          <w:kern w:val="0"/>
          <w:sz w:val="32"/>
          <w:szCs w:val="32"/>
          <w:highlight w:val="none"/>
        </w:rPr>
        <w:t>十、机关运行经费支出说明</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宋体" w:cs="Times New Roman"/>
          <w:color w:val="000000"/>
          <w:kern w:val="0"/>
          <w:sz w:val="32"/>
          <w:szCs w:val="32"/>
          <w:highlight w:val="none"/>
        </w:rPr>
      </w:pPr>
      <w:r>
        <w:rPr>
          <w:rFonts w:hint="default" w:ascii="Times New Roman" w:hAnsi="Times New Roman" w:eastAsia="宋体" w:cs="Times New Roman"/>
          <w:color w:val="000000"/>
          <w:kern w:val="0"/>
          <w:sz w:val="32"/>
          <w:szCs w:val="32"/>
          <w:highlight w:val="none"/>
        </w:rPr>
        <w:t>十一、关于一般性支出情况说明</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宋体" w:cs="Times New Roman"/>
          <w:color w:val="000000"/>
          <w:kern w:val="0"/>
          <w:sz w:val="32"/>
          <w:szCs w:val="32"/>
          <w:highlight w:val="none"/>
        </w:rPr>
      </w:pPr>
      <w:r>
        <w:rPr>
          <w:rFonts w:hint="default" w:ascii="Times New Roman" w:hAnsi="Times New Roman" w:eastAsia="宋体" w:cs="Times New Roman"/>
          <w:color w:val="000000"/>
          <w:kern w:val="0"/>
          <w:sz w:val="32"/>
          <w:szCs w:val="32"/>
          <w:highlight w:val="none"/>
        </w:rPr>
        <w:t>十二、关于政府采购支出说明</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宋体" w:cs="Times New Roman"/>
          <w:color w:val="000000"/>
          <w:kern w:val="0"/>
          <w:sz w:val="32"/>
          <w:szCs w:val="32"/>
          <w:highlight w:val="none"/>
        </w:rPr>
      </w:pPr>
      <w:r>
        <w:rPr>
          <w:rFonts w:hint="default" w:ascii="Times New Roman" w:hAnsi="Times New Roman" w:eastAsia="宋体" w:cs="Times New Roman"/>
          <w:color w:val="000000"/>
          <w:kern w:val="0"/>
          <w:sz w:val="32"/>
          <w:szCs w:val="32"/>
          <w:highlight w:val="none"/>
        </w:rPr>
        <w:t>十三、关于国有资产占用情况说明</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宋体" w:cs="Times New Roman"/>
          <w:color w:val="000000"/>
          <w:kern w:val="0"/>
          <w:sz w:val="32"/>
          <w:szCs w:val="32"/>
          <w:highlight w:val="none"/>
        </w:rPr>
      </w:pPr>
      <w:r>
        <w:rPr>
          <w:rFonts w:hint="default" w:ascii="Times New Roman" w:hAnsi="Times New Roman" w:eastAsia="宋体" w:cs="Times New Roman"/>
          <w:color w:val="000000"/>
          <w:kern w:val="0"/>
          <w:sz w:val="32"/>
          <w:szCs w:val="32"/>
          <w:highlight w:val="none"/>
        </w:rPr>
        <w:t>十四、关于</w:t>
      </w:r>
      <w:r>
        <w:rPr>
          <w:rFonts w:hint="eastAsia" w:ascii="Times New Roman" w:hAnsi="Times New Roman" w:eastAsia="宋体" w:cs="Times New Roman"/>
          <w:b w:val="0"/>
          <w:bCs/>
          <w:color w:val="333333"/>
          <w:sz w:val="32"/>
          <w:szCs w:val="32"/>
          <w:highlight w:val="none"/>
          <w:lang w:eastAsia="zh-CN"/>
        </w:rPr>
        <w:t>2023</w:t>
      </w:r>
      <w:r>
        <w:rPr>
          <w:rFonts w:hint="default" w:ascii="Times New Roman" w:hAnsi="Times New Roman" w:eastAsia="宋体" w:cs="Times New Roman"/>
          <w:b w:val="0"/>
          <w:bCs/>
          <w:color w:val="333333"/>
          <w:sz w:val="32"/>
          <w:szCs w:val="32"/>
          <w:highlight w:val="none"/>
        </w:rPr>
        <w:t>年度</w:t>
      </w:r>
      <w:r>
        <w:rPr>
          <w:rFonts w:hint="default" w:ascii="Times New Roman" w:hAnsi="Times New Roman" w:eastAsia="宋体" w:cs="Times New Roman"/>
          <w:color w:val="000000"/>
          <w:kern w:val="0"/>
          <w:sz w:val="32"/>
          <w:szCs w:val="32"/>
          <w:highlight w:val="none"/>
        </w:rPr>
        <w:t>预算绩效情况的说明</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2" w:firstLineChars="200"/>
        <w:jc w:val="left"/>
        <w:textAlignment w:val="auto"/>
        <w:outlineLvl w:val="0"/>
        <w:rPr>
          <w:rFonts w:hint="default" w:ascii="Times New Roman" w:hAnsi="Times New Roman" w:eastAsia="宋体" w:cs="Times New Roman"/>
          <w:b/>
          <w:bCs/>
          <w:color w:val="000000"/>
          <w:kern w:val="0"/>
          <w:sz w:val="32"/>
          <w:szCs w:val="32"/>
          <w:highlight w:val="none"/>
          <w:lang w:val="en-US" w:eastAsia="zh-CN" w:bidi="ar-SA"/>
        </w:rPr>
      </w:pPr>
      <w:r>
        <w:rPr>
          <w:rFonts w:hint="default" w:ascii="Times New Roman" w:hAnsi="Times New Roman" w:eastAsia="宋体" w:cs="Times New Roman"/>
          <w:b/>
          <w:bCs/>
          <w:color w:val="000000"/>
          <w:kern w:val="0"/>
          <w:sz w:val="32"/>
          <w:szCs w:val="32"/>
          <w:highlight w:val="none"/>
          <w:lang w:val="en-US" w:eastAsia="zh-CN" w:bidi="ar-SA"/>
        </w:rPr>
        <w:t>第四部分   名词解释</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2" w:firstLineChars="200"/>
        <w:jc w:val="left"/>
        <w:textAlignment w:val="auto"/>
        <w:outlineLvl w:val="0"/>
        <w:rPr>
          <w:rFonts w:hint="default" w:ascii="Times New Roman" w:hAnsi="Times New Roman" w:eastAsia="宋体" w:cs="Times New Roman"/>
          <w:b/>
          <w:bCs/>
          <w:color w:val="000000"/>
          <w:kern w:val="0"/>
          <w:sz w:val="32"/>
          <w:szCs w:val="32"/>
          <w:highlight w:val="none"/>
          <w:lang w:val="en-US" w:eastAsia="zh-CN" w:bidi="ar-SA"/>
        </w:rPr>
      </w:pPr>
      <w:r>
        <w:rPr>
          <w:rFonts w:hint="default" w:ascii="Times New Roman" w:hAnsi="Times New Roman" w:eastAsia="宋体" w:cs="Times New Roman"/>
          <w:b/>
          <w:bCs/>
          <w:color w:val="000000"/>
          <w:kern w:val="0"/>
          <w:sz w:val="32"/>
          <w:szCs w:val="32"/>
          <w:highlight w:val="none"/>
          <w:lang w:val="en-US" w:eastAsia="zh-CN" w:bidi="ar-SA"/>
        </w:rPr>
        <w:t>第五部分   附件</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642" w:firstLineChars="200"/>
        <w:jc w:val="left"/>
        <w:textAlignment w:val="auto"/>
        <w:rPr>
          <w:rFonts w:hint="default" w:ascii="Times New Roman" w:hAnsi="Times New Roman" w:eastAsia="宋体" w:cs="Times New Roman"/>
          <w:b/>
          <w:color w:val="000000"/>
          <w:kern w:val="0"/>
          <w:sz w:val="32"/>
          <w:szCs w:val="32"/>
          <w:highlight w:val="none"/>
          <w:lang w:val="en-US" w:eastAsia="zh-CN" w:bidi="ar"/>
        </w:rPr>
      </w:pP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642" w:firstLineChars="200"/>
        <w:jc w:val="left"/>
        <w:textAlignment w:val="auto"/>
        <w:rPr>
          <w:rFonts w:hint="default" w:ascii="Times New Roman" w:hAnsi="Times New Roman" w:eastAsia="宋体" w:cs="Times New Roman"/>
          <w:b/>
          <w:color w:val="000000"/>
          <w:kern w:val="0"/>
          <w:sz w:val="32"/>
          <w:szCs w:val="32"/>
          <w:highlight w:val="none"/>
          <w:lang w:val="zh-CN" w:eastAsia="zh-CN" w:bidi="ar"/>
        </w:rPr>
      </w:pP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642" w:firstLineChars="200"/>
        <w:jc w:val="left"/>
        <w:textAlignment w:val="auto"/>
        <w:rPr>
          <w:rFonts w:hint="default" w:ascii="Times New Roman" w:hAnsi="Times New Roman" w:eastAsia="宋体" w:cs="Times New Roman"/>
          <w:b/>
          <w:color w:val="000000"/>
          <w:kern w:val="0"/>
          <w:sz w:val="32"/>
          <w:szCs w:val="32"/>
          <w:highlight w:val="none"/>
          <w:lang w:val="zh-CN" w:eastAsia="zh-CN" w:bidi="ar"/>
        </w:rPr>
      </w:pP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642" w:firstLineChars="200"/>
        <w:jc w:val="left"/>
        <w:textAlignment w:val="auto"/>
        <w:rPr>
          <w:rFonts w:hint="default" w:ascii="Times New Roman" w:hAnsi="Times New Roman" w:eastAsia="宋体" w:cs="Times New Roman"/>
          <w:b/>
          <w:color w:val="000000"/>
          <w:kern w:val="0"/>
          <w:sz w:val="32"/>
          <w:szCs w:val="32"/>
          <w:highlight w:val="none"/>
          <w:lang w:val="zh-CN" w:eastAsia="zh-CN" w:bidi="ar"/>
        </w:rPr>
      </w:pP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642" w:firstLineChars="200"/>
        <w:jc w:val="left"/>
        <w:textAlignment w:val="auto"/>
        <w:rPr>
          <w:rFonts w:hint="default" w:ascii="Times New Roman" w:hAnsi="Times New Roman" w:eastAsia="宋体" w:cs="Times New Roman"/>
          <w:b/>
          <w:color w:val="000000"/>
          <w:kern w:val="0"/>
          <w:sz w:val="32"/>
          <w:szCs w:val="32"/>
          <w:highlight w:val="none"/>
          <w:lang w:val="zh-CN" w:eastAsia="zh-CN" w:bidi="ar"/>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小标宋简体" w:cs="Times New Roman"/>
          <w:b/>
          <w:color w:val="000000"/>
          <w:kern w:val="0"/>
          <w:sz w:val="52"/>
          <w:szCs w:val="52"/>
          <w:highlight w:val="none"/>
        </w:rPr>
      </w:pPr>
      <w:r>
        <w:rPr>
          <w:rFonts w:hint="default" w:ascii="Times New Roman" w:hAnsi="Times New Roman" w:eastAsia="方正小标宋简体" w:cs="Times New Roman"/>
          <w:b/>
          <w:color w:val="000000"/>
          <w:kern w:val="0"/>
          <w:sz w:val="52"/>
          <w:szCs w:val="52"/>
          <w:highlight w:val="none"/>
        </w:rPr>
        <w:t>第一部分  部门概况</w:t>
      </w:r>
    </w:p>
    <w:p>
      <w:pPr>
        <w:pageBreakBefore w:val="0"/>
        <w:widowControl w:val="0"/>
        <w:kinsoku/>
        <w:wordWrap/>
        <w:overflowPunct/>
        <w:topLinePunct w:val="0"/>
        <w:bidi w:val="0"/>
        <w:snapToGrid/>
        <w:spacing w:line="240" w:lineRule="auto"/>
        <w:ind w:firstLine="642" w:firstLineChars="200"/>
        <w:jc w:val="left"/>
        <w:textAlignment w:val="auto"/>
        <w:rPr>
          <w:rFonts w:hint="default" w:ascii="Times New Roman" w:hAnsi="Times New Roman" w:eastAsia="宋体" w:cs="Times New Roman"/>
          <w:kern w:val="2"/>
          <w:sz w:val="30"/>
          <w:szCs w:val="30"/>
          <w:highlight w:val="none"/>
          <w:lang w:val="en-US" w:eastAsia="zh-CN" w:bidi="ar-SA"/>
        </w:rPr>
      </w:pPr>
      <w:r>
        <w:rPr>
          <w:rFonts w:hint="default" w:ascii="Times New Roman" w:hAnsi="Times New Roman" w:eastAsia="黑体" w:cs="Times New Roman"/>
          <w:b/>
          <w:bCs w:val="0"/>
          <w:color w:val="auto"/>
          <w:kern w:val="0"/>
          <w:sz w:val="32"/>
          <w:szCs w:val="32"/>
          <w:highlight w:val="none"/>
          <w:lang w:val="en-US" w:eastAsia="zh-CN" w:bidi="ar-SA"/>
        </w:rPr>
        <w:t>一、部门职责</w:t>
      </w:r>
    </w:p>
    <w:p>
      <w:pPr>
        <w:keepNext w:val="0"/>
        <w:keepLines w:val="0"/>
        <w:pageBreakBefore w:val="0"/>
        <w:widowControl/>
        <w:numPr>
          <w:ilvl w:val="0"/>
          <w:numId w:val="0"/>
        </w:numPr>
        <w:shd w:val="clear" w:color="auto" w:fill="FFFFFF"/>
        <w:kinsoku/>
        <w:wordWrap/>
        <w:overflowPunct/>
        <w:topLinePunct w:val="0"/>
        <w:bidi w:val="0"/>
        <w:snapToGrid/>
        <w:spacing w:before="0" w:beforeAutospacing="0" w:after="0" w:afterAutospacing="0" w:line="240" w:lineRule="auto"/>
        <w:ind w:left="860" w:leftChars="0" w:firstLine="640" w:firstLineChars="200"/>
        <w:jc w:val="left"/>
        <w:textAlignment w:val="auto"/>
        <w:outlineLvl w:val="0"/>
        <w:rPr>
          <w:rFonts w:hint="default" w:ascii="Times New Roman" w:hAnsi="Times New Roman" w:eastAsia="宋体" w:cs="Times New Roman"/>
          <w:b w:val="0"/>
          <w:bCs/>
          <w:color w:val="auto"/>
          <w:kern w:val="0"/>
          <w:sz w:val="32"/>
          <w:szCs w:val="32"/>
          <w:highlight w:val="none"/>
          <w:lang w:val="en-US" w:eastAsia="zh-CN" w:bidi="ar-SA"/>
        </w:rPr>
      </w:pPr>
      <w:r>
        <w:rPr>
          <w:rFonts w:hint="default" w:ascii="Times New Roman" w:hAnsi="Times New Roman" w:eastAsia="宋体" w:cs="Times New Roman"/>
          <w:b w:val="0"/>
          <w:bCs/>
          <w:color w:val="auto"/>
          <w:kern w:val="0"/>
          <w:sz w:val="32"/>
          <w:szCs w:val="32"/>
          <w:highlight w:val="none"/>
          <w:lang w:val="en-US" w:eastAsia="zh-CN" w:bidi="ar-SA"/>
        </w:rPr>
        <w:t>南县浪拔湖镇人民政府主要职责如下：</w:t>
      </w:r>
    </w:p>
    <w:p>
      <w:pPr>
        <w:keepNext w:val="0"/>
        <w:keepLines w:val="0"/>
        <w:pageBreakBefore w:val="0"/>
        <w:widowControl/>
        <w:numPr>
          <w:ilvl w:val="0"/>
          <w:numId w:val="2"/>
        </w:numPr>
        <w:shd w:val="clear" w:color="auto" w:fill="FFFFFF"/>
        <w:kinsoku/>
        <w:wordWrap/>
        <w:overflowPunct/>
        <w:topLinePunct w:val="0"/>
        <w:bidi w:val="0"/>
        <w:snapToGrid/>
        <w:spacing w:before="0" w:beforeAutospacing="0" w:after="0" w:afterAutospacing="0" w:line="240" w:lineRule="auto"/>
        <w:ind w:left="860" w:leftChars="0" w:firstLine="640" w:firstLineChars="200"/>
        <w:jc w:val="left"/>
        <w:textAlignment w:val="auto"/>
        <w:outlineLvl w:val="0"/>
        <w:rPr>
          <w:rFonts w:hint="default" w:ascii="Times New Roman" w:hAnsi="Times New Roman" w:eastAsia="宋体" w:cs="Times New Roman"/>
          <w:b w:val="0"/>
          <w:bCs/>
          <w:color w:val="auto"/>
          <w:kern w:val="0"/>
          <w:sz w:val="32"/>
          <w:szCs w:val="32"/>
          <w:highlight w:val="none"/>
          <w:lang w:val="en-US" w:eastAsia="zh-CN" w:bidi="ar-SA"/>
        </w:rPr>
      </w:pPr>
      <w:r>
        <w:rPr>
          <w:rFonts w:hint="default" w:ascii="Times New Roman" w:hAnsi="Times New Roman" w:eastAsia="宋体" w:cs="Times New Roman"/>
          <w:b w:val="0"/>
          <w:bCs/>
          <w:color w:val="auto"/>
          <w:kern w:val="0"/>
          <w:sz w:val="32"/>
          <w:szCs w:val="32"/>
          <w:highlight w:val="none"/>
          <w:lang w:val="en-US" w:eastAsia="zh-CN" w:bidi="ar-SA"/>
        </w:rPr>
        <w:t>执行国家行政机关的决定、命令和国家制定的法令、法规，执行本级人民代表大会的各项决议，并报告执行决议、决定和命令的情况。</w:t>
      </w:r>
    </w:p>
    <w:p>
      <w:pPr>
        <w:keepNext w:val="0"/>
        <w:keepLines w:val="0"/>
        <w:pageBreakBefore w:val="0"/>
        <w:widowControl/>
        <w:numPr>
          <w:ilvl w:val="0"/>
          <w:numId w:val="2"/>
        </w:numPr>
        <w:shd w:val="clear" w:color="auto" w:fill="FFFFFF"/>
        <w:kinsoku/>
        <w:wordWrap/>
        <w:overflowPunct/>
        <w:topLinePunct w:val="0"/>
        <w:bidi w:val="0"/>
        <w:snapToGrid/>
        <w:spacing w:before="0" w:beforeAutospacing="0" w:after="0" w:afterAutospacing="0" w:line="240" w:lineRule="auto"/>
        <w:ind w:left="860" w:leftChars="0" w:firstLine="640" w:firstLineChars="200"/>
        <w:jc w:val="left"/>
        <w:textAlignment w:val="auto"/>
        <w:outlineLvl w:val="0"/>
        <w:rPr>
          <w:rFonts w:hint="default" w:ascii="Times New Roman" w:hAnsi="Times New Roman" w:eastAsia="宋体" w:cs="Times New Roman"/>
          <w:b w:val="0"/>
          <w:bCs/>
          <w:color w:val="auto"/>
          <w:kern w:val="0"/>
          <w:sz w:val="32"/>
          <w:szCs w:val="32"/>
          <w:highlight w:val="none"/>
          <w:lang w:val="en-US" w:eastAsia="zh-CN" w:bidi="ar-SA"/>
        </w:rPr>
      </w:pPr>
      <w:r>
        <w:rPr>
          <w:rFonts w:hint="default" w:ascii="Times New Roman" w:hAnsi="Times New Roman" w:eastAsia="宋体" w:cs="Times New Roman"/>
          <w:b w:val="0"/>
          <w:bCs/>
          <w:color w:val="auto"/>
          <w:kern w:val="0"/>
          <w:sz w:val="32"/>
          <w:szCs w:val="32"/>
          <w:highlight w:val="none"/>
          <w:lang w:val="en-US" w:eastAsia="zh-CN" w:bidi="ar-SA"/>
        </w:rPr>
        <w:t>制定并落实本行政区域的经济计划和措施，全面提高人民群众的生活水平和生活质量。</w:t>
      </w:r>
    </w:p>
    <w:p>
      <w:pPr>
        <w:keepNext w:val="0"/>
        <w:keepLines w:val="0"/>
        <w:pageBreakBefore w:val="0"/>
        <w:widowControl/>
        <w:numPr>
          <w:ilvl w:val="0"/>
          <w:numId w:val="2"/>
        </w:numPr>
        <w:shd w:val="clear" w:color="auto" w:fill="FFFFFF"/>
        <w:kinsoku/>
        <w:wordWrap/>
        <w:overflowPunct/>
        <w:topLinePunct w:val="0"/>
        <w:bidi w:val="0"/>
        <w:snapToGrid/>
        <w:spacing w:before="0" w:beforeAutospacing="0" w:after="0" w:afterAutospacing="0" w:line="240" w:lineRule="auto"/>
        <w:ind w:left="860" w:leftChars="0" w:firstLine="640" w:firstLineChars="200"/>
        <w:jc w:val="left"/>
        <w:textAlignment w:val="auto"/>
        <w:outlineLvl w:val="0"/>
        <w:rPr>
          <w:rFonts w:hint="default" w:ascii="Times New Roman" w:hAnsi="Times New Roman" w:eastAsia="宋体" w:cs="Times New Roman"/>
          <w:b w:val="0"/>
          <w:bCs/>
          <w:color w:val="auto"/>
          <w:kern w:val="0"/>
          <w:sz w:val="32"/>
          <w:szCs w:val="32"/>
          <w:highlight w:val="none"/>
          <w:lang w:val="en-US" w:eastAsia="zh-CN" w:bidi="ar-SA"/>
        </w:rPr>
      </w:pPr>
      <w:r>
        <w:rPr>
          <w:rFonts w:hint="default" w:ascii="Times New Roman" w:hAnsi="Times New Roman" w:eastAsia="宋体" w:cs="Times New Roman"/>
          <w:b w:val="0"/>
          <w:bCs/>
          <w:color w:val="auto"/>
          <w:kern w:val="0"/>
          <w:sz w:val="32"/>
          <w:szCs w:val="32"/>
          <w:highlight w:val="none"/>
          <w:lang w:val="en-US" w:eastAsia="zh-CN" w:bidi="ar-SA"/>
        </w:rPr>
        <w:t>承担国有资产、集体资产管理、监督及增值保值责任。</w:t>
      </w:r>
    </w:p>
    <w:p>
      <w:pPr>
        <w:keepNext w:val="0"/>
        <w:keepLines w:val="0"/>
        <w:pageBreakBefore w:val="0"/>
        <w:widowControl/>
        <w:numPr>
          <w:ilvl w:val="0"/>
          <w:numId w:val="2"/>
        </w:numPr>
        <w:shd w:val="clear" w:color="auto" w:fill="FFFFFF"/>
        <w:kinsoku/>
        <w:wordWrap/>
        <w:overflowPunct/>
        <w:topLinePunct w:val="0"/>
        <w:bidi w:val="0"/>
        <w:snapToGrid/>
        <w:spacing w:before="0" w:beforeAutospacing="0" w:after="0" w:afterAutospacing="0" w:line="240" w:lineRule="auto"/>
        <w:ind w:left="860" w:leftChars="0" w:firstLine="640" w:firstLineChars="200"/>
        <w:jc w:val="left"/>
        <w:textAlignment w:val="auto"/>
        <w:outlineLvl w:val="0"/>
        <w:rPr>
          <w:rFonts w:hint="default" w:ascii="Times New Roman" w:hAnsi="Times New Roman" w:eastAsia="宋体" w:cs="Times New Roman"/>
          <w:b w:val="0"/>
          <w:bCs/>
          <w:color w:val="auto"/>
          <w:kern w:val="0"/>
          <w:sz w:val="32"/>
          <w:szCs w:val="32"/>
          <w:highlight w:val="none"/>
          <w:lang w:val="en-US" w:eastAsia="zh-CN" w:bidi="ar-SA"/>
        </w:rPr>
      </w:pPr>
      <w:r>
        <w:rPr>
          <w:rFonts w:hint="default" w:ascii="Times New Roman" w:hAnsi="Times New Roman" w:eastAsia="宋体" w:cs="Times New Roman"/>
          <w:b w:val="0"/>
          <w:bCs/>
          <w:color w:val="auto"/>
          <w:kern w:val="0"/>
          <w:sz w:val="32"/>
          <w:szCs w:val="32"/>
          <w:highlight w:val="none"/>
          <w:lang w:val="en-US" w:eastAsia="zh-CN" w:bidi="ar-SA"/>
        </w:rPr>
        <w:t>开展社会主义民主和法制的宣传教育，保障公民的权利，打击违法犯罪，维护社会稳定。</w:t>
      </w:r>
    </w:p>
    <w:p>
      <w:pPr>
        <w:keepNext w:val="0"/>
        <w:keepLines w:val="0"/>
        <w:pageBreakBefore w:val="0"/>
        <w:widowControl/>
        <w:numPr>
          <w:ilvl w:val="0"/>
          <w:numId w:val="2"/>
        </w:numPr>
        <w:shd w:val="clear" w:color="auto" w:fill="FFFFFF"/>
        <w:kinsoku/>
        <w:wordWrap/>
        <w:overflowPunct/>
        <w:topLinePunct w:val="0"/>
        <w:bidi w:val="0"/>
        <w:snapToGrid/>
        <w:spacing w:before="0" w:beforeAutospacing="0" w:after="0" w:afterAutospacing="0" w:line="240" w:lineRule="auto"/>
        <w:ind w:left="860" w:leftChars="0" w:firstLine="640" w:firstLineChars="200"/>
        <w:jc w:val="left"/>
        <w:textAlignment w:val="auto"/>
        <w:outlineLvl w:val="0"/>
        <w:rPr>
          <w:rFonts w:hint="default" w:ascii="Times New Roman" w:hAnsi="Times New Roman" w:eastAsia="宋体" w:cs="Times New Roman"/>
          <w:b w:val="0"/>
          <w:bCs/>
          <w:color w:val="auto"/>
          <w:kern w:val="0"/>
          <w:sz w:val="32"/>
          <w:szCs w:val="32"/>
          <w:highlight w:val="none"/>
          <w:lang w:val="en-US" w:eastAsia="zh-CN" w:bidi="ar-SA"/>
        </w:rPr>
      </w:pPr>
      <w:r>
        <w:rPr>
          <w:rFonts w:hint="default" w:ascii="Times New Roman" w:hAnsi="Times New Roman" w:eastAsia="宋体" w:cs="Times New Roman"/>
          <w:b w:val="0"/>
          <w:bCs/>
          <w:color w:val="auto"/>
          <w:kern w:val="0"/>
          <w:sz w:val="32"/>
          <w:szCs w:val="32"/>
          <w:highlight w:val="none"/>
          <w:lang w:val="en-US" w:eastAsia="zh-CN" w:bidi="ar-SA"/>
        </w:rPr>
        <w:t>制定社会各项事业发展计划，发展教育、卫生、科技、民政、广播电视、文化、体育事业；加强计划生育工作；推进社会保障、社会福利事业和养老保险等工作。</w:t>
      </w:r>
    </w:p>
    <w:p>
      <w:pPr>
        <w:keepNext w:val="0"/>
        <w:keepLines w:val="0"/>
        <w:pageBreakBefore w:val="0"/>
        <w:widowControl/>
        <w:numPr>
          <w:ilvl w:val="0"/>
          <w:numId w:val="2"/>
        </w:numPr>
        <w:shd w:val="clear" w:color="auto" w:fill="FFFFFF"/>
        <w:kinsoku/>
        <w:wordWrap/>
        <w:overflowPunct/>
        <w:topLinePunct w:val="0"/>
        <w:bidi w:val="0"/>
        <w:snapToGrid/>
        <w:spacing w:before="0" w:beforeAutospacing="0" w:after="0" w:afterAutospacing="0" w:line="240" w:lineRule="auto"/>
        <w:ind w:left="860" w:leftChars="0" w:firstLine="640" w:firstLineChars="200"/>
        <w:jc w:val="left"/>
        <w:textAlignment w:val="auto"/>
        <w:outlineLvl w:val="0"/>
        <w:rPr>
          <w:rFonts w:hint="default" w:ascii="Times New Roman" w:hAnsi="Times New Roman" w:eastAsia="宋体" w:cs="Times New Roman"/>
          <w:b w:val="0"/>
          <w:bCs/>
          <w:color w:val="auto"/>
          <w:kern w:val="0"/>
          <w:sz w:val="32"/>
          <w:szCs w:val="32"/>
          <w:highlight w:val="none"/>
          <w:lang w:val="en-US" w:eastAsia="zh-CN" w:bidi="ar-SA"/>
        </w:rPr>
      </w:pPr>
      <w:r>
        <w:rPr>
          <w:rFonts w:hint="default" w:ascii="Times New Roman" w:hAnsi="Times New Roman" w:eastAsia="宋体" w:cs="Times New Roman"/>
          <w:b w:val="0"/>
          <w:bCs/>
          <w:color w:val="auto"/>
          <w:kern w:val="0"/>
          <w:sz w:val="32"/>
          <w:szCs w:val="32"/>
          <w:highlight w:val="none"/>
          <w:lang w:val="en-US" w:eastAsia="zh-CN" w:bidi="ar-SA"/>
        </w:rPr>
        <w:t>加强镇级财政的监督和管理。</w:t>
      </w:r>
    </w:p>
    <w:p>
      <w:pPr>
        <w:keepNext w:val="0"/>
        <w:keepLines w:val="0"/>
        <w:pageBreakBefore w:val="0"/>
        <w:widowControl/>
        <w:numPr>
          <w:ilvl w:val="0"/>
          <w:numId w:val="2"/>
        </w:numPr>
        <w:shd w:val="clear" w:color="auto" w:fill="FFFFFF"/>
        <w:kinsoku/>
        <w:wordWrap/>
        <w:overflowPunct/>
        <w:topLinePunct w:val="0"/>
        <w:bidi w:val="0"/>
        <w:snapToGrid/>
        <w:spacing w:before="0" w:beforeAutospacing="0" w:after="0" w:afterAutospacing="0" w:line="240" w:lineRule="auto"/>
        <w:ind w:left="860" w:leftChars="0" w:firstLine="640" w:firstLineChars="200"/>
        <w:jc w:val="left"/>
        <w:textAlignment w:val="auto"/>
        <w:outlineLvl w:val="0"/>
        <w:rPr>
          <w:rFonts w:hint="default" w:ascii="Times New Roman" w:hAnsi="Times New Roman" w:eastAsia="宋体" w:cs="Times New Roman"/>
          <w:b w:val="0"/>
          <w:bCs/>
          <w:color w:val="auto"/>
          <w:kern w:val="0"/>
          <w:sz w:val="32"/>
          <w:szCs w:val="32"/>
          <w:highlight w:val="none"/>
          <w:lang w:val="en-US" w:eastAsia="zh-CN" w:bidi="ar-SA"/>
        </w:rPr>
      </w:pPr>
      <w:r>
        <w:rPr>
          <w:rFonts w:hint="default" w:ascii="Times New Roman" w:hAnsi="Times New Roman" w:eastAsia="宋体" w:cs="Times New Roman"/>
          <w:b w:val="0"/>
          <w:bCs/>
          <w:color w:val="auto"/>
          <w:kern w:val="0"/>
          <w:sz w:val="32"/>
          <w:szCs w:val="32"/>
          <w:highlight w:val="none"/>
          <w:lang w:val="en-US" w:eastAsia="zh-CN" w:bidi="ar-SA"/>
        </w:rPr>
        <w:t>指导村（居）民委员会的组织制度建设和业务建设，促进村（居）民委员会民主自治。</w:t>
      </w:r>
    </w:p>
    <w:p>
      <w:pPr>
        <w:keepNext w:val="0"/>
        <w:keepLines w:val="0"/>
        <w:pageBreakBefore w:val="0"/>
        <w:widowControl/>
        <w:numPr>
          <w:ilvl w:val="0"/>
          <w:numId w:val="2"/>
        </w:numPr>
        <w:shd w:val="clear" w:color="auto" w:fill="FFFFFF"/>
        <w:kinsoku/>
        <w:wordWrap/>
        <w:overflowPunct/>
        <w:topLinePunct w:val="0"/>
        <w:bidi w:val="0"/>
        <w:snapToGrid/>
        <w:spacing w:before="0" w:beforeAutospacing="0" w:after="0" w:afterAutospacing="0" w:line="240" w:lineRule="auto"/>
        <w:ind w:left="860" w:leftChars="0" w:firstLine="640" w:firstLineChars="200"/>
        <w:jc w:val="left"/>
        <w:textAlignment w:val="auto"/>
        <w:outlineLvl w:val="0"/>
        <w:rPr>
          <w:rFonts w:hint="default" w:ascii="Times New Roman" w:hAnsi="Times New Roman" w:eastAsia="宋体" w:cs="Times New Roman"/>
          <w:b w:val="0"/>
          <w:bCs/>
          <w:color w:val="auto"/>
          <w:kern w:val="0"/>
          <w:sz w:val="32"/>
          <w:szCs w:val="32"/>
          <w:highlight w:val="none"/>
          <w:lang w:val="en-US" w:eastAsia="zh-CN" w:bidi="ar-SA"/>
        </w:rPr>
      </w:pPr>
      <w:r>
        <w:rPr>
          <w:rFonts w:hint="default" w:ascii="Times New Roman" w:hAnsi="Times New Roman" w:eastAsia="宋体" w:cs="Times New Roman"/>
          <w:b w:val="0"/>
          <w:bCs/>
          <w:color w:val="auto"/>
          <w:kern w:val="0"/>
          <w:sz w:val="32"/>
          <w:szCs w:val="32"/>
          <w:highlight w:val="none"/>
          <w:lang w:val="en-US" w:eastAsia="zh-CN" w:bidi="ar-SA"/>
        </w:rPr>
        <w:t>制定和组织实施镇村建设规划，保护和改善生活环境和生态环境。</w:t>
      </w:r>
    </w:p>
    <w:p>
      <w:pPr>
        <w:keepNext w:val="0"/>
        <w:keepLines w:val="0"/>
        <w:pageBreakBefore w:val="0"/>
        <w:widowControl/>
        <w:numPr>
          <w:ilvl w:val="0"/>
          <w:numId w:val="2"/>
        </w:numPr>
        <w:shd w:val="clear" w:color="auto" w:fill="FFFFFF"/>
        <w:kinsoku/>
        <w:wordWrap/>
        <w:overflowPunct/>
        <w:topLinePunct w:val="0"/>
        <w:bidi w:val="0"/>
        <w:snapToGrid/>
        <w:spacing w:before="0" w:beforeAutospacing="0" w:after="0" w:afterAutospacing="0" w:line="240" w:lineRule="auto"/>
        <w:ind w:left="860" w:leftChars="0" w:firstLine="640" w:firstLineChars="200"/>
        <w:jc w:val="left"/>
        <w:textAlignment w:val="auto"/>
        <w:outlineLvl w:val="0"/>
        <w:rPr>
          <w:rFonts w:hint="default" w:ascii="Times New Roman" w:hAnsi="Times New Roman" w:eastAsia="宋体" w:cs="Times New Roman"/>
          <w:b w:val="0"/>
          <w:bCs/>
          <w:color w:val="auto"/>
          <w:kern w:val="0"/>
          <w:sz w:val="32"/>
          <w:szCs w:val="32"/>
          <w:highlight w:val="none"/>
          <w:lang w:val="en-US" w:eastAsia="zh-CN" w:bidi="ar-SA"/>
        </w:rPr>
      </w:pPr>
      <w:r>
        <w:rPr>
          <w:rFonts w:hint="default" w:ascii="Times New Roman" w:hAnsi="Times New Roman" w:eastAsia="宋体" w:cs="Times New Roman"/>
          <w:b w:val="0"/>
          <w:bCs/>
          <w:color w:val="auto"/>
          <w:kern w:val="0"/>
          <w:sz w:val="32"/>
          <w:szCs w:val="32"/>
          <w:highlight w:val="none"/>
          <w:lang w:val="en-US" w:eastAsia="zh-CN" w:bidi="ar-SA"/>
        </w:rPr>
        <w:t>协助和支持设置在本行政区域内不隶属于镇的国家机关和企事业单位工作，监督其遵守和执行国家的法律、法规和政策。</w:t>
      </w:r>
    </w:p>
    <w:p>
      <w:pPr>
        <w:keepNext w:val="0"/>
        <w:keepLines w:val="0"/>
        <w:pageBreakBefore w:val="0"/>
        <w:widowControl/>
        <w:numPr>
          <w:ilvl w:val="0"/>
          <w:numId w:val="0"/>
        </w:numPr>
        <w:shd w:val="clear" w:color="auto" w:fill="FFFFFF"/>
        <w:kinsoku/>
        <w:wordWrap/>
        <w:overflowPunct/>
        <w:topLinePunct w:val="0"/>
        <w:bidi w:val="0"/>
        <w:snapToGrid/>
        <w:spacing w:before="0" w:beforeAutospacing="0" w:after="0" w:afterAutospacing="0" w:line="240" w:lineRule="auto"/>
        <w:ind w:left="860" w:leftChars="0" w:firstLine="640" w:firstLineChars="200"/>
        <w:jc w:val="left"/>
        <w:textAlignment w:val="auto"/>
        <w:outlineLvl w:val="0"/>
        <w:rPr>
          <w:rFonts w:hint="default" w:ascii="Times New Roman" w:hAnsi="Times New Roman" w:eastAsia="宋体" w:cs="Times New Roman"/>
          <w:b w:val="0"/>
          <w:bCs/>
          <w:color w:val="auto"/>
          <w:kern w:val="0"/>
          <w:sz w:val="32"/>
          <w:szCs w:val="32"/>
          <w:highlight w:val="none"/>
          <w:lang w:val="en-US" w:eastAsia="zh-CN" w:bidi="ar-SA"/>
        </w:rPr>
      </w:pPr>
      <w:r>
        <w:rPr>
          <w:rFonts w:hint="default" w:ascii="Times New Roman" w:hAnsi="Times New Roman" w:eastAsia="宋体" w:cs="Times New Roman"/>
          <w:b w:val="0"/>
          <w:bCs/>
          <w:color w:val="auto"/>
          <w:kern w:val="0"/>
          <w:sz w:val="32"/>
          <w:szCs w:val="32"/>
          <w:highlight w:val="none"/>
          <w:lang w:val="en-US" w:eastAsia="zh-CN" w:bidi="ar-SA"/>
        </w:rPr>
        <w:t>承办本级党委、人大和上级交办的其它事项。</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2" w:firstLineChars="200"/>
        <w:jc w:val="left"/>
        <w:textAlignment w:val="auto"/>
        <w:outlineLvl w:val="0"/>
        <w:rPr>
          <w:rFonts w:hint="default" w:ascii="Times New Roman" w:hAnsi="Times New Roman" w:eastAsia="黑体" w:cs="Times New Roman"/>
          <w:b/>
          <w:bCs w:val="0"/>
          <w:color w:val="auto"/>
          <w:kern w:val="0"/>
          <w:sz w:val="32"/>
          <w:szCs w:val="32"/>
          <w:highlight w:val="none"/>
          <w:lang w:val="en-US" w:eastAsia="zh-CN" w:bidi="ar-SA"/>
        </w:rPr>
      </w:pPr>
      <w:r>
        <w:rPr>
          <w:rFonts w:hint="default" w:ascii="Times New Roman" w:hAnsi="Times New Roman" w:eastAsia="黑体" w:cs="Times New Roman"/>
          <w:b/>
          <w:bCs w:val="0"/>
          <w:color w:val="auto"/>
          <w:kern w:val="0"/>
          <w:sz w:val="32"/>
          <w:szCs w:val="32"/>
          <w:highlight w:val="none"/>
          <w:lang w:val="en-US" w:eastAsia="zh-CN" w:bidi="ar-SA"/>
        </w:rPr>
        <w:t>二、机构设置及决算单位构成</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2" w:firstLineChars="200"/>
        <w:jc w:val="left"/>
        <w:textAlignment w:val="auto"/>
        <w:outlineLvl w:val="0"/>
        <w:rPr>
          <w:rFonts w:hint="default" w:ascii="楷体" w:hAnsi="楷体" w:eastAsia="楷体" w:cs="楷体"/>
          <w:b/>
          <w:bCs/>
          <w:color w:val="000000"/>
          <w:kern w:val="0"/>
          <w:sz w:val="32"/>
          <w:szCs w:val="32"/>
          <w:highlight w:val="none"/>
          <w:lang w:val="en-US" w:eastAsia="zh-CN" w:bidi="ar-SA"/>
        </w:rPr>
      </w:pPr>
      <w:r>
        <w:rPr>
          <w:rFonts w:hint="default" w:ascii="楷体" w:hAnsi="楷体" w:eastAsia="楷体" w:cs="楷体"/>
          <w:b/>
          <w:bCs/>
          <w:color w:val="000000"/>
          <w:kern w:val="0"/>
          <w:sz w:val="32"/>
          <w:szCs w:val="32"/>
          <w:highlight w:val="none"/>
          <w:lang w:val="en-US" w:eastAsia="zh-CN" w:bidi="ar-SA"/>
        </w:rPr>
        <w:t>（一）内设机构设置。</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0" w:firstLineChars="200"/>
        <w:jc w:val="left"/>
        <w:textAlignment w:val="auto"/>
        <w:outlineLvl w:val="0"/>
        <w:rPr>
          <w:rFonts w:hint="default" w:ascii="Times New Roman" w:hAnsi="Times New Roman" w:eastAsia="宋体" w:cs="Times New Roman"/>
          <w:color w:val="auto"/>
          <w:kern w:val="0"/>
          <w:sz w:val="32"/>
          <w:szCs w:val="32"/>
          <w:highlight w:val="none"/>
          <w:lang w:eastAsia="zh-CN"/>
        </w:rPr>
      </w:pPr>
      <w:r>
        <w:rPr>
          <w:rFonts w:hint="default" w:ascii="Times New Roman" w:hAnsi="Times New Roman" w:eastAsia="宋体" w:cs="Times New Roman"/>
          <w:color w:val="auto"/>
          <w:kern w:val="0"/>
          <w:sz w:val="32"/>
          <w:szCs w:val="32"/>
          <w:highlight w:val="none"/>
          <w:lang w:val="en-US" w:eastAsia="zh-CN"/>
        </w:rPr>
        <w:t>南县浪拔湖镇人民政府设置7个内设机构，无二级机构，5个镇属机构。</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0" w:firstLineChars="200"/>
        <w:jc w:val="left"/>
        <w:textAlignment w:val="auto"/>
        <w:outlineLvl w:val="0"/>
        <w:rPr>
          <w:rFonts w:hint="default" w:ascii="Times New Roman" w:hAnsi="Times New Roman" w:eastAsia="宋体" w:cs="Times New Roman"/>
          <w:color w:val="auto"/>
          <w:kern w:val="0"/>
          <w:sz w:val="32"/>
          <w:szCs w:val="32"/>
          <w:highlight w:val="none"/>
          <w:lang w:eastAsia="zh-CN"/>
        </w:rPr>
      </w:pPr>
      <w:r>
        <w:rPr>
          <w:rFonts w:hint="default" w:ascii="Times New Roman" w:hAnsi="Times New Roman" w:eastAsia="宋体" w:cs="Times New Roman"/>
          <w:color w:val="auto"/>
          <w:kern w:val="0"/>
          <w:sz w:val="32"/>
          <w:szCs w:val="32"/>
          <w:highlight w:val="none"/>
          <w:lang w:val="en-US" w:eastAsia="zh-CN"/>
        </w:rPr>
        <w:t>内设机构分别是：党政办公室、党建办公室、经济发展办公室、社会事务办公室、自然资源和生态环境办公室、社会治安和应急管理办公室、财政所。</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0" w:firstLineChars="200"/>
        <w:jc w:val="left"/>
        <w:textAlignment w:val="auto"/>
        <w:outlineLvl w:val="0"/>
        <w:rPr>
          <w:rFonts w:hint="default" w:ascii="Times New Roman" w:hAnsi="Times New Roman" w:eastAsia="宋体" w:cs="Times New Roman"/>
          <w:color w:val="auto"/>
          <w:kern w:val="0"/>
          <w:sz w:val="32"/>
          <w:szCs w:val="32"/>
          <w:highlight w:val="none"/>
          <w:lang w:eastAsia="zh-CN"/>
        </w:rPr>
      </w:pPr>
      <w:r>
        <w:rPr>
          <w:rFonts w:hint="default" w:ascii="Times New Roman" w:hAnsi="Times New Roman" w:eastAsia="宋体" w:cs="Times New Roman"/>
          <w:color w:val="auto"/>
          <w:kern w:val="0"/>
          <w:sz w:val="32"/>
          <w:szCs w:val="32"/>
          <w:highlight w:val="none"/>
          <w:lang w:val="en-US" w:eastAsia="zh-CN"/>
        </w:rPr>
        <w:t>镇属机构分别是：</w:t>
      </w:r>
      <w:r>
        <w:rPr>
          <w:rFonts w:hint="eastAsia" w:ascii="Times New Roman" w:hAnsi="Times New Roman" w:eastAsia="宋体" w:cs="Times New Roman"/>
          <w:color w:val="auto"/>
          <w:kern w:val="0"/>
          <w:sz w:val="32"/>
          <w:szCs w:val="32"/>
          <w:highlight w:val="none"/>
          <w:lang w:val="en-US" w:eastAsia="zh-CN"/>
        </w:rPr>
        <w:t>南县</w:t>
      </w:r>
      <w:r>
        <w:rPr>
          <w:rFonts w:hint="default" w:ascii="Times New Roman" w:hAnsi="Times New Roman" w:eastAsia="宋体" w:cs="Times New Roman"/>
          <w:color w:val="auto"/>
          <w:kern w:val="0"/>
          <w:sz w:val="32"/>
          <w:szCs w:val="32"/>
          <w:highlight w:val="none"/>
          <w:lang w:val="en-US" w:eastAsia="zh-CN"/>
        </w:rPr>
        <w:t>浪拔湖镇综合执法大队、</w:t>
      </w:r>
      <w:r>
        <w:rPr>
          <w:rFonts w:hint="eastAsia" w:ascii="Times New Roman" w:hAnsi="Times New Roman" w:eastAsia="宋体" w:cs="Times New Roman"/>
          <w:color w:val="auto"/>
          <w:kern w:val="0"/>
          <w:sz w:val="32"/>
          <w:szCs w:val="32"/>
          <w:highlight w:val="none"/>
          <w:lang w:val="en-US" w:eastAsia="zh-CN"/>
        </w:rPr>
        <w:t>南县</w:t>
      </w:r>
      <w:r>
        <w:rPr>
          <w:rFonts w:hint="default" w:ascii="Times New Roman" w:hAnsi="Times New Roman" w:eastAsia="宋体" w:cs="Times New Roman"/>
          <w:color w:val="auto"/>
          <w:kern w:val="0"/>
          <w:sz w:val="32"/>
          <w:szCs w:val="32"/>
          <w:highlight w:val="none"/>
          <w:lang w:val="en-US" w:eastAsia="zh-CN"/>
        </w:rPr>
        <w:t>浪拔湖镇党群和政务服务中心、</w:t>
      </w:r>
      <w:r>
        <w:rPr>
          <w:rFonts w:hint="eastAsia" w:ascii="Times New Roman" w:hAnsi="Times New Roman" w:eastAsia="宋体" w:cs="Times New Roman"/>
          <w:color w:val="auto"/>
          <w:kern w:val="0"/>
          <w:sz w:val="32"/>
          <w:szCs w:val="32"/>
          <w:highlight w:val="none"/>
          <w:lang w:val="en-US" w:eastAsia="zh-CN"/>
        </w:rPr>
        <w:t>南县</w:t>
      </w:r>
      <w:r>
        <w:rPr>
          <w:rFonts w:hint="default" w:ascii="Times New Roman" w:hAnsi="Times New Roman" w:eastAsia="宋体" w:cs="Times New Roman"/>
          <w:color w:val="auto"/>
          <w:kern w:val="0"/>
          <w:sz w:val="32"/>
          <w:szCs w:val="32"/>
          <w:highlight w:val="none"/>
          <w:lang w:val="en-US" w:eastAsia="zh-CN"/>
        </w:rPr>
        <w:t>浪拔湖镇退役军人服务站、</w:t>
      </w:r>
      <w:r>
        <w:rPr>
          <w:rFonts w:hint="eastAsia" w:ascii="Times New Roman" w:hAnsi="Times New Roman" w:eastAsia="宋体" w:cs="Times New Roman"/>
          <w:color w:val="auto"/>
          <w:kern w:val="0"/>
          <w:sz w:val="32"/>
          <w:szCs w:val="32"/>
          <w:highlight w:val="none"/>
          <w:lang w:val="en-US" w:eastAsia="zh-CN"/>
        </w:rPr>
        <w:t>南县</w:t>
      </w:r>
      <w:r>
        <w:rPr>
          <w:rFonts w:hint="default" w:ascii="Times New Roman" w:hAnsi="Times New Roman" w:eastAsia="宋体" w:cs="Times New Roman"/>
          <w:color w:val="auto"/>
          <w:kern w:val="0"/>
          <w:sz w:val="32"/>
          <w:szCs w:val="32"/>
          <w:highlight w:val="none"/>
          <w:lang w:val="en-US" w:eastAsia="zh-CN"/>
        </w:rPr>
        <w:t>浪拔湖镇农业综合服务中心、</w:t>
      </w:r>
      <w:r>
        <w:rPr>
          <w:rFonts w:hint="eastAsia" w:ascii="Times New Roman" w:hAnsi="Times New Roman" w:eastAsia="宋体" w:cs="Times New Roman"/>
          <w:color w:val="auto"/>
          <w:kern w:val="0"/>
          <w:sz w:val="32"/>
          <w:szCs w:val="32"/>
          <w:highlight w:val="none"/>
          <w:lang w:val="en-US" w:eastAsia="zh-CN"/>
        </w:rPr>
        <w:t>南县</w:t>
      </w:r>
      <w:r>
        <w:rPr>
          <w:rFonts w:hint="default" w:ascii="Times New Roman" w:hAnsi="Times New Roman" w:eastAsia="宋体" w:cs="Times New Roman"/>
          <w:color w:val="auto"/>
          <w:kern w:val="0"/>
          <w:sz w:val="32"/>
          <w:szCs w:val="32"/>
          <w:highlight w:val="none"/>
          <w:lang w:val="en-US" w:eastAsia="zh-CN"/>
        </w:rPr>
        <w:t>浪拔湖镇社会事务服务中心。</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2" w:firstLineChars="200"/>
        <w:jc w:val="left"/>
        <w:textAlignment w:val="auto"/>
        <w:outlineLvl w:val="0"/>
        <w:rPr>
          <w:rFonts w:hint="default" w:ascii="楷体" w:hAnsi="楷体" w:eastAsia="楷体" w:cs="楷体"/>
          <w:b/>
          <w:bCs/>
          <w:color w:val="000000"/>
          <w:kern w:val="0"/>
          <w:sz w:val="32"/>
          <w:szCs w:val="32"/>
          <w:highlight w:val="none"/>
          <w:lang w:val="en-US" w:eastAsia="zh-CN" w:bidi="ar-SA"/>
        </w:rPr>
      </w:pPr>
      <w:r>
        <w:rPr>
          <w:rFonts w:hint="default" w:ascii="楷体" w:hAnsi="楷体" w:eastAsia="楷体" w:cs="楷体"/>
          <w:b/>
          <w:bCs/>
          <w:color w:val="000000"/>
          <w:kern w:val="0"/>
          <w:sz w:val="32"/>
          <w:szCs w:val="32"/>
          <w:highlight w:val="none"/>
          <w:lang w:val="en-US" w:eastAsia="zh-CN" w:bidi="ar-SA"/>
        </w:rPr>
        <w:t>（二）决算单位构成。</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640" w:firstLineChars="200"/>
        <w:jc w:val="left"/>
        <w:textAlignment w:val="auto"/>
        <w:rPr>
          <w:rFonts w:hint="default" w:ascii="Times New Roman" w:hAnsi="Times New Roman" w:eastAsia="宋体" w:cs="Times New Roman"/>
          <w:color w:val="auto"/>
          <w:kern w:val="0"/>
          <w:sz w:val="32"/>
          <w:szCs w:val="32"/>
          <w:highlight w:val="none"/>
          <w:lang w:eastAsia="zh-CN"/>
        </w:rPr>
      </w:pPr>
      <w:r>
        <w:rPr>
          <w:rFonts w:hint="default" w:ascii="Times New Roman" w:hAnsi="Times New Roman" w:eastAsia="宋体" w:cs="Times New Roman"/>
          <w:color w:val="auto"/>
          <w:kern w:val="0"/>
          <w:sz w:val="32"/>
          <w:szCs w:val="32"/>
          <w:highlight w:val="none"/>
          <w:lang w:val="en-US" w:eastAsia="zh-CN"/>
        </w:rPr>
        <w:t>南县浪拔湖镇人民政府单位202</w:t>
      </w:r>
      <w:r>
        <w:rPr>
          <w:rFonts w:hint="eastAsia" w:ascii="Times New Roman" w:hAnsi="Times New Roman" w:eastAsia="宋体" w:cs="Times New Roman"/>
          <w:color w:val="auto"/>
          <w:kern w:val="0"/>
          <w:sz w:val="32"/>
          <w:szCs w:val="32"/>
          <w:highlight w:val="none"/>
          <w:lang w:val="en-US" w:eastAsia="zh-CN"/>
        </w:rPr>
        <w:t>3</w:t>
      </w:r>
      <w:r>
        <w:rPr>
          <w:rFonts w:hint="default" w:ascii="Times New Roman" w:hAnsi="Times New Roman" w:eastAsia="宋体" w:cs="Times New Roman"/>
          <w:color w:val="auto"/>
          <w:kern w:val="0"/>
          <w:sz w:val="32"/>
          <w:szCs w:val="32"/>
          <w:highlight w:val="none"/>
          <w:lang w:val="en-US" w:eastAsia="zh-CN"/>
        </w:rPr>
        <w:t>年部门决算汇总单位构成包括：南县浪拔湖镇人民政府本级及5个镇属机构，镇属机构名单如下：</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640" w:firstLineChars="200"/>
        <w:jc w:val="left"/>
        <w:textAlignment w:val="auto"/>
        <w:rPr>
          <w:rFonts w:hint="default" w:ascii="Times New Roman" w:hAnsi="Times New Roman" w:eastAsia="宋体" w:cs="Times New Roman"/>
          <w:color w:val="auto"/>
          <w:kern w:val="0"/>
          <w:sz w:val="32"/>
          <w:szCs w:val="32"/>
          <w:highlight w:val="none"/>
          <w:lang w:eastAsia="zh-CN"/>
        </w:rPr>
      </w:pPr>
      <w:r>
        <w:rPr>
          <w:rFonts w:hint="default" w:ascii="Times New Roman" w:hAnsi="Times New Roman" w:eastAsia="宋体" w:cs="Times New Roman"/>
          <w:color w:val="auto"/>
          <w:kern w:val="0"/>
          <w:sz w:val="32"/>
          <w:szCs w:val="32"/>
          <w:highlight w:val="none"/>
          <w:lang w:eastAsia="zh-CN"/>
        </w:rPr>
        <w:t>1、</w:t>
      </w:r>
      <w:r>
        <w:rPr>
          <w:rFonts w:hint="eastAsia" w:ascii="Times New Roman" w:hAnsi="Times New Roman" w:eastAsia="宋体" w:cs="Times New Roman"/>
          <w:color w:val="auto"/>
          <w:kern w:val="0"/>
          <w:sz w:val="32"/>
          <w:szCs w:val="32"/>
          <w:highlight w:val="none"/>
          <w:lang w:val="en-US" w:eastAsia="zh-CN"/>
        </w:rPr>
        <w:t>南县</w:t>
      </w:r>
      <w:r>
        <w:rPr>
          <w:rFonts w:hint="default" w:ascii="Times New Roman" w:hAnsi="Times New Roman" w:eastAsia="宋体" w:cs="Times New Roman"/>
          <w:color w:val="auto"/>
          <w:kern w:val="0"/>
          <w:sz w:val="32"/>
          <w:szCs w:val="32"/>
          <w:highlight w:val="none"/>
          <w:lang w:eastAsia="zh-CN"/>
        </w:rPr>
        <w:t>浪拔湖镇综合执法大队</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640" w:firstLineChars="200"/>
        <w:jc w:val="left"/>
        <w:textAlignment w:val="auto"/>
        <w:rPr>
          <w:rFonts w:hint="default" w:ascii="Times New Roman" w:hAnsi="Times New Roman" w:eastAsia="宋体" w:cs="Times New Roman"/>
          <w:color w:val="auto"/>
          <w:kern w:val="0"/>
          <w:sz w:val="32"/>
          <w:szCs w:val="32"/>
          <w:highlight w:val="none"/>
          <w:lang w:eastAsia="zh-CN"/>
        </w:rPr>
      </w:pPr>
      <w:r>
        <w:rPr>
          <w:rFonts w:hint="default" w:ascii="Times New Roman" w:hAnsi="Times New Roman" w:eastAsia="宋体" w:cs="Times New Roman"/>
          <w:color w:val="auto"/>
          <w:kern w:val="0"/>
          <w:sz w:val="32"/>
          <w:szCs w:val="32"/>
          <w:highlight w:val="none"/>
          <w:lang w:eastAsia="zh-CN"/>
        </w:rPr>
        <w:t>2、</w:t>
      </w:r>
      <w:r>
        <w:rPr>
          <w:rFonts w:hint="eastAsia" w:ascii="Times New Roman" w:hAnsi="Times New Roman" w:eastAsia="宋体" w:cs="Times New Roman"/>
          <w:color w:val="auto"/>
          <w:kern w:val="0"/>
          <w:sz w:val="32"/>
          <w:szCs w:val="32"/>
          <w:highlight w:val="none"/>
          <w:lang w:val="en-US" w:eastAsia="zh-CN"/>
        </w:rPr>
        <w:t>南县</w:t>
      </w:r>
      <w:r>
        <w:rPr>
          <w:rFonts w:hint="default" w:ascii="Times New Roman" w:hAnsi="Times New Roman" w:eastAsia="宋体" w:cs="Times New Roman"/>
          <w:color w:val="auto"/>
          <w:kern w:val="0"/>
          <w:sz w:val="32"/>
          <w:szCs w:val="32"/>
          <w:highlight w:val="none"/>
          <w:lang w:eastAsia="zh-CN"/>
        </w:rPr>
        <w:t>浪拔湖镇党群和政务服务中心</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640" w:firstLineChars="200"/>
        <w:jc w:val="left"/>
        <w:textAlignment w:val="auto"/>
        <w:rPr>
          <w:rFonts w:hint="default" w:ascii="Times New Roman" w:hAnsi="Times New Roman" w:eastAsia="宋体" w:cs="Times New Roman"/>
          <w:color w:val="auto"/>
          <w:kern w:val="0"/>
          <w:sz w:val="32"/>
          <w:szCs w:val="32"/>
          <w:highlight w:val="none"/>
          <w:lang w:eastAsia="zh-CN"/>
        </w:rPr>
      </w:pPr>
      <w:r>
        <w:rPr>
          <w:rFonts w:hint="default" w:ascii="Times New Roman" w:hAnsi="Times New Roman" w:eastAsia="宋体" w:cs="Times New Roman"/>
          <w:color w:val="auto"/>
          <w:kern w:val="0"/>
          <w:sz w:val="32"/>
          <w:szCs w:val="32"/>
          <w:highlight w:val="none"/>
          <w:lang w:eastAsia="zh-CN"/>
        </w:rPr>
        <w:t>3、</w:t>
      </w:r>
      <w:r>
        <w:rPr>
          <w:rFonts w:hint="eastAsia" w:ascii="Times New Roman" w:hAnsi="Times New Roman" w:eastAsia="宋体" w:cs="Times New Roman"/>
          <w:color w:val="auto"/>
          <w:kern w:val="0"/>
          <w:sz w:val="32"/>
          <w:szCs w:val="32"/>
          <w:highlight w:val="none"/>
          <w:lang w:val="en-US" w:eastAsia="zh-CN"/>
        </w:rPr>
        <w:t>南县</w:t>
      </w:r>
      <w:r>
        <w:rPr>
          <w:rFonts w:hint="default" w:ascii="Times New Roman" w:hAnsi="Times New Roman" w:eastAsia="宋体" w:cs="Times New Roman"/>
          <w:color w:val="auto"/>
          <w:kern w:val="0"/>
          <w:sz w:val="32"/>
          <w:szCs w:val="32"/>
          <w:highlight w:val="none"/>
          <w:lang w:eastAsia="zh-CN"/>
        </w:rPr>
        <w:t>浪拔湖镇退役军人服务站</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640" w:firstLineChars="200"/>
        <w:jc w:val="left"/>
        <w:textAlignment w:val="auto"/>
        <w:rPr>
          <w:rFonts w:hint="default" w:ascii="Times New Roman" w:hAnsi="Times New Roman" w:eastAsia="宋体" w:cs="Times New Roman"/>
          <w:color w:val="auto"/>
          <w:kern w:val="0"/>
          <w:sz w:val="32"/>
          <w:szCs w:val="32"/>
          <w:highlight w:val="none"/>
          <w:lang w:eastAsia="zh-CN"/>
        </w:rPr>
      </w:pPr>
      <w:r>
        <w:rPr>
          <w:rFonts w:hint="default" w:ascii="Times New Roman" w:hAnsi="Times New Roman" w:eastAsia="宋体" w:cs="Times New Roman"/>
          <w:color w:val="auto"/>
          <w:kern w:val="0"/>
          <w:sz w:val="32"/>
          <w:szCs w:val="32"/>
          <w:highlight w:val="none"/>
          <w:lang w:eastAsia="zh-CN"/>
        </w:rPr>
        <w:t>4、</w:t>
      </w:r>
      <w:r>
        <w:rPr>
          <w:rFonts w:hint="eastAsia" w:ascii="Times New Roman" w:hAnsi="Times New Roman" w:eastAsia="宋体" w:cs="Times New Roman"/>
          <w:color w:val="auto"/>
          <w:kern w:val="0"/>
          <w:sz w:val="32"/>
          <w:szCs w:val="32"/>
          <w:highlight w:val="none"/>
          <w:lang w:val="en-US" w:eastAsia="zh-CN"/>
        </w:rPr>
        <w:t>南县</w:t>
      </w:r>
      <w:r>
        <w:rPr>
          <w:rFonts w:hint="default" w:ascii="Times New Roman" w:hAnsi="Times New Roman" w:eastAsia="宋体" w:cs="Times New Roman"/>
          <w:color w:val="auto"/>
          <w:kern w:val="0"/>
          <w:sz w:val="32"/>
          <w:szCs w:val="32"/>
          <w:highlight w:val="none"/>
          <w:lang w:eastAsia="zh-CN"/>
        </w:rPr>
        <w:t>浪拔湖镇农业综合服务中心</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640" w:firstLineChars="200"/>
        <w:jc w:val="left"/>
        <w:textAlignment w:val="auto"/>
        <w:rPr>
          <w:rFonts w:hint="default" w:ascii="Times New Roman" w:hAnsi="Times New Roman" w:eastAsia="宋体" w:cs="Times New Roman"/>
          <w:kern w:val="0"/>
          <w:sz w:val="24"/>
          <w:szCs w:val="24"/>
          <w:highlight w:val="none"/>
          <w:lang w:val="en-US" w:eastAsia="zh-CN" w:bidi="ar"/>
        </w:rPr>
      </w:pPr>
      <w:r>
        <w:rPr>
          <w:rFonts w:hint="default" w:ascii="Times New Roman" w:hAnsi="Times New Roman" w:eastAsia="宋体" w:cs="Times New Roman"/>
          <w:color w:val="auto"/>
          <w:kern w:val="0"/>
          <w:sz w:val="32"/>
          <w:szCs w:val="32"/>
          <w:highlight w:val="none"/>
          <w:lang w:eastAsia="zh-CN"/>
        </w:rPr>
        <w:t>5、</w:t>
      </w:r>
      <w:r>
        <w:rPr>
          <w:rFonts w:hint="eastAsia" w:ascii="Times New Roman" w:hAnsi="Times New Roman" w:eastAsia="宋体" w:cs="Times New Roman"/>
          <w:color w:val="auto"/>
          <w:kern w:val="0"/>
          <w:sz w:val="32"/>
          <w:szCs w:val="32"/>
          <w:highlight w:val="none"/>
          <w:lang w:val="en-US" w:eastAsia="zh-CN"/>
        </w:rPr>
        <w:t>南县</w:t>
      </w:r>
      <w:r>
        <w:rPr>
          <w:rFonts w:hint="default" w:ascii="Times New Roman" w:hAnsi="Times New Roman" w:eastAsia="宋体" w:cs="Times New Roman"/>
          <w:color w:val="auto"/>
          <w:kern w:val="0"/>
          <w:sz w:val="32"/>
          <w:szCs w:val="32"/>
          <w:highlight w:val="none"/>
          <w:lang w:eastAsia="zh-CN"/>
        </w:rPr>
        <w:t>浪拔湖镇社会事务服务中心</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480" w:firstLineChars="200"/>
        <w:jc w:val="left"/>
        <w:textAlignment w:val="auto"/>
        <w:rPr>
          <w:rFonts w:hint="default" w:ascii="Times New Roman" w:hAnsi="Times New Roman" w:eastAsia="宋体" w:cs="Times New Roman"/>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小标宋简体" w:cs="Times New Roman"/>
          <w:b/>
          <w:color w:val="000000"/>
          <w:kern w:val="0"/>
          <w:sz w:val="52"/>
          <w:szCs w:val="52"/>
          <w:highlight w:val="none"/>
        </w:rPr>
      </w:pPr>
      <w:r>
        <w:rPr>
          <w:rFonts w:hint="default" w:ascii="Times New Roman" w:hAnsi="Times New Roman" w:eastAsia="方正小标宋简体" w:cs="Times New Roman"/>
          <w:b/>
          <w:color w:val="000000"/>
          <w:kern w:val="0"/>
          <w:sz w:val="52"/>
          <w:szCs w:val="52"/>
          <w:highlight w:val="none"/>
        </w:rPr>
        <w:t xml:space="preserve">第二部分  </w:t>
      </w:r>
      <w:r>
        <w:rPr>
          <w:rFonts w:hint="eastAsia" w:ascii="Times New Roman" w:hAnsi="Times New Roman" w:eastAsia="方正小标宋简体" w:cs="Times New Roman"/>
          <w:b/>
          <w:color w:val="000000"/>
          <w:kern w:val="0"/>
          <w:sz w:val="52"/>
          <w:szCs w:val="52"/>
          <w:highlight w:val="none"/>
          <w:lang w:eastAsia="zh-CN"/>
        </w:rPr>
        <w:t>2023</w:t>
      </w:r>
      <w:r>
        <w:rPr>
          <w:rFonts w:hint="default" w:ascii="Times New Roman" w:hAnsi="Times New Roman" w:eastAsia="方正小标宋简体" w:cs="Times New Roman"/>
          <w:b/>
          <w:color w:val="000000"/>
          <w:kern w:val="0"/>
          <w:sz w:val="52"/>
          <w:szCs w:val="52"/>
          <w:highlight w:val="none"/>
        </w:rPr>
        <w:t>年度部门决算表</w:t>
      </w:r>
    </w:p>
    <w:p>
      <w:pPr>
        <w:keepNext w:val="0"/>
        <w:keepLines w:val="0"/>
        <w:pageBreakBefore w:val="0"/>
        <w:kinsoku/>
        <w:wordWrap/>
        <w:overflowPunct/>
        <w:topLinePunct w:val="0"/>
        <w:bidi w:val="0"/>
        <w:snapToGrid/>
        <w:spacing w:line="240" w:lineRule="auto"/>
        <w:ind w:firstLine="640" w:firstLineChars="200"/>
        <w:jc w:val="left"/>
        <w:textAlignment w:val="auto"/>
        <w:rPr>
          <w:rFonts w:hint="default" w:ascii="Times New Roman" w:hAnsi="Times New Roman" w:eastAsia="宋体" w:cs="Times New Roman"/>
          <w:kern w:val="0"/>
          <w:sz w:val="32"/>
          <w:szCs w:val="32"/>
          <w:highlight w:val="none"/>
          <w:lang w:val="en-US" w:eastAsia="zh-CN"/>
        </w:rPr>
      </w:pPr>
      <w:r>
        <w:rPr>
          <w:rFonts w:hint="default" w:ascii="Times New Roman" w:hAnsi="Times New Roman" w:eastAsia="宋体" w:cs="Times New Roman"/>
          <w:kern w:val="0"/>
          <w:sz w:val="32"/>
          <w:szCs w:val="32"/>
          <w:highlight w:val="none"/>
          <w:lang w:val="en-US" w:eastAsia="zh-CN"/>
        </w:rPr>
        <w:t>一、收入支出决算总表</w:t>
      </w:r>
    </w:p>
    <w:p>
      <w:pPr>
        <w:keepNext w:val="0"/>
        <w:keepLines w:val="0"/>
        <w:pageBreakBefore w:val="0"/>
        <w:kinsoku/>
        <w:wordWrap/>
        <w:overflowPunct/>
        <w:topLinePunct w:val="0"/>
        <w:bidi w:val="0"/>
        <w:snapToGrid/>
        <w:spacing w:line="240" w:lineRule="auto"/>
        <w:ind w:firstLine="640" w:firstLineChars="200"/>
        <w:jc w:val="left"/>
        <w:textAlignment w:val="auto"/>
        <w:rPr>
          <w:rFonts w:hint="default" w:ascii="Times New Roman" w:hAnsi="Times New Roman" w:eastAsia="宋体" w:cs="Times New Roman"/>
          <w:kern w:val="0"/>
          <w:sz w:val="32"/>
          <w:szCs w:val="32"/>
          <w:highlight w:val="none"/>
          <w:lang w:val="en-US" w:eastAsia="zh-CN"/>
        </w:rPr>
      </w:pPr>
      <w:r>
        <w:rPr>
          <w:rFonts w:hint="default" w:ascii="Times New Roman" w:hAnsi="Times New Roman" w:eastAsia="宋体" w:cs="Times New Roman"/>
          <w:kern w:val="0"/>
          <w:sz w:val="32"/>
          <w:szCs w:val="32"/>
          <w:highlight w:val="none"/>
          <w:lang w:val="en-US" w:eastAsia="zh-CN"/>
        </w:rPr>
        <w:t>二、收入决算表</w:t>
      </w:r>
    </w:p>
    <w:p>
      <w:pPr>
        <w:keepNext w:val="0"/>
        <w:keepLines w:val="0"/>
        <w:pageBreakBefore w:val="0"/>
        <w:kinsoku/>
        <w:wordWrap/>
        <w:overflowPunct/>
        <w:topLinePunct w:val="0"/>
        <w:bidi w:val="0"/>
        <w:snapToGrid/>
        <w:spacing w:line="240" w:lineRule="auto"/>
        <w:ind w:firstLine="640" w:firstLineChars="200"/>
        <w:jc w:val="left"/>
        <w:textAlignment w:val="auto"/>
        <w:rPr>
          <w:rFonts w:hint="default" w:ascii="Times New Roman" w:hAnsi="Times New Roman" w:eastAsia="宋体" w:cs="Times New Roman"/>
          <w:kern w:val="0"/>
          <w:sz w:val="32"/>
          <w:szCs w:val="32"/>
          <w:highlight w:val="none"/>
          <w:lang w:val="en-US" w:eastAsia="zh-CN"/>
        </w:rPr>
      </w:pPr>
      <w:r>
        <w:rPr>
          <w:rFonts w:hint="default" w:ascii="Times New Roman" w:hAnsi="Times New Roman" w:eastAsia="宋体" w:cs="Times New Roman"/>
          <w:kern w:val="0"/>
          <w:sz w:val="32"/>
          <w:szCs w:val="32"/>
          <w:highlight w:val="none"/>
          <w:lang w:val="en-US" w:eastAsia="zh-CN"/>
        </w:rPr>
        <w:t>三、支出决算表</w:t>
      </w:r>
    </w:p>
    <w:p>
      <w:pPr>
        <w:keepNext w:val="0"/>
        <w:keepLines w:val="0"/>
        <w:pageBreakBefore w:val="0"/>
        <w:kinsoku/>
        <w:wordWrap/>
        <w:overflowPunct/>
        <w:topLinePunct w:val="0"/>
        <w:bidi w:val="0"/>
        <w:snapToGrid/>
        <w:spacing w:line="240" w:lineRule="auto"/>
        <w:ind w:firstLine="640" w:firstLineChars="200"/>
        <w:jc w:val="left"/>
        <w:textAlignment w:val="auto"/>
        <w:rPr>
          <w:rFonts w:hint="default" w:ascii="Times New Roman" w:hAnsi="Times New Roman" w:eastAsia="宋体" w:cs="Times New Roman"/>
          <w:kern w:val="0"/>
          <w:sz w:val="32"/>
          <w:szCs w:val="32"/>
          <w:highlight w:val="none"/>
          <w:lang w:val="en-US" w:eastAsia="zh-CN"/>
        </w:rPr>
      </w:pPr>
      <w:r>
        <w:rPr>
          <w:rFonts w:hint="default" w:ascii="Times New Roman" w:hAnsi="Times New Roman" w:eastAsia="宋体" w:cs="Times New Roman"/>
          <w:kern w:val="0"/>
          <w:sz w:val="32"/>
          <w:szCs w:val="32"/>
          <w:highlight w:val="none"/>
          <w:lang w:val="en-US" w:eastAsia="zh-CN"/>
        </w:rPr>
        <w:t>四、财政拨款收入支出决算总表</w:t>
      </w:r>
    </w:p>
    <w:p>
      <w:pPr>
        <w:keepNext w:val="0"/>
        <w:keepLines w:val="0"/>
        <w:pageBreakBefore w:val="0"/>
        <w:kinsoku/>
        <w:wordWrap/>
        <w:overflowPunct/>
        <w:topLinePunct w:val="0"/>
        <w:bidi w:val="0"/>
        <w:snapToGrid/>
        <w:spacing w:line="240" w:lineRule="auto"/>
        <w:ind w:firstLine="640" w:firstLineChars="200"/>
        <w:jc w:val="left"/>
        <w:textAlignment w:val="auto"/>
        <w:rPr>
          <w:rFonts w:hint="default" w:ascii="Times New Roman" w:hAnsi="Times New Roman" w:eastAsia="宋体" w:cs="Times New Roman"/>
          <w:kern w:val="0"/>
          <w:sz w:val="32"/>
          <w:szCs w:val="32"/>
          <w:highlight w:val="none"/>
          <w:lang w:val="en-US" w:eastAsia="zh-CN"/>
        </w:rPr>
      </w:pPr>
      <w:r>
        <w:rPr>
          <w:rFonts w:hint="default" w:ascii="Times New Roman" w:hAnsi="Times New Roman" w:eastAsia="宋体" w:cs="Times New Roman"/>
          <w:kern w:val="0"/>
          <w:sz w:val="32"/>
          <w:szCs w:val="32"/>
          <w:highlight w:val="none"/>
          <w:lang w:val="en-US" w:eastAsia="zh-CN"/>
        </w:rPr>
        <w:t>五、一般公共预算财政拨款支出决算表</w:t>
      </w:r>
    </w:p>
    <w:p>
      <w:pPr>
        <w:keepNext w:val="0"/>
        <w:keepLines w:val="0"/>
        <w:pageBreakBefore w:val="0"/>
        <w:kinsoku/>
        <w:wordWrap/>
        <w:overflowPunct/>
        <w:topLinePunct w:val="0"/>
        <w:bidi w:val="0"/>
        <w:snapToGrid/>
        <w:spacing w:line="240" w:lineRule="auto"/>
        <w:ind w:firstLine="640" w:firstLineChars="200"/>
        <w:jc w:val="left"/>
        <w:textAlignment w:val="auto"/>
        <w:rPr>
          <w:rFonts w:hint="default" w:ascii="Times New Roman" w:hAnsi="Times New Roman" w:eastAsia="宋体" w:cs="Times New Roman"/>
          <w:kern w:val="0"/>
          <w:sz w:val="32"/>
          <w:szCs w:val="32"/>
          <w:highlight w:val="none"/>
          <w:lang w:val="en-US" w:eastAsia="zh-CN"/>
        </w:rPr>
      </w:pPr>
      <w:r>
        <w:rPr>
          <w:rFonts w:hint="default" w:ascii="Times New Roman" w:hAnsi="Times New Roman" w:eastAsia="宋体" w:cs="Times New Roman"/>
          <w:kern w:val="0"/>
          <w:sz w:val="32"/>
          <w:szCs w:val="32"/>
          <w:highlight w:val="none"/>
          <w:lang w:val="en-US" w:eastAsia="zh-CN"/>
        </w:rPr>
        <w:t>六、一般公共预算财政拨款基本支出决算明细表</w:t>
      </w:r>
    </w:p>
    <w:p>
      <w:pPr>
        <w:keepNext w:val="0"/>
        <w:keepLines w:val="0"/>
        <w:pageBreakBefore w:val="0"/>
        <w:kinsoku/>
        <w:wordWrap/>
        <w:overflowPunct/>
        <w:topLinePunct w:val="0"/>
        <w:bidi w:val="0"/>
        <w:snapToGrid/>
        <w:spacing w:line="240" w:lineRule="auto"/>
        <w:ind w:firstLine="640" w:firstLineChars="200"/>
        <w:jc w:val="left"/>
        <w:textAlignment w:val="auto"/>
        <w:rPr>
          <w:rFonts w:hint="default" w:ascii="Times New Roman" w:hAnsi="Times New Roman" w:eastAsia="宋体" w:cs="Times New Roman"/>
          <w:kern w:val="0"/>
          <w:sz w:val="32"/>
          <w:szCs w:val="32"/>
          <w:highlight w:val="none"/>
          <w:lang w:val="en-US" w:eastAsia="zh-CN"/>
        </w:rPr>
      </w:pPr>
      <w:r>
        <w:rPr>
          <w:rFonts w:hint="default" w:ascii="Times New Roman" w:hAnsi="Times New Roman" w:eastAsia="宋体" w:cs="Times New Roman"/>
          <w:kern w:val="0"/>
          <w:sz w:val="32"/>
          <w:szCs w:val="32"/>
          <w:highlight w:val="none"/>
          <w:lang w:val="en-US" w:eastAsia="zh-CN"/>
        </w:rPr>
        <w:t>七、政府性基金预算财政拨款收入支出决算表</w:t>
      </w:r>
    </w:p>
    <w:p>
      <w:pPr>
        <w:keepNext w:val="0"/>
        <w:keepLines w:val="0"/>
        <w:pageBreakBefore w:val="0"/>
        <w:kinsoku/>
        <w:wordWrap/>
        <w:overflowPunct/>
        <w:topLinePunct w:val="0"/>
        <w:bidi w:val="0"/>
        <w:snapToGrid/>
        <w:spacing w:line="240" w:lineRule="auto"/>
        <w:ind w:firstLine="640" w:firstLineChars="200"/>
        <w:jc w:val="left"/>
        <w:textAlignment w:val="auto"/>
        <w:rPr>
          <w:rFonts w:hint="default" w:ascii="Times New Roman" w:hAnsi="Times New Roman" w:eastAsia="宋体" w:cs="Times New Roman"/>
          <w:kern w:val="0"/>
          <w:sz w:val="32"/>
          <w:szCs w:val="32"/>
          <w:highlight w:val="none"/>
          <w:lang w:val="en-US" w:eastAsia="zh-CN"/>
        </w:rPr>
      </w:pPr>
      <w:r>
        <w:rPr>
          <w:rFonts w:hint="default" w:ascii="Times New Roman" w:hAnsi="Times New Roman" w:eastAsia="宋体" w:cs="Times New Roman"/>
          <w:kern w:val="0"/>
          <w:sz w:val="32"/>
          <w:szCs w:val="32"/>
          <w:highlight w:val="none"/>
          <w:lang w:val="en-US" w:eastAsia="zh-CN"/>
        </w:rPr>
        <w:t>八、国有资本经营预算财政拨款支出决算表</w:t>
      </w:r>
    </w:p>
    <w:p>
      <w:pPr>
        <w:keepNext w:val="0"/>
        <w:keepLines w:val="0"/>
        <w:pageBreakBefore w:val="0"/>
        <w:kinsoku/>
        <w:wordWrap/>
        <w:overflowPunct/>
        <w:topLinePunct w:val="0"/>
        <w:bidi w:val="0"/>
        <w:snapToGrid/>
        <w:spacing w:line="240" w:lineRule="auto"/>
        <w:ind w:firstLine="640" w:firstLineChars="200"/>
        <w:jc w:val="left"/>
        <w:textAlignment w:val="auto"/>
        <w:rPr>
          <w:rFonts w:hint="default" w:ascii="Times New Roman" w:hAnsi="Times New Roman" w:eastAsia="宋体" w:cs="Times New Roman"/>
          <w:kern w:val="0"/>
          <w:sz w:val="32"/>
          <w:szCs w:val="32"/>
          <w:highlight w:val="none"/>
          <w:lang w:val="en-US" w:eastAsia="zh-CN"/>
        </w:rPr>
      </w:pPr>
      <w:r>
        <w:rPr>
          <w:rFonts w:hint="default" w:ascii="Times New Roman" w:hAnsi="Times New Roman" w:eastAsia="宋体" w:cs="Times New Roman"/>
          <w:kern w:val="0"/>
          <w:sz w:val="32"/>
          <w:szCs w:val="32"/>
          <w:highlight w:val="none"/>
          <w:lang w:val="en-US" w:eastAsia="zh-CN"/>
        </w:rPr>
        <w:t>九、财政拨款“三公”经费支出决算表</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2" w:firstLineChars="200"/>
        <w:jc w:val="left"/>
        <w:textAlignment w:val="auto"/>
        <w:outlineLvl w:val="0"/>
        <w:rPr>
          <w:rFonts w:hint="default" w:ascii="Times New Roman" w:hAnsi="Times New Roman" w:eastAsia="宋体" w:cs="Times New Roman"/>
          <w:b/>
          <w:kern w:val="0"/>
          <w:sz w:val="32"/>
          <w:szCs w:val="32"/>
          <w:highlight w:val="none"/>
          <w:lang w:val="en-US" w:eastAsia="zh-CN" w:bidi="ar-SA"/>
        </w:rPr>
      </w:pPr>
      <w:r>
        <w:rPr>
          <w:rFonts w:hint="default" w:ascii="Times New Roman" w:hAnsi="Times New Roman" w:eastAsia="宋体" w:cs="Times New Roman"/>
          <w:b/>
          <w:kern w:val="0"/>
          <w:sz w:val="32"/>
          <w:szCs w:val="32"/>
          <w:highlight w:val="none"/>
          <w:lang w:val="en-US" w:eastAsia="zh-CN" w:bidi="ar-SA"/>
        </w:rPr>
        <w:t>注：以上表格公开见附件</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2" w:firstLineChars="200"/>
        <w:jc w:val="left"/>
        <w:textAlignment w:val="auto"/>
        <w:rPr>
          <w:rFonts w:hint="default" w:ascii="Times New Roman" w:hAnsi="Times New Roman" w:eastAsia="宋体" w:cs="Times New Roman"/>
          <w:b/>
          <w:color w:val="000000"/>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方正小标宋简体" w:cs="Times New Roman"/>
          <w:b/>
          <w:color w:val="000000"/>
          <w:kern w:val="0"/>
          <w:sz w:val="52"/>
          <w:szCs w:val="52"/>
          <w:highlight w:val="none"/>
        </w:rPr>
      </w:pPr>
      <w:r>
        <w:rPr>
          <w:rFonts w:hint="default" w:ascii="Times New Roman" w:hAnsi="Times New Roman" w:eastAsia="方正小标宋简体" w:cs="Times New Roman"/>
          <w:b/>
          <w:color w:val="000000"/>
          <w:kern w:val="0"/>
          <w:sz w:val="52"/>
          <w:szCs w:val="52"/>
          <w:highlight w:val="none"/>
        </w:rPr>
        <w:t>第三部分</w:t>
      </w:r>
      <w:r>
        <w:rPr>
          <w:rFonts w:hint="eastAsia" w:ascii="Times New Roman" w:hAnsi="Times New Roman" w:eastAsia="方正小标宋简体" w:cs="Times New Roman"/>
          <w:b/>
          <w:color w:val="000000"/>
          <w:kern w:val="0"/>
          <w:sz w:val="52"/>
          <w:szCs w:val="52"/>
          <w:highlight w:val="none"/>
          <w:lang w:val="en-US" w:eastAsia="zh-CN"/>
        </w:rPr>
        <w:t xml:space="preserve"> </w:t>
      </w:r>
      <w:r>
        <w:rPr>
          <w:rFonts w:hint="eastAsia" w:ascii="Times New Roman" w:hAnsi="Times New Roman" w:eastAsia="方正小标宋简体" w:cs="Times New Roman"/>
          <w:b/>
          <w:color w:val="000000"/>
          <w:kern w:val="0"/>
          <w:sz w:val="52"/>
          <w:szCs w:val="52"/>
          <w:highlight w:val="none"/>
          <w:lang w:eastAsia="zh-CN"/>
        </w:rPr>
        <w:t>2023</w:t>
      </w:r>
      <w:r>
        <w:rPr>
          <w:rFonts w:hint="default" w:ascii="Times New Roman" w:hAnsi="Times New Roman" w:eastAsia="方正小标宋简体" w:cs="Times New Roman"/>
          <w:b/>
          <w:color w:val="000000"/>
          <w:kern w:val="0"/>
          <w:sz w:val="52"/>
          <w:szCs w:val="52"/>
          <w:highlight w:val="none"/>
        </w:rPr>
        <w:t>年度部门决算情况说明</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2" w:firstLineChars="200"/>
        <w:jc w:val="left"/>
        <w:textAlignment w:val="auto"/>
        <w:outlineLvl w:val="0"/>
        <w:rPr>
          <w:rFonts w:hint="default" w:ascii="Times New Roman" w:hAnsi="Times New Roman" w:eastAsia="黑体" w:cs="Times New Roman"/>
          <w:b/>
          <w:bCs w:val="0"/>
          <w:color w:val="auto"/>
          <w:kern w:val="0"/>
          <w:sz w:val="32"/>
          <w:szCs w:val="32"/>
          <w:highlight w:val="none"/>
          <w:lang w:val="en-US" w:eastAsia="zh-CN" w:bidi="ar-SA"/>
        </w:rPr>
      </w:pPr>
      <w:r>
        <w:rPr>
          <w:rFonts w:hint="default" w:ascii="Times New Roman" w:hAnsi="Times New Roman" w:eastAsia="黑体" w:cs="Times New Roman"/>
          <w:b/>
          <w:bCs w:val="0"/>
          <w:color w:val="auto"/>
          <w:kern w:val="0"/>
          <w:sz w:val="32"/>
          <w:szCs w:val="32"/>
          <w:highlight w:val="none"/>
          <w:lang w:val="en-US" w:eastAsia="zh-CN" w:bidi="ar-SA"/>
        </w:rPr>
        <w:t>一、收入支出决算总体情况说明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default" w:ascii="Times New Roman" w:hAnsi="Times New Roman" w:eastAsia="宋体" w:cs="Times New Roman"/>
          <w:color w:val="auto"/>
          <w:kern w:val="0"/>
          <w:sz w:val="32"/>
          <w:szCs w:val="32"/>
          <w:highlight w:val="none"/>
          <w:lang w:val="en-US" w:eastAsia="zh-CN" w:bidi="ar-SA"/>
        </w:rPr>
      </w:pPr>
      <w:r>
        <w:rPr>
          <w:rFonts w:hint="eastAsia" w:ascii="Times New Roman" w:hAnsi="Times New Roman" w:eastAsia="宋体" w:cs="Times New Roman"/>
          <w:color w:val="000000"/>
          <w:kern w:val="0"/>
          <w:sz w:val="32"/>
          <w:szCs w:val="32"/>
          <w:highlight w:val="none"/>
          <w:lang w:val="en-US" w:eastAsia="zh-CN" w:bidi="ar-SA"/>
        </w:rPr>
        <w:t>2023</w:t>
      </w:r>
      <w:r>
        <w:rPr>
          <w:rFonts w:hint="default" w:ascii="Times New Roman" w:hAnsi="Times New Roman" w:eastAsia="宋体" w:cs="Times New Roman"/>
          <w:color w:val="000000"/>
          <w:kern w:val="0"/>
          <w:sz w:val="32"/>
          <w:szCs w:val="32"/>
          <w:highlight w:val="none"/>
          <w:lang w:val="en-US" w:eastAsia="zh-CN" w:bidi="ar-SA"/>
        </w:rPr>
        <w:t>年度收入、支出总</w:t>
      </w:r>
      <w:r>
        <w:rPr>
          <w:rFonts w:hint="default" w:ascii="Times New Roman" w:hAnsi="Times New Roman" w:eastAsia="宋体" w:cs="Times New Roman"/>
          <w:color w:val="auto"/>
          <w:kern w:val="0"/>
          <w:sz w:val="32"/>
          <w:szCs w:val="32"/>
          <w:highlight w:val="none"/>
          <w:lang w:val="en-US" w:eastAsia="zh-CN" w:bidi="ar-SA"/>
        </w:rPr>
        <w:t>计5906</w:t>
      </w:r>
      <w:r>
        <w:rPr>
          <w:rFonts w:hint="eastAsia" w:ascii="Times New Roman" w:hAnsi="Times New Roman" w:eastAsia="宋体" w:cs="Times New Roman"/>
          <w:color w:val="auto"/>
          <w:kern w:val="0"/>
          <w:sz w:val="32"/>
          <w:szCs w:val="32"/>
          <w:highlight w:val="none"/>
          <w:lang w:val="en-US" w:eastAsia="zh-CN" w:bidi="ar-SA"/>
        </w:rPr>
        <w:t>.</w:t>
      </w:r>
      <w:r>
        <w:rPr>
          <w:rFonts w:hint="default" w:ascii="Times New Roman" w:hAnsi="Times New Roman" w:eastAsia="宋体" w:cs="Times New Roman"/>
          <w:color w:val="auto"/>
          <w:kern w:val="0"/>
          <w:sz w:val="32"/>
          <w:szCs w:val="32"/>
          <w:highlight w:val="none"/>
          <w:lang w:val="en-US" w:eastAsia="zh-CN" w:bidi="ar-SA"/>
        </w:rPr>
        <w:t>3</w:t>
      </w:r>
      <w:r>
        <w:rPr>
          <w:rFonts w:hint="eastAsia" w:ascii="Times New Roman" w:hAnsi="Times New Roman" w:eastAsia="宋体" w:cs="Times New Roman"/>
          <w:color w:val="auto"/>
          <w:kern w:val="0"/>
          <w:sz w:val="32"/>
          <w:szCs w:val="32"/>
          <w:highlight w:val="none"/>
          <w:lang w:val="en-US" w:eastAsia="zh-CN" w:bidi="ar-SA"/>
        </w:rPr>
        <w:t>9</w:t>
      </w:r>
      <w:r>
        <w:rPr>
          <w:rFonts w:hint="default" w:ascii="Times New Roman" w:hAnsi="Times New Roman" w:eastAsia="宋体" w:cs="Times New Roman"/>
          <w:b w:val="0"/>
          <w:bCs w:val="0"/>
          <w:color w:val="auto"/>
          <w:kern w:val="0"/>
          <w:sz w:val="28"/>
          <w:szCs w:val="28"/>
          <w:highlight w:val="none"/>
          <w:lang w:val="en-US" w:eastAsia="zh-CN" w:bidi="ar-SA"/>
        </w:rPr>
        <w:t>万</w:t>
      </w:r>
      <w:r>
        <w:rPr>
          <w:rFonts w:hint="default" w:ascii="Times New Roman" w:hAnsi="Times New Roman" w:eastAsia="宋体" w:cs="Times New Roman"/>
          <w:b w:val="0"/>
          <w:bCs w:val="0"/>
          <w:color w:val="auto"/>
          <w:kern w:val="0"/>
          <w:sz w:val="32"/>
          <w:szCs w:val="32"/>
          <w:highlight w:val="none"/>
          <w:lang w:val="en-US" w:eastAsia="zh-CN" w:bidi="ar-SA"/>
        </w:rPr>
        <w:t>元</w:t>
      </w:r>
      <w:r>
        <w:rPr>
          <w:rFonts w:hint="default" w:ascii="Times New Roman" w:hAnsi="Times New Roman" w:eastAsia="宋体" w:cs="Times New Roman"/>
          <w:color w:val="000000"/>
          <w:kern w:val="0"/>
          <w:sz w:val="32"/>
          <w:szCs w:val="32"/>
          <w:highlight w:val="none"/>
          <w:lang w:val="en-US" w:eastAsia="zh-CN" w:bidi="ar-SA"/>
        </w:rPr>
        <w:t>，与上年相比，收入、支出总计各</w:t>
      </w:r>
      <w:r>
        <w:rPr>
          <w:rFonts w:hint="default" w:ascii="Times New Roman" w:hAnsi="Times New Roman" w:eastAsia="宋体" w:cs="Times New Roman"/>
          <w:color w:val="auto"/>
          <w:kern w:val="0"/>
          <w:sz w:val="32"/>
          <w:szCs w:val="32"/>
          <w:highlight w:val="none"/>
          <w:lang w:val="en-US" w:eastAsia="zh-CN" w:bidi="ar-SA"/>
        </w:rPr>
        <w:t>增加</w:t>
      </w:r>
      <w:r>
        <w:rPr>
          <w:rFonts w:hint="eastAsia" w:ascii="Times New Roman" w:hAnsi="Times New Roman" w:eastAsia="宋体" w:cs="Times New Roman"/>
          <w:b w:val="0"/>
          <w:bCs w:val="0"/>
          <w:color w:val="auto"/>
          <w:kern w:val="0"/>
          <w:sz w:val="32"/>
          <w:szCs w:val="32"/>
          <w:highlight w:val="none"/>
          <w:lang w:val="en-US" w:eastAsia="zh-CN" w:bidi="ar-SA"/>
        </w:rPr>
        <w:t>857.28</w:t>
      </w:r>
      <w:r>
        <w:rPr>
          <w:rFonts w:hint="default" w:ascii="Times New Roman" w:hAnsi="Times New Roman" w:eastAsia="宋体" w:cs="Times New Roman"/>
          <w:color w:val="auto"/>
          <w:kern w:val="0"/>
          <w:sz w:val="32"/>
          <w:szCs w:val="32"/>
          <w:highlight w:val="none"/>
          <w:lang w:val="en-US" w:eastAsia="zh-CN" w:bidi="ar-SA"/>
        </w:rPr>
        <w:t>万元，增长</w:t>
      </w:r>
      <w:r>
        <w:rPr>
          <w:rFonts w:hint="eastAsia" w:ascii="Times New Roman" w:hAnsi="Times New Roman" w:eastAsia="宋体" w:cs="Times New Roman"/>
          <w:b w:val="0"/>
          <w:bCs w:val="0"/>
          <w:color w:val="auto"/>
          <w:kern w:val="0"/>
          <w:sz w:val="32"/>
          <w:szCs w:val="32"/>
          <w:highlight w:val="none"/>
          <w:lang w:val="en-US" w:eastAsia="zh-CN" w:bidi="ar-SA"/>
        </w:rPr>
        <w:t>16.98</w:t>
      </w:r>
      <w:r>
        <w:rPr>
          <w:rFonts w:hint="default" w:ascii="Times New Roman" w:hAnsi="Times New Roman" w:eastAsia="宋体" w:cs="Times New Roman"/>
          <w:color w:val="auto"/>
          <w:kern w:val="0"/>
          <w:sz w:val="32"/>
          <w:szCs w:val="32"/>
          <w:highlight w:val="none"/>
          <w:lang w:val="en-US" w:eastAsia="zh-CN" w:bidi="ar-SA"/>
        </w:rPr>
        <w:t>%，主要是因为</w:t>
      </w:r>
      <w:r>
        <w:rPr>
          <w:rFonts w:hint="eastAsia" w:ascii="Times New Roman" w:hAnsi="Times New Roman" w:eastAsia="宋体" w:cs="Times New Roman"/>
          <w:color w:val="auto"/>
          <w:kern w:val="0"/>
          <w:sz w:val="32"/>
          <w:szCs w:val="32"/>
          <w:highlight w:val="none"/>
          <w:lang w:val="en-US" w:eastAsia="zh-CN" w:bidi="ar-SA"/>
        </w:rPr>
        <w:t>本年开展了浪拔湖镇中心敬老院大型建设工程以及</w:t>
      </w:r>
      <w:r>
        <w:rPr>
          <w:rFonts w:hint="eastAsia" w:ascii="Times New Roman" w:hAnsi="Times New Roman" w:eastAsia="宋体" w:cs="Times New Roman"/>
          <w:color w:val="auto"/>
          <w:kern w:val="2"/>
          <w:sz w:val="32"/>
          <w:szCs w:val="32"/>
          <w:highlight w:val="none"/>
          <w:lang w:val="en-US" w:eastAsia="zh-CN" w:bidi="ar-SA"/>
        </w:rPr>
        <w:t>人员工资提标</w:t>
      </w:r>
      <w:r>
        <w:rPr>
          <w:rFonts w:hint="default" w:ascii="Times New Roman" w:hAnsi="Times New Roman" w:eastAsia="宋体" w:cs="Times New Roman"/>
          <w:color w:val="auto"/>
          <w:kern w:val="0"/>
          <w:sz w:val="32"/>
          <w:szCs w:val="32"/>
          <w:highlight w:val="none"/>
          <w:lang w:val="en-US" w:eastAsia="zh-CN" w:bidi="ar-SA"/>
        </w:rPr>
        <w:t>。</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0" w:firstLineChars="200"/>
        <w:jc w:val="center"/>
        <w:textAlignment w:val="auto"/>
        <w:rPr>
          <w:rFonts w:hint="default" w:ascii="Times New Roman" w:hAnsi="Times New Roman" w:eastAsia="宋体" w:cs="Times New Roman"/>
          <w:color w:val="auto"/>
          <w:kern w:val="0"/>
          <w:sz w:val="32"/>
          <w:szCs w:val="32"/>
          <w:highlight w:val="none"/>
          <w:lang w:val="en-US" w:eastAsia="zh-CN" w:bidi="ar-SA"/>
        </w:rPr>
      </w:pP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2" w:firstLineChars="200"/>
        <w:jc w:val="left"/>
        <w:textAlignment w:val="auto"/>
        <w:outlineLvl w:val="0"/>
        <w:rPr>
          <w:rFonts w:hint="default" w:ascii="Times New Roman" w:hAnsi="Times New Roman" w:eastAsia="黑体" w:cs="Times New Roman"/>
          <w:b/>
          <w:bCs w:val="0"/>
          <w:color w:val="auto"/>
          <w:kern w:val="0"/>
          <w:sz w:val="32"/>
          <w:szCs w:val="32"/>
          <w:highlight w:val="none"/>
          <w:lang w:val="en-US" w:eastAsia="zh-CN" w:bidi="ar-SA"/>
        </w:rPr>
      </w:pPr>
      <w:r>
        <w:rPr>
          <w:rFonts w:hint="default" w:ascii="Times New Roman" w:hAnsi="Times New Roman" w:eastAsia="黑体" w:cs="Times New Roman"/>
          <w:b/>
          <w:bCs w:val="0"/>
          <w:color w:val="auto"/>
          <w:kern w:val="0"/>
          <w:sz w:val="32"/>
          <w:szCs w:val="32"/>
          <w:highlight w:val="none"/>
          <w:lang w:val="en-US" w:eastAsia="zh-CN" w:bidi="ar-SA"/>
        </w:rPr>
        <w:t>二、收入决算情况说明</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0" w:firstLineChars="200"/>
        <w:jc w:val="left"/>
        <w:textAlignment w:val="auto"/>
        <w:rPr>
          <w:rFonts w:hint="default" w:ascii="Times New Roman" w:hAnsi="Times New Roman" w:eastAsia="宋体" w:cs="Times New Roman"/>
          <w:color w:val="auto"/>
          <w:kern w:val="2"/>
          <w:sz w:val="32"/>
          <w:szCs w:val="32"/>
          <w:highlight w:val="none"/>
          <w:lang w:val="en-US" w:eastAsia="zh-CN" w:bidi="ar-SA"/>
        </w:rPr>
      </w:pPr>
      <w:r>
        <w:rPr>
          <w:rFonts w:hint="default" w:ascii="Times New Roman" w:hAnsi="Times New Roman" w:eastAsia="宋体" w:cs="Times New Roman"/>
          <w:color w:val="auto"/>
          <w:kern w:val="2"/>
          <w:sz w:val="32"/>
          <w:szCs w:val="32"/>
          <w:highlight w:val="none"/>
          <w:lang w:val="en-US" w:eastAsia="zh-CN" w:bidi="ar-SA"/>
        </w:rPr>
        <w:t>本年收入合计</w:t>
      </w:r>
      <w:r>
        <w:rPr>
          <w:rFonts w:hint="default" w:ascii="Times New Roman" w:hAnsi="Times New Roman" w:eastAsia="宋体" w:cs="Times New Roman"/>
          <w:color w:val="auto"/>
          <w:kern w:val="0"/>
          <w:sz w:val="32"/>
          <w:szCs w:val="32"/>
          <w:highlight w:val="none"/>
          <w:lang w:val="en-US" w:eastAsia="zh-CN" w:bidi="ar-SA"/>
        </w:rPr>
        <w:t>5906</w:t>
      </w:r>
      <w:r>
        <w:rPr>
          <w:rFonts w:hint="eastAsia" w:ascii="Times New Roman" w:hAnsi="Times New Roman" w:eastAsia="宋体" w:cs="Times New Roman"/>
          <w:color w:val="auto"/>
          <w:kern w:val="0"/>
          <w:sz w:val="32"/>
          <w:szCs w:val="32"/>
          <w:highlight w:val="none"/>
          <w:lang w:val="en-US" w:eastAsia="zh-CN" w:bidi="ar-SA"/>
        </w:rPr>
        <w:t>.</w:t>
      </w:r>
      <w:r>
        <w:rPr>
          <w:rFonts w:hint="default" w:ascii="Times New Roman" w:hAnsi="Times New Roman" w:eastAsia="宋体" w:cs="Times New Roman"/>
          <w:color w:val="auto"/>
          <w:kern w:val="0"/>
          <w:sz w:val="32"/>
          <w:szCs w:val="32"/>
          <w:highlight w:val="none"/>
          <w:lang w:val="en-US" w:eastAsia="zh-CN" w:bidi="ar-SA"/>
        </w:rPr>
        <w:t>3</w:t>
      </w:r>
      <w:r>
        <w:rPr>
          <w:rFonts w:hint="eastAsia" w:ascii="Times New Roman" w:hAnsi="Times New Roman" w:eastAsia="宋体" w:cs="Times New Roman"/>
          <w:color w:val="auto"/>
          <w:kern w:val="0"/>
          <w:sz w:val="32"/>
          <w:szCs w:val="32"/>
          <w:highlight w:val="none"/>
          <w:lang w:val="en-US" w:eastAsia="zh-CN" w:bidi="ar-SA"/>
        </w:rPr>
        <w:t>9</w:t>
      </w:r>
      <w:r>
        <w:rPr>
          <w:rFonts w:hint="default" w:ascii="Times New Roman" w:hAnsi="Times New Roman" w:eastAsia="宋体" w:cs="Times New Roman"/>
          <w:color w:val="auto"/>
          <w:kern w:val="2"/>
          <w:sz w:val="32"/>
          <w:szCs w:val="32"/>
          <w:highlight w:val="none"/>
          <w:lang w:val="en-US" w:eastAsia="zh-CN" w:bidi="ar-SA"/>
        </w:rPr>
        <w:t>万元，其中：财政拨款收入3709</w:t>
      </w:r>
      <w:r>
        <w:rPr>
          <w:rFonts w:hint="eastAsia" w:ascii="Times New Roman" w:hAnsi="Times New Roman" w:eastAsia="宋体" w:cs="Times New Roman"/>
          <w:color w:val="auto"/>
          <w:kern w:val="2"/>
          <w:sz w:val="32"/>
          <w:szCs w:val="32"/>
          <w:highlight w:val="none"/>
          <w:lang w:val="en-US" w:eastAsia="zh-CN" w:bidi="ar-SA"/>
        </w:rPr>
        <w:t>.</w:t>
      </w:r>
      <w:r>
        <w:rPr>
          <w:rFonts w:hint="default" w:ascii="Times New Roman" w:hAnsi="Times New Roman" w:eastAsia="宋体" w:cs="Times New Roman"/>
          <w:color w:val="auto"/>
          <w:kern w:val="2"/>
          <w:sz w:val="32"/>
          <w:szCs w:val="32"/>
          <w:highlight w:val="none"/>
          <w:lang w:val="en-US" w:eastAsia="zh-CN" w:bidi="ar-SA"/>
        </w:rPr>
        <w:t>86万元，占</w:t>
      </w:r>
      <w:r>
        <w:rPr>
          <w:rFonts w:hint="eastAsia" w:ascii="Times New Roman" w:hAnsi="Times New Roman" w:eastAsia="宋体" w:cs="Times New Roman"/>
          <w:color w:val="auto"/>
          <w:kern w:val="2"/>
          <w:sz w:val="32"/>
          <w:szCs w:val="32"/>
          <w:highlight w:val="none"/>
          <w:lang w:val="en-US" w:eastAsia="zh-CN" w:bidi="ar-SA"/>
        </w:rPr>
        <w:t>62.81</w:t>
      </w:r>
      <w:r>
        <w:rPr>
          <w:rFonts w:hint="default" w:ascii="Times New Roman" w:hAnsi="Times New Roman" w:eastAsia="宋体" w:cs="Times New Roman"/>
          <w:color w:val="auto"/>
          <w:kern w:val="2"/>
          <w:sz w:val="32"/>
          <w:szCs w:val="32"/>
          <w:highlight w:val="none"/>
          <w:lang w:val="en-US" w:eastAsia="zh-CN" w:bidi="ar-SA"/>
        </w:rPr>
        <w:t>%；其他收入2196</w:t>
      </w:r>
      <w:r>
        <w:rPr>
          <w:rFonts w:hint="eastAsia" w:ascii="Times New Roman" w:hAnsi="Times New Roman" w:eastAsia="宋体" w:cs="Times New Roman"/>
          <w:color w:val="auto"/>
          <w:kern w:val="2"/>
          <w:sz w:val="32"/>
          <w:szCs w:val="32"/>
          <w:highlight w:val="none"/>
          <w:lang w:val="en-US" w:eastAsia="zh-CN" w:bidi="ar-SA"/>
        </w:rPr>
        <w:t>.</w:t>
      </w:r>
      <w:r>
        <w:rPr>
          <w:rFonts w:hint="default" w:ascii="Times New Roman" w:hAnsi="Times New Roman" w:eastAsia="宋体" w:cs="Times New Roman"/>
          <w:color w:val="auto"/>
          <w:kern w:val="2"/>
          <w:sz w:val="32"/>
          <w:szCs w:val="32"/>
          <w:highlight w:val="none"/>
          <w:lang w:val="en-US" w:eastAsia="zh-CN" w:bidi="ar-SA"/>
        </w:rPr>
        <w:t>51万元，占</w:t>
      </w:r>
      <w:r>
        <w:rPr>
          <w:rFonts w:hint="eastAsia" w:ascii="Times New Roman" w:hAnsi="Times New Roman" w:eastAsia="宋体" w:cs="Times New Roman"/>
          <w:color w:val="auto"/>
          <w:kern w:val="2"/>
          <w:sz w:val="32"/>
          <w:szCs w:val="32"/>
          <w:highlight w:val="none"/>
          <w:lang w:val="en-US" w:eastAsia="zh-CN" w:bidi="ar-SA"/>
        </w:rPr>
        <w:t>37.19</w:t>
      </w:r>
      <w:r>
        <w:rPr>
          <w:rFonts w:hint="default" w:ascii="Times New Roman" w:hAnsi="Times New Roman" w:eastAsia="宋体" w:cs="Times New Roman"/>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default" w:ascii="Times New Roman" w:hAnsi="Times New Roman" w:eastAsia="宋体" w:cs="Times New Roman"/>
          <w:color w:val="auto"/>
          <w:kern w:val="2"/>
          <w:sz w:val="32"/>
          <w:szCs w:val="32"/>
          <w:highlight w:val="none"/>
          <w:lang w:val="en-US" w:eastAsia="zh-CN" w:bidi="ar-SA"/>
        </w:rPr>
      </w:pPr>
      <w:r>
        <w:rPr>
          <w:rFonts w:hint="eastAsia" w:ascii="Times New Roman" w:hAnsi="Times New Roman" w:eastAsia="宋体" w:cs="Times New Roman"/>
          <w:color w:val="auto"/>
          <w:kern w:val="2"/>
          <w:sz w:val="32"/>
          <w:szCs w:val="32"/>
          <w:highlight w:val="none"/>
          <w:lang w:val="en-US" w:eastAsia="zh-CN" w:bidi="ar-SA"/>
        </w:rPr>
        <w:t>2023</w:t>
      </w:r>
      <w:r>
        <w:rPr>
          <w:rFonts w:hint="default" w:ascii="Times New Roman" w:hAnsi="Times New Roman" w:eastAsia="宋体" w:cs="Times New Roman"/>
          <w:color w:val="auto"/>
          <w:kern w:val="2"/>
          <w:sz w:val="32"/>
          <w:szCs w:val="32"/>
          <w:highlight w:val="none"/>
          <w:lang w:val="en-US" w:eastAsia="zh-CN" w:bidi="ar-SA"/>
        </w:rPr>
        <w:t>年收入决算与上年相比，增加</w:t>
      </w:r>
      <w:r>
        <w:rPr>
          <w:rFonts w:hint="eastAsia" w:ascii="Times New Roman" w:hAnsi="Times New Roman" w:eastAsia="宋体" w:cs="Times New Roman"/>
          <w:b w:val="0"/>
          <w:bCs w:val="0"/>
          <w:color w:val="auto"/>
          <w:kern w:val="0"/>
          <w:sz w:val="32"/>
          <w:szCs w:val="32"/>
          <w:highlight w:val="none"/>
          <w:lang w:val="en-US" w:eastAsia="zh-CN" w:bidi="ar-SA"/>
        </w:rPr>
        <w:t>857.28</w:t>
      </w:r>
      <w:r>
        <w:rPr>
          <w:rFonts w:hint="default" w:ascii="Times New Roman" w:hAnsi="Times New Roman" w:eastAsia="宋体" w:cs="Times New Roman"/>
          <w:color w:val="auto"/>
          <w:kern w:val="2"/>
          <w:sz w:val="32"/>
          <w:szCs w:val="32"/>
          <w:highlight w:val="none"/>
          <w:lang w:val="en-US" w:eastAsia="zh-CN" w:bidi="ar-SA"/>
        </w:rPr>
        <w:t>万元，增长</w:t>
      </w:r>
      <w:r>
        <w:rPr>
          <w:rFonts w:hint="eastAsia" w:ascii="Times New Roman" w:hAnsi="Times New Roman" w:eastAsia="宋体" w:cs="Times New Roman"/>
          <w:b w:val="0"/>
          <w:bCs w:val="0"/>
          <w:color w:val="auto"/>
          <w:kern w:val="0"/>
          <w:sz w:val="32"/>
          <w:szCs w:val="32"/>
          <w:highlight w:val="none"/>
          <w:lang w:val="en-US" w:eastAsia="zh-CN" w:bidi="ar-SA"/>
        </w:rPr>
        <w:t>16.98</w:t>
      </w:r>
      <w:r>
        <w:rPr>
          <w:rFonts w:hint="default" w:ascii="Times New Roman" w:hAnsi="Times New Roman" w:eastAsia="宋体" w:cs="Times New Roman"/>
          <w:color w:val="auto"/>
          <w:kern w:val="2"/>
          <w:sz w:val="32"/>
          <w:szCs w:val="32"/>
          <w:highlight w:val="none"/>
          <w:lang w:val="en-US" w:eastAsia="zh-CN" w:bidi="ar-SA"/>
        </w:rPr>
        <w:t>%，主要是因为</w:t>
      </w:r>
      <w:r>
        <w:rPr>
          <w:rFonts w:hint="eastAsia" w:ascii="Times New Roman" w:hAnsi="Times New Roman" w:eastAsia="宋体" w:cs="Times New Roman"/>
          <w:color w:val="000000"/>
          <w:kern w:val="0"/>
          <w:sz w:val="32"/>
          <w:szCs w:val="32"/>
          <w:highlight w:val="none"/>
          <w:lang w:val="en-US" w:eastAsia="zh-CN" w:bidi="ar-SA"/>
        </w:rPr>
        <w:t>本年开展了浪拔湖镇中心敬老院大型建设工程以及</w:t>
      </w:r>
      <w:r>
        <w:rPr>
          <w:rFonts w:hint="eastAsia" w:ascii="Times New Roman" w:hAnsi="Times New Roman" w:eastAsia="宋体" w:cs="Times New Roman"/>
          <w:color w:val="auto"/>
          <w:kern w:val="2"/>
          <w:sz w:val="32"/>
          <w:szCs w:val="32"/>
          <w:highlight w:val="none"/>
          <w:lang w:val="en-US" w:eastAsia="zh-CN" w:bidi="ar-SA"/>
        </w:rPr>
        <w:t>人员工资提标</w:t>
      </w:r>
      <w:r>
        <w:rPr>
          <w:rFonts w:hint="default" w:ascii="Times New Roman" w:hAnsi="Times New Roman" w:eastAsia="宋体" w:cs="Times New Roman"/>
          <w:color w:val="auto"/>
          <w:kern w:val="0"/>
          <w:sz w:val="32"/>
          <w:szCs w:val="32"/>
          <w:highlight w:val="none"/>
          <w:lang w:val="en-US" w:eastAsia="zh-CN" w:bidi="ar-SA"/>
        </w:rPr>
        <w:t>。</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0" w:firstLineChars="200"/>
        <w:jc w:val="center"/>
        <w:textAlignment w:val="auto"/>
        <w:rPr>
          <w:rFonts w:hint="default" w:ascii="Times New Roman" w:hAnsi="Times New Roman" w:eastAsia="宋体" w:cs="Times New Roman"/>
          <w:color w:val="333333"/>
          <w:kern w:val="0"/>
          <w:sz w:val="32"/>
          <w:szCs w:val="32"/>
          <w:highlight w:val="none"/>
          <w:lang w:val="en-US" w:eastAsia="zh-CN" w:bidi="ar-SA"/>
        </w:rPr>
      </w:pPr>
      <w:r>
        <w:rPr>
          <w:rFonts w:hint="default" w:ascii="Times New Roman" w:hAnsi="Times New Roman" w:eastAsia="宋体" w:cs="Times New Roman"/>
          <w:color w:val="333333"/>
          <w:kern w:val="0"/>
          <w:sz w:val="32"/>
          <w:szCs w:val="32"/>
          <w:highlight w:val="none"/>
          <w:lang w:val="en-US" w:eastAsia="zh-CN" w:bidi="ar-SA"/>
        </w:rPr>
        <w:drawing>
          <wp:inline distT="0" distB="0" distL="114300" distR="114300">
            <wp:extent cx="4562475" cy="2750820"/>
            <wp:effectExtent l="4445" t="4445" r="5080" b="6985"/>
            <wp:docPr id="3" name="图表 3" descr="7b0a202020202263686172745265734964223a202232303437363039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2" w:firstLineChars="200"/>
        <w:jc w:val="left"/>
        <w:textAlignment w:val="auto"/>
        <w:outlineLvl w:val="0"/>
        <w:rPr>
          <w:rFonts w:hint="default" w:ascii="Times New Roman" w:hAnsi="Times New Roman" w:eastAsia="黑体" w:cs="Times New Roman"/>
          <w:b/>
          <w:bCs w:val="0"/>
          <w:color w:val="auto"/>
          <w:kern w:val="0"/>
          <w:sz w:val="32"/>
          <w:szCs w:val="32"/>
          <w:highlight w:val="none"/>
          <w:lang w:val="en-US" w:eastAsia="zh-CN" w:bidi="ar-SA"/>
        </w:rPr>
      </w:pPr>
      <w:r>
        <w:rPr>
          <w:rFonts w:hint="default" w:ascii="Times New Roman" w:hAnsi="Times New Roman" w:eastAsia="黑体" w:cs="Times New Roman"/>
          <w:b/>
          <w:bCs w:val="0"/>
          <w:color w:val="auto"/>
          <w:kern w:val="0"/>
          <w:sz w:val="32"/>
          <w:szCs w:val="32"/>
          <w:highlight w:val="none"/>
          <w:lang w:val="en-US" w:eastAsia="zh-CN" w:bidi="ar-SA"/>
        </w:rPr>
        <w:t>三、支出决算情况说明</w:t>
      </w:r>
    </w:p>
    <w:p>
      <w:pPr>
        <w:keepNext w:val="0"/>
        <w:keepLines w:val="0"/>
        <w:pageBreakBefore w:val="0"/>
        <w:kinsoku/>
        <w:wordWrap/>
        <w:overflowPunct/>
        <w:topLinePunct w:val="0"/>
        <w:bidi w:val="0"/>
        <w:snapToGrid/>
        <w:spacing w:line="240" w:lineRule="auto"/>
        <w:ind w:firstLine="640" w:firstLineChars="200"/>
        <w:jc w:val="left"/>
        <w:textAlignment w:val="auto"/>
        <w:rPr>
          <w:rFonts w:hint="default" w:ascii="Times New Roman" w:hAnsi="Times New Roman" w:eastAsia="宋体" w:cs="Times New Roman"/>
          <w:color w:val="auto"/>
          <w:sz w:val="32"/>
          <w:szCs w:val="32"/>
          <w:highlight w:val="none"/>
        </w:rPr>
      </w:pPr>
      <w:r>
        <w:rPr>
          <w:rFonts w:hint="default" w:ascii="Times New Roman" w:hAnsi="Times New Roman" w:eastAsia="宋体" w:cs="Times New Roman"/>
          <w:color w:val="auto"/>
          <w:sz w:val="32"/>
          <w:szCs w:val="32"/>
          <w:highlight w:val="none"/>
          <w:lang w:val="en-US" w:eastAsia="zh-CN"/>
        </w:rPr>
        <w:t>本年</w:t>
      </w:r>
      <w:r>
        <w:rPr>
          <w:rFonts w:hint="default" w:ascii="Times New Roman" w:hAnsi="Times New Roman" w:eastAsia="宋体" w:cs="Times New Roman"/>
          <w:color w:val="auto"/>
          <w:sz w:val="32"/>
          <w:szCs w:val="32"/>
          <w:highlight w:val="none"/>
        </w:rPr>
        <w:t>支出合计</w:t>
      </w:r>
      <w:r>
        <w:rPr>
          <w:rFonts w:hint="default" w:ascii="Times New Roman" w:hAnsi="Times New Roman" w:eastAsia="宋体" w:cs="Times New Roman"/>
          <w:color w:val="auto"/>
          <w:kern w:val="0"/>
          <w:sz w:val="32"/>
          <w:szCs w:val="32"/>
          <w:highlight w:val="none"/>
          <w:lang w:val="en-US" w:eastAsia="zh-CN" w:bidi="ar-SA"/>
        </w:rPr>
        <w:t>5906</w:t>
      </w:r>
      <w:r>
        <w:rPr>
          <w:rFonts w:hint="eastAsia" w:ascii="Times New Roman" w:hAnsi="Times New Roman" w:eastAsia="宋体" w:cs="Times New Roman"/>
          <w:color w:val="auto"/>
          <w:kern w:val="0"/>
          <w:sz w:val="32"/>
          <w:szCs w:val="32"/>
          <w:highlight w:val="none"/>
          <w:lang w:val="en-US" w:eastAsia="zh-CN" w:bidi="ar-SA"/>
        </w:rPr>
        <w:t>.</w:t>
      </w:r>
      <w:r>
        <w:rPr>
          <w:rFonts w:hint="default" w:ascii="Times New Roman" w:hAnsi="Times New Roman" w:eastAsia="宋体" w:cs="Times New Roman"/>
          <w:color w:val="auto"/>
          <w:kern w:val="0"/>
          <w:sz w:val="32"/>
          <w:szCs w:val="32"/>
          <w:highlight w:val="none"/>
          <w:lang w:val="en-US" w:eastAsia="zh-CN" w:bidi="ar-SA"/>
        </w:rPr>
        <w:t>3</w:t>
      </w:r>
      <w:r>
        <w:rPr>
          <w:rFonts w:hint="eastAsia" w:ascii="Times New Roman" w:hAnsi="Times New Roman" w:eastAsia="宋体" w:cs="Times New Roman"/>
          <w:color w:val="auto"/>
          <w:kern w:val="0"/>
          <w:sz w:val="32"/>
          <w:szCs w:val="32"/>
          <w:highlight w:val="none"/>
          <w:lang w:val="en-US" w:eastAsia="zh-CN" w:bidi="ar-SA"/>
        </w:rPr>
        <w:t>9</w:t>
      </w:r>
      <w:r>
        <w:rPr>
          <w:rFonts w:hint="default" w:ascii="Times New Roman" w:hAnsi="Times New Roman" w:eastAsia="宋体" w:cs="Times New Roman"/>
          <w:color w:val="auto"/>
          <w:sz w:val="32"/>
          <w:szCs w:val="32"/>
          <w:highlight w:val="none"/>
        </w:rPr>
        <w:t>万元，</w:t>
      </w:r>
      <w:r>
        <w:rPr>
          <w:rFonts w:hint="default" w:ascii="Times New Roman" w:hAnsi="Times New Roman" w:eastAsia="宋体" w:cs="Times New Roman"/>
          <w:color w:val="auto"/>
          <w:kern w:val="0"/>
          <w:sz w:val="32"/>
          <w:szCs w:val="32"/>
          <w:highlight w:val="none"/>
        </w:rPr>
        <w:t>其中：基本支出</w:t>
      </w:r>
      <w:r>
        <w:rPr>
          <w:rFonts w:hint="eastAsia" w:ascii="Times New Roman" w:hAnsi="Times New Roman" w:eastAsia="宋体" w:cs="Times New Roman"/>
          <w:color w:val="auto"/>
          <w:kern w:val="2"/>
          <w:sz w:val="32"/>
          <w:szCs w:val="32"/>
          <w:highlight w:val="none"/>
          <w:lang w:val="en-US" w:eastAsia="zh-CN" w:bidi="ar-SA"/>
        </w:rPr>
        <w:t>5635.44</w:t>
      </w:r>
      <w:r>
        <w:rPr>
          <w:rFonts w:hint="default" w:ascii="Times New Roman" w:hAnsi="Times New Roman" w:eastAsia="宋体" w:cs="Times New Roman"/>
          <w:color w:val="auto"/>
          <w:kern w:val="0"/>
          <w:sz w:val="32"/>
          <w:szCs w:val="32"/>
          <w:highlight w:val="none"/>
        </w:rPr>
        <w:t>万元，占</w:t>
      </w:r>
      <w:r>
        <w:rPr>
          <w:rFonts w:hint="eastAsia" w:ascii="Times New Roman" w:hAnsi="Times New Roman" w:eastAsia="宋体" w:cs="Times New Roman"/>
          <w:color w:val="auto"/>
          <w:sz w:val="32"/>
          <w:szCs w:val="32"/>
          <w:highlight w:val="none"/>
          <w:lang w:val="en-US" w:eastAsia="zh-CN"/>
        </w:rPr>
        <w:t>95.41</w:t>
      </w:r>
      <w:r>
        <w:rPr>
          <w:rFonts w:hint="default" w:ascii="Times New Roman" w:hAnsi="Times New Roman" w:eastAsia="宋体" w:cs="Times New Roman"/>
          <w:color w:val="auto"/>
          <w:kern w:val="0"/>
          <w:sz w:val="32"/>
          <w:szCs w:val="32"/>
          <w:highlight w:val="none"/>
        </w:rPr>
        <w:t>%；项目支出</w:t>
      </w:r>
      <w:r>
        <w:rPr>
          <w:rFonts w:hint="eastAsia" w:ascii="Times New Roman" w:hAnsi="Times New Roman" w:eastAsia="宋体" w:cs="Times New Roman"/>
          <w:color w:val="auto"/>
          <w:kern w:val="2"/>
          <w:sz w:val="32"/>
          <w:szCs w:val="32"/>
          <w:highlight w:val="none"/>
          <w:lang w:val="en-US" w:eastAsia="zh-CN" w:bidi="ar-SA"/>
        </w:rPr>
        <w:t>270.94</w:t>
      </w:r>
      <w:r>
        <w:rPr>
          <w:rFonts w:hint="default" w:ascii="Times New Roman" w:hAnsi="Times New Roman" w:eastAsia="宋体" w:cs="Times New Roman"/>
          <w:color w:val="auto"/>
          <w:kern w:val="0"/>
          <w:sz w:val="32"/>
          <w:szCs w:val="32"/>
          <w:highlight w:val="none"/>
        </w:rPr>
        <w:t>万元，占</w:t>
      </w:r>
      <w:r>
        <w:rPr>
          <w:rFonts w:hint="eastAsia" w:ascii="Times New Roman" w:hAnsi="Times New Roman" w:eastAsia="宋体" w:cs="Times New Roman"/>
          <w:color w:val="auto"/>
          <w:sz w:val="32"/>
          <w:szCs w:val="32"/>
          <w:highlight w:val="none"/>
          <w:lang w:val="en-US" w:eastAsia="zh-CN"/>
        </w:rPr>
        <w:t>4.59</w:t>
      </w:r>
      <w:r>
        <w:rPr>
          <w:rFonts w:hint="default" w:ascii="Times New Roman" w:hAnsi="Times New Roman" w:eastAsia="宋体" w:cs="Times New Roman"/>
          <w:color w:val="auto"/>
          <w:kern w:val="0"/>
          <w:sz w:val="32"/>
          <w:szCs w:val="32"/>
          <w:highlight w:val="none"/>
        </w:rPr>
        <w:t>%</w:t>
      </w:r>
      <w:r>
        <w:rPr>
          <w:rFonts w:hint="default" w:ascii="Times New Roman" w:hAnsi="Times New Roman" w:eastAsia="宋体" w:cs="Times New Roman"/>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default" w:ascii="Times New Roman" w:hAnsi="Times New Roman" w:eastAsia="宋体" w:cs="Times New Roman"/>
          <w:color w:val="000000"/>
          <w:kern w:val="0"/>
          <w:sz w:val="32"/>
          <w:szCs w:val="32"/>
          <w:highlight w:val="none"/>
          <w:lang w:val="en-US" w:eastAsia="zh-CN" w:bidi="ar-SA"/>
        </w:rPr>
      </w:pPr>
      <w:r>
        <w:rPr>
          <w:rFonts w:hint="eastAsia" w:ascii="Times New Roman" w:hAnsi="Times New Roman" w:eastAsia="宋体" w:cs="Times New Roman"/>
          <w:color w:val="auto"/>
          <w:kern w:val="0"/>
          <w:sz w:val="32"/>
          <w:szCs w:val="32"/>
          <w:highlight w:val="none"/>
          <w:lang w:val="en-US" w:eastAsia="zh-CN" w:bidi="ar-SA"/>
        </w:rPr>
        <w:t>2023</w:t>
      </w:r>
      <w:r>
        <w:rPr>
          <w:rFonts w:hint="default" w:ascii="Times New Roman" w:hAnsi="Times New Roman" w:eastAsia="宋体" w:cs="Times New Roman"/>
          <w:color w:val="auto"/>
          <w:kern w:val="0"/>
          <w:sz w:val="32"/>
          <w:szCs w:val="32"/>
          <w:highlight w:val="none"/>
          <w:lang w:val="en-US" w:eastAsia="zh-CN" w:bidi="ar-SA"/>
        </w:rPr>
        <w:t>年支出决算与上年相比，增加</w:t>
      </w:r>
      <w:r>
        <w:rPr>
          <w:rFonts w:hint="eastAsia" w:ascii="Times New Roman" w:hAnsi="Times New Roman" w:eastAsia="宋体" w:cs="Times New Roman"/>
          <w:b w:val="0"/>
          <w:bCs w:val="0"/>
          <w:color w:val="auto"/>
          <w:kern w:val="0"/>
          <w:sz w:val="32"/>
          <w:szCs w:val="32"/>
          <w:highlight w:val="none"/>
          <w:lang w:val="en-US" w:eastAsia="zh-CN" w:bidi="ar-SA"/>
        </w:rPr>
        <w:t>857.28</w:t>
      </w:r>
      <w:r>
        <w:rPr>
          <w:rFonts w:hint="default" w:ascii="Times New Roman" w:hAnsi="Times New Roman" w:eastAsia="宋体" w:cs="Times New Roman"/>
          <w:color w:val="auto"/>
          <w:kern w:val="0"/>
          <w:sz w:val="32"/>
          <w:szCs w:val="32"/>
          <w:highlight w:val="none"/>
          <w:lang w:val="en-US" w:eastAsia="zh-CN" w:bidi="ar-SA"/>
        </w:rPr>
        <w:t>万元，增长</w:t>
      </w:r>
      <w:r>
        <w:rPr>
          <w:rFonts w:hint="eastAsia" w:ascii="Times New Roman" w:hAnsi="Times New Roman" w:eastAsia="宋体" w:cs="Times New Roman"/>
          <w:b w:val="0"/>
          <w:bCs w:val="0"/>
          <w:color w:val="auto"/>
          <w:kern w:val="0"/>
          <w:sz w:val="32"/>
          <w:szCs w:val="32"/>
          <w:highlight w:val="none"/>
          <w:lang w:val="en-US" w:eastAsia="zh-CN" w:bidi="ar-SA"/>
        </w:rPr>
        <w:t>16.98</w:t>
      </w:r>
      <w:r>
        <w:rPr>
          <w:rFonts w:hint="default" w:ascii="Times New Roman" w:hAnsi="Times New Roman" w:eastAsia="宋体" w:cs="Times New Roman"/>
          <w:color w:val="auto"/>
          <w:kern w:val="0"/>
          <w:sz w:val="32"/>
          <w:szCs w:val="32"/>
          <w:highlight w:val="none"/>
          <w:lang w:val="en-US" w:eastAsia="zh-CN" w:bidi="ar-SA"/>
        </w:rPr>
        <w:t>%，主要是因为</w:t>
      </w:r>
      <w:r>
        <w:rPr>
          <w:rFonts w:hint="eastAsia" w:ascii="Times New Roman" w:hAnsi="Times New Roman" w:eastAsia="宋体" w:cs="Times New Roman"/>
          <w:color w:val="auto"/>
          <w:kern w:val="0"/>
          <w:sz w:val="32"/>
          <w:szCs w:val="32"/>
          <w:highlight w:val="none"/>
          <w:lang w:val="en-US" w:eastAsia="zh-CN" w:bidi="ar-SA"/>
        </w:rPr>
        <w:t>本</w:t>
      </w:r>
      <w:r>
        <w:rPr>
          <w:rFonts w:hint="eastAsia" w:ascii="Times New Roman" w:hAnsi="Times New Roman" w:eastAsia="宋体" w:cs="Times New Roman"/>
          <w:color w:val="000000"/>
          <w:kern w:val="0"/>
          <w:sz w:val="32"/>
          <w:szCs w:val="32"/>
          <w:highlight w:val="none"/>
          <w:lang w:val="en-US" w:eastAsia="zh-CN" w:bidi="ar-SA"/>
        </w:rPr>
        <w:t>年开展了浪拔湖镇中心敬老院大型建设工程以及</w:t>
      </w:r>
      <w:r>
        <w:rPr>
          <w:rFonts w:hint="eastAsia" w:ascii="Times New Roman" w:hAnsi="Times New Roman" w:eastAsia="宋体" w:cs="Times New Roman"/>
          <w:color w:val="auto"/>
          <w:kern w:val="2"/>
          <w:sz w:val="32"/>
          <w:szCs w:val="32"/>
          <w:highlight w:val="none"/>
          <w:lang w:val="en-US" w:eastAsia="zh-CN" w:bidi="ar-SA"/>
        </w:rPr>
        <w:t>人员工资提标</w:t>
      </w:r>
      <w:r>
        <w:rPr>
          <w:rFonts w:hint="default" w:ascii="Times New Roman" w:hAnsi="Times New Roman" w:eastAsia="宋体" w:cs="Times New Roman"/>
          <w:color w:val="auto"/>
          <w:kern w:val="0"/>
          <w:sz w:val="32"/>
          <w:szCs w:val="32"/>
          <w:highlight w:val="none"/>
          <w:lang w:val="en-US" w:eastAsia="zh-CN" w:bidi="ar-SA"/>
        </w:rPr>
        <w:t>。</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0" w:firstLineChars="200"/>
        <w:jc w:val="center"/>
        <w:textAlignment w:val="auto"/>
        <w:rPr>
          <w:rFonts w:hint="default" w:ascii="Times New Roman" w:hAnsi="Times New Roman" w:eastAsia="宋体" w:cs="Times New Roman"/>
          <w:color w:val="333333"/>
          <w:kern w:val="0"/>
          <w:sz w:val="32"/>
          <w:szCs w:val="32"/>
          <w:highlight w:val="none"/>
          <w:lang w:val="en-US" w:eastAsia="zh-CN" w:bidi="ar-SA"/>
        </w:rPr>
      </w:pPr>
      <w:r>
        <w:rPr>
          <w:rFonts w:hint="default" w:ascii="Times New Roman" w:hAnsi="Times New Roman" w:eastAsia="宋体" w:cs="Times New Roman"/>
          <w:color w:val="333333"/>
          <w:kern w:val="0"/>
          <w:sz w:val="32"/>
          <w:szCs w:val="32"/>
          <w:highlight w:val="none"/>
          <w:lang w:val="en-US" w:eastAsia="zh-CN" w:bidi="ar-SA"/>
        </w:rPr>
        <w:drawing>
          <wp:inline distT="0" distB="0" distL="114300" distR="114300">
            <wp:extent cx="4656455" cy="2788285"/>
            <wp:effectExtent l="4445" t="4445" r="6350" b="7620"/>
            <wp:docPr id="7" name="图表 7" descr="7b0a202020202263686172745265734964223a20223230343735383531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2" w:firstLineChars="200"/>
        <w:jc w:val="left"/>
        <w:textAlignment w:val="auto"/>
        <w:outlineLvl w:val="0"/>
        <w:rPr>
          <w:rFonts w:hint="default" w:ascii="Times New Roman" w:hAnsi="Times New Roman" w:eastAsia="黑体" w:cs="Times New Roman"/>
          <w:b/>
          <w:bCs w:val="0"/>
          <w:color w:val="auto"/>
          <w:kern w:val="0"/>
          <w:sz w:val="32"/>
          <w:szCs w:val="32"/>
          <w:highlight w:val="none"/>
          <w:lang w:val="en-US" w:eastAsia="zh-CN" w:bidi="ar-SA"/>
        </w:rPr>
      </w:pPr>
      <w:r>
        <w:rPr>
          <w:rFonts w:hint="default" w:ascii="Times New Roman" w:hAnsi="Times New Roman" w:eastAsia="黑体" w:cs="Times New Roman"/>
          <w:b/>
          <w:bCs w:val="0"/>
          <w:color w:val="auto"/>
          <w:kern w:val="0"/>
          <w:sz w:val="32"/>
          <w:szCs w:val="32"/>
          <w:highlight w:val="none"/>
          <w:lang w:val="en-US" w:eastAsia="zh-CN" w:bidi="ar-SA"/>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default" w:ascii="Times New Roman" w:hAnsi="Times New Roman" w:eastAsia="宋体" w:cs="Times New Roman"/>
          <w:color w:val="auto"/>
          <w:kern w:val="0"/>
          <w:sz w:val="32"/>
          <w:szCs w:val="32"/>
          <w:highlight w:val="none"/>
          <w:lang w:val="en-US" w:eastAsia="zh-CN" w:bidi="ar-SA"/>
        </w:rPr>
      </w:pPr>
      <w:r>
        <w:rPr>
          <w:rFonts w:hint="eastAsia" w:ascii="Times New Roman" w:hAnsi="Times New Roman" w:eastAsia="宋体" w:cs="Times New Roman"/>
          <w:color w:val="000000"/>
          <w:kern w:val="0"/>
          <w:sz w:val="32"/>
          <w:szCs w:val="32"/>
          <w:highlight w:val="none"/>
          <w:lang w:val="en-US" w:eastAsia="zh-CN" w:bidi="ar-SA"/>
        </w:rPr>
        <w:t>2023</w:t>
      </w:r>
      <w:r>
        <w:rPr>
          <w:rFonts w:hint="default" w:ascii="Times New Roman" w:hAnsi="Times New Roman" w:eastAsia="宋体" w:cs="Times New Roman"/>
          <w:color w:val="000000"/>
          <w:kern w:val="0"/>
          <w:sz w:val="32"/>
          <w:szCs w:val="32"/>
          <w:highlight w:val="none"/>
          <w:lang w:val="en-US" w:eastAsia="zh-CN" w:bidi="ar-SA"/>
        </w:rPr>
        <w:t>年度财政拨款收入、支出总</w:t>
      </w:r>
      <w:r>
        <w:rPr>
          <w:rFonts w:hint="default" w:ascii="Times New Roman" w:hAnsi="Times New Roman" w:eastAsia="宋体" w:cs="Times New Roman"/>
          <w:color w:val="auto"/>
          <w:kern w:val="0"/>
          <w:sz w:val="32"/>
          <w:szCs w:val="32"/>
          <w:highlight w:val="none"/>
          <w:lang w:val="en-US" w:eastAsia="zh-CN" w:bidi="ar-SA"/>
        </w:rPr>
        <w:t>计</w:t>
      </w:r>
      <w:r>
        <w:rPr>
          <w:rFonts w:hint="eastAsia" w:ascii="Times New Roman" w:hAnsi="Times New Roman" w:eastAsia="宋体" w:cs="Times New Roman"/>
          <w:color w:val="auto"/>
          <w:kern w:val="2"/>
          <w:sz w:val="32"/>
          <w:szCs w:val="32"/>
          <w:highlight w:val="none"/>
          <w:lang w:val="en-US" w:eastAsia="zh-CN" w:bidi="ar-SA"/>
        </w:rPr>
        <w:t>3709.8</w:t>
      </w:r>
      <w:r>
        <w:rPr>
          <w:rFonts w:hint="eastAsia" w:ascii="Times New Roman" w:hAnsi="Times New Roman" w:cs="Times New Roman"/>
          <w:color w:val="auto"/>
          <w:kern w:val="2"/>
          <w:sz w:val="32"/>
          <w:szCs w:val="32"/>
          <w:highlight w:val="none"/>
          <w:lang w:val="en-US" w:eastAsia="zh-CN" w:bidi="ar-SA"/>
        </w:rPr>
        <w:t>7</w:t>
      </w:r>
      <w:r>
        <w:rPr>
          <w:rFonts w:hint="default" w:ascii="Times New Roman" w:hAnsi="Times New Roman" w:eastAsia="宋体" w:cs="Times New Roman"/>
          <w:color w:val="auto"/>
          <w:kern w:val="0"/>
          <w:sz w:val="32"/>
          <w:szCs w:val="32"/>
          <w:highlight w:val="none"/>
          <w:lang w:val="en-US" w:eastAsia="zh-CN" w:bidi="ar-SA"/>
        </w:rPr>
        <w:t>万</w:t>
      </w:r>
      <w:r>
        <w:rPr>
          <w:rFonts w:hint="default" w:ascii="Times New Roman" w:hAnsi="Times New Roman" w:eastAsia="宋体" w:cs="Times New Roman"/>
          <w:color w:val="000000"/>
          <w:kern w:val="0"/>
          <w:sz w:val="32"/>
          <w:szCs w:val="32"/>
          <w:highlight w:val="none"/>
          <w:lang w:val="en-US" w:eastAsia="zh-CN" w:bidi="ar-SA"/>
        </w:rPr>
        <w:t>元，与上年相比，财政拨款收入、支出总</w:t>
      </w:r>
      <w:r>
        <w:rPr>
          <w:rFonts w:hint="default" w:ascii="Times New Roman" w:hAnsi="Times New Roman" w:eastAsia="宋体" w:cs="Times New Roman"/>
          <w:color w:val="auto"/>
          <w:kern w:val="0"/>
          <w:sz w:val="32"/>
          <w:szCs w:val="32"/>
          <w:highlight w:val="none"/>
          <w:lang w:val="en-US" w:eastAsia="zh-CN" w:bidi="ar-SA"/>
        </w:rPr>
        <w:t>计各</w:t>
      </w:r>
      <w:r>
        <w:rPr>
          <w:rFonts w:hint="default" w:ascii="Times New Roman" w:hAnsi="Times New Roman" w:eastAsia="宋体" w:cs="Times New Roman"/>
          <w:color w:val="000000"/>
          <w:kern w:val="0"/>
          <w:sz w:val="32"/>
          <w:szCs w:val="32"/>
          <w:highlight w:val="none"/>
          <w:lang w:val="en-US" w:eastAsia="zh-CN" w:bidi="ar-SA"/>
        </w:rPr>
        <w:t>增</w:t>
      </w:r>
      <w:r>
        <w:rPr>
          <w:rFonts w:hint="default" w:ascii="Times New Roman" w:hAnsi="Times New Roman" w:eastAsia="宋体" w:cs="Times New Roman"/>
          <w:color w:val="auto"/>
          <w:kern w:val="0"/>
          <w:sz w:val="32"/>
          <w:szCs w:val="32"/>
          <w:highlight w:val="none"/>
          <w:lang w:val="en-US" w:eastAsia="zh-CN" w:bidi="ar-SA"/>
        </w:rPr>
        <w:t>加</w:t>
      </w:r>
      <w:r>
        <w:rPr>
          <w:rFonts w:hint="eastAsia" w:ascii="Times New Roman" w:hAnsi="Times New Roman" w:eastAsia="宋体" w:cs="Times New Roman"/>
          <w:b w:val="0"/>
          <w:bCs w:val="0"/>
          <w:color w:val="auto"/>
          <w:kern w:val="0"/>
          <w:sz w:val="32"/>
          <w:szCs w:val="32"/>
          <w:highlight w:val="none"/>
          <w:lang w:val="en-US" w:eastAsia="zh-CN" w:bidi="ar-SA"/>
        </w:rPr>
        <w:t>1178.12</w:t>
      </w:r>
      <w:r>
        <w:rPr>
          <w:rFonts w:hint="default" w:ascii="Times New Roman" w:hAnsi="Times New Roman" w:eastAsia="宋体" w:cs="Times New Roman"/>
          <w:color w:val="auto"/>
          <w:kern w:val="0"/>
          <w:sz w:val="32"/>
          <w:szCs w:val="32"/>
          <w:highlight w:val="none"/>
          <w:lang w:val="en-US" w:eastAsia="zh-CN" w:bidi="ar-SA"/>
        </w:rPr>
        <w:t>万元，增长</w:t>
      </w:r>
      <w:r>
        <w:rPr>
          <w:rFonts w:hint="eastAsia" w:ascii="Times New Roman" w:hAnsi="Times New Roman" w:eastAsia="宋体" w:cs="Times New Roman"/>
          <w:b w:val="0"/>
          <w:bCs w:val="0"/>
          <w:color w:val="auto"/>
          <w:kern w:val="0"/>
          <w:sz w:val="32"/>
          <w:szCs w:val="32"/>
          <w:highlight w:val="none"/>
          <w:lang w:val="en-US" w:eastAsia="zh-CN" w:bidi="ar-SA"/>
        </w:rPr>
        <w:t>46.53</w:t>
      </w:r>
      <w:r>
        <w:rPr>
          <w:rFonts w:hint="default" w:ascii="Times New Roman" w:hAnsi="Times New Roman" w:eastAsia="宋体" w:cs="Times New Roman"/>
          <w:color w:val="auto"/>
          <w:kern w:val="0"/>
          <w:sz w:val="32"/>
          <w:szCs w:val="32"/>
          <w:highlight w:val="none"/>
          <w:lang w:val="en-US" w:eastAsia="zh-CN" w:bidi="ar-SA"/>
        </w:rPr>
        <w:t>%，主要是因为</w:t>
      </w:r>
      <w:r>
        <w:rPr>
          <w:rFonts w:hint="default" w:ascii="Times New Roman" w:hAnsi="Times New Roman" w:eastAsia="宋体" w:cs="Times New Roman"/>
          <w:b w:val="0"/>
          <w:bCs w:val="0"/>
          <w:color w:val="auto"/>
          <w:kern w:val="0"/>
          <w:sz w:val="32"/>
          <w:szCs w:val="32"/>
          <w:highlight w:val="none"/>
          <w:lang w:eastAsia="zh-CN"/>
        </w:rPr>
        <w:t>人员工资</w:t>
      </w:r>
      <w:r>
        <w:rPr>
          <w:rFonts w:hint="eastAsia" w:ascii="Times New Roman" w:hAnsi="Times New Roman" w:cs="Times New Roman"/>
          <w:b w:val="0"/>
          <w:bCs w:val="0"/>
          <w:color w:val="auto"/>
          <w:kern w:val="0"/>
          <w:sz w:val="32"/>
          <w:szCs w:val="32"/>
          <w:highlight w:val="none"/>
          <w:lang w:val="en-US" w:eastAsia="zh-CN"/>
        </w:rPr>
        <w:t>普调</w:t>
      </w:r>
      <w:r>
        <w:rPr>
          <w:rFonts w:hint="default" w:ascii="Times New Roman" w:hAnsi="Times New Roman" w:eastAsia="宋体" w:cs="Times New Roman"/>
          <w:b w:val="0"/>
          <w:bCs w:val="0"/>
          <w:color w:val="auto"/>
          <w:kern w:val="0"/>
          <w:sz w:val="32"/>
          <w:szCs w:val="32"/>
          <w:highlight w:val="none"/>
          <w:lang w:eastAsia="zh-CN"/>
        </w:rPr>
        <w:t>、津贴提标、社保支出增加</w:t>
      </w:r>
      <w:r>
        <w:rPr>
          <w:rFonts w:hint="eastAsia" w:ascii="Times New Roman" w:hAnsi="Times New Roman" w:cs="Times New Roman"/>
          <w:b w:val="0"/>
          <w:bCs w:val="0"/>
          <w:color w:val="auto"/>
          <w:kern w:val="0"/>
          <w:sz w:val="32"/>
          <w:szCs w:val="32"/>
          <w:highlight w:val="none"/>
          <w:lang w:val="en-US" w:eastAsia="zh-CN"/>
        </w:rPr>
        <w:t>等扩大了部门收支</w:t>
      </w:r>
      <w:r>
        <w:rPr>
          <w:rFonts w:hint="eastAsia" w:ascii="Times New Roman" w:hAnsi="Times New Roman" w:eastAsia="宋体" w:cs="Times New Roman"/>
          <w:b w:val="0"/>
          <w:bCs w:val="0"/>
          <w:color w:val="auto"/>
          <w:kern w:val="0"/>
          <w:sz w:val="32"/>
          <w:szCs w:val="32"/>
          <w:highlight w:val="none"/>
          <w:lang w:eastAsia="zh-CN"/>
        </w:rPr>
        <w:t>。</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2" w:firstLineChars="200"/>
        <w:jc w:val="left"/>
        <w:textAlignment w:val="auto"/>
        <w:outlineLvl w:val="0"/>
        <w:rPr>
          <w:rFonts w:hint="default" w:ascii="Times New Roman" w:hAnsi="Times New Roman" w:eastAsia="黑体" w:cs="Times New Roman"/>
          <w:b/>
          <w:bCs w:val="0"/>
          <w:color w:val="auto"/>
          <w:kern w:val="0"/>
          <w:sz w:val="32"/>
          <w:szCs w:val="32"/>
          <w:highlight w:val="none"/>
          <w:lang w:val="en-US" w:eastAsia="zh-CN" w:bidi="ar-SA"/>
        </w:rPr>
      </w:pPr>
      <w:r>
        <w:rPr>
          <w:rFonts w:hint="default" w:ascii="Times New Roman" w:hAnsi="Times New Roman" w:eastAsia="黑体" w:cs="Times New Roman"/>
          <w:b/>
          <w:bCs w:val="0"/>
          <w:color w:val="auto"/>
          <w:kern w:val="0"/>
          <w:sz w:val="32"/>
          <w:szCs w:val="32"/>
          <w:highlight w:val="none"/>
          <w:lang w:val="en-US" w:eastAsia="zh-CN" w:bidi="ar-SA"/>
        </w:rPr>
        <w:t>五、一般公共预算财政拨款支出决算情况说明</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2" w:firstLineChars="200"/>
        <w:jc w:val="left"/>
        <w:textAlignment w:val="auto"/>
        <w:outlineLvl w:val="0"/>
        <w:rPr>
          <w:rFonts w:hint="default" w:ascii="楷体" w:hAnsi="楷体" w:eastAsia="楷体" w:cs="楷体"/>
          <w:b/>
          <w:bCs/>
          <w:color w:val="auto"/>
          <w:kern w:val="0"/>
          <w:sz w:val="32"/>
          <w:szCs w:val="32"/>
          <w:highlight w:val="none"/>
          <w:lang w:val="en-US" w:eastAsia="zh-CN" w:bidi="ar-SA"/>
        </w:rPr>
      </w:pPr>
      <w:r>
        <w:rPr>
          <w:rFonts w:hint="default" w:ascii="楷体" w:hAnsi="楷体" w:eastAsia="楷体" w:cs="楷体"/>
          <w:b/>
          <w:bCs/>
          <w:color w:val="auto"/>
          <w:kern w:val="0"/>
          <w:sz w:val="32"/>
          <w:szCs w:val="32"/>
          <w:highlight w:val="none"/>
          <w:lang w:val="en-US" w:eastAsia="zh-CN" w:bidi="ar-SA"/>
        </w:rPr>
        <w:t>（一）财政拨款支出决算总体情况</w:t>
      </w:r>
    </w:p>
    <w:p>
      <w:pPr>
        <w:keepNext w:val="0"/>
        <w:keepLines w:val="0"/>
        <w:pageBreakBefore w:val="0"/>
        <w:kinsoku/>
        <w:wordWrap/>
        <w:overflowPunct/>
        <w:topLinePunct w:val="0"/>
        <w:bidi w:val="0"/>
        <w:snapToGrid/>
        <w:spacing w:line="240" w:lineRule="auto"/>
        <w:ind w:firstLine="640" w:firstLineChars="200"/>
        <w:jc w:val="left"/>
        <w:textAlignment w:val="auto"/>
        <w:rPr>
          <w:rFonts w:hint="default" w:ascii="Times New Roman" w:hAnsi="Times New Roman" w:eastAsia="宋体" w:cs="Times New Roman"/>
          <w:color w:val="333333"/>
          <w:kern w:val="0"/>
          <w:sz w:val="32"/>
          <w:szCs w:val="32"/>
          <w:highlight w:val="none"/>
          <w:lang w:val="en-US" w:eastAsia="zh-CN" w:bidi="ar-SA"/>
        </w:rPr>
      </w:pPr>
      <w:r>
        <w:rPr>
          <w:rFonts w:hint="eastAsia" w:ascii="Times New Roman" w:hAnsi="Times New Roman" w:eastAsia="宋体" w:cs="Times New Roman"/>
          <w:color w:val="auto"/>
          <w:kern w:val="0"/>
          <w:sz w:val="32"/>
          <w:szCs w:val="32"/>
          <w:highlight w:val="none"/>
          <w:lang w:eastAsia="zh-CN"/>
        </w:rPr>
        <w:t>2023</w:t>
      </w:r>
      <w:r>
        <w:rPr>
          <w:rFonts w:hint="default" w:ascii="Times New Roman" w:hAnsi="Times New Roman" w:eastAsia="宋体" w:cs="Times New Roman"/>
          <w:color w:val="auto"/>
          <w:kern w:val="0"/>
          <w:sz w:val="32"/>
          <w:szCs w:val="32"/>
          <w:highlight w:val="none"/>
        </w:rPr>
        <w:t>年度财政拨款支出</w:t>
      </w:r>
      <w:r>
        <w:rPr>
          <w:rFonts w:hint="eastAsia" w:ascii="Times New Roman" w:hAnsi="Times New Roman" w:eastAsia="宋体" w:cs="Times New Roman"/>
          <w:color w:val="auto"/>
          <w:kern w:val="2"/>
          <w:sz w:val="32"/>
          <w:szCs w:val="32"/>
          <w:highlight w:val="none"/>
          <w:lang w:val="en-US" w:eastAsia="zh-CN" w:bidi="ar-SA"/>
        </w:rPr>
        <w:t>3624.</w:t>
      </w:r>
      <w:r>
        <w:rPr>
          <w:rFonts w:hint="eastAsia" w:ascii="Times New Roman" w:hAnsi="Times New Roman" w:cs="Times New Roman"/>
          <w:color w:val="auto"/>
          <w:kern w:val="2"/>
          <w:sz w:val="32"/>
          <w:szCs w:val="32"/>
          <w:highlight w:val="none"/>
          <w:lang w:val="en-US" w:eastAsia="zh-CN" w:bidi="ar-SA"/>
        </w:rPr>
        <w:t>80</w:t>
      </w:r>
      <w:r>
        <w:rPr>
          <w:rFonts w:hint="default" w:ascii="Times New Roman" w:hAnsi="Times New Roman" w:eastAsia="宋体" w:cs="Times New Roman"/>
          <w:color w:val="auto"/>
          <w:kern w:val="0"/>
          <w:sz w:val="32"/>
          <w:szCs w:val="32"/>
          <w:highlight w:val="none"/>
        </w:rPr>
        <w:t>万元，占本年支出合计的</w:t>
      </w:r>
      <w:r>
        <w:rPr>
          <w:rFonts w:hint="eastAsia" w:ascii="Times New Roman" w:hAnsi="Times New Roman" w:eastAsia="宋体" w:cs="Times New Roman"/>
          <w:color w:val="auto"/>
          <w:kern w:val="2"/>
          <w:sz w:val="32"/>
          <w:szCs w:val="32"/>
          <w:highlight w:val="none"/>
          <w:lang w:val="en-US" w:eastAsia="zh-CN" w:bidi="ar-SA"/>
        </w:rPr>
        <w:t>61.37</w:t>
      </w:r>
      <w:r>
        <w:rPr>
          <w:rFonts w:hint="default" w:ascii="Times New Roman" w:hAnsi="Times New Roman" w:eastAsia="宋体" w:cs="Times New Roman"/>
          <w:color w:val="auto"/>
          <w:kern w:val="0"/>
          <w:sz w:val="32"/>
          <w:szCs w:val="32"/>
          <w:highlight w:val="none"/>
        </w:rPr>
        <w:t>%。与</w:t>
      </w:r>
      <w:r>
        <w:rPr>
          <w:rFonts w:hint="default" w:ascii="Times New Roman" w:hAnsi="Times New Roman" w:eastAsia="宋体" w:cs="Times New Roman"/>
          <w:color w:val="auto"/>
          <w:kern w:val="0"/>
          <w:sz w:val="32"/>
          <w:szCs w:val="32"/>
          <w:highlight w:val="none"/>
          <w:lang w:eastAsia="zh-CN"/>
        </w:rPr>
        <w:t>上年</w:t>
      </w:r>
      <w:r>
        <w:rPr>
          <w:rFonts w:hint="default" w:ascii="Times New Roman" w:hAnsi="Times New Roman" w:eastAsia="宋体" w:cs="Times New Roman"/>
          <w:color w:val="auto"/>
          <w:kern w:val="0"/>
          <w:sz w:val="32"/>
          <w:szCs w:val="32"/>
          <w:highlight w:val="none"/>
        </w:rPr>
        <w:t>相比，财政拨款支出增加</w:t>
      </w:r>
      <w:r>
        <w:rPr>
          <w:rFonts w:hint="eastAsia" w:ascii="Times New Roman" w:hAnsi="Times New Roman" w:eastAsia="宋体" w:cs="Times New Roman"/>
          <w:b w:val="0"/>
          <w:bCs w:val="0"/>
          <w:color w:val="auto"/>
          <w:kern w:val="0"/>
          <w:sz w:val="32"/>
          <w:szCs w:val="32"/>
          <w:highlight w:val="none"/>
          <w:lang w:val="en-US" w:eastAsia="zh-CN"/>
        </w:rPr>
        <w:t>1113.05</w:t>
      </w:r>
      <w:r>
        <w:rPr>
          <w:rFonts w:hint="default" w:ascii="Times New Roman" w:hAnsi="Times New Roman" w:eastAsia="宋体" w:cs="Times New Roman"/>
          <w:b w:val="0"/>
          <w:bCs w:val="0"/>
          <w:color w:val="auto"/>
          <w:kern w:val="0"/>
          <w:sz w:val="32"/>
          <w:szCs w:val="32"/>
          <w:highlight w:val="none"/>
          <w:lang w:eastAsia="zh-CN"/>
        </w:rPr>
        <w:t>万</w:t>
      </w:r>
      <w:r>
        <w:rPr>
          <w:rFonts w:hint="default" w:ascii="Times New Roman" w:hAnsi="Times New Roman" w:eastAsia="宋体" w:cs="Times New Roman"/>
          <w:color w:val="auto"/>
          <w:kern w:val="0"/>
          <w:sz w:val="32"/>
          <w:szCs w:val="32"/>
          <w:highlight w:val="none"/>
        </w:rPr>
        <w:t>元，增长</w:t>
      </w:r>
      <w:r>
        <w:rPr>
          <w:rFonts w:hint="eastAsia" w:ascii="Times New Roman" w:hAnsi="Times New Roman" w:eastAsia="宋体" w:cs="Times New Roman"/>
          <w:b w:val="0"/>
          <w:bCs w:val="0"/>
          <w:color w:val="auto"/>
          <w:kern w:val="0"/>
          <w:sz w:val="32"/>
          <w:szCs w:val="32"/>
          <w:highlight w:val="none"/>
          <w:lang w:val="en-US" w:eastAsia="zh-CN"/>
        </w:rPr>
        <w:t>44.31</w:t>
      </w:r>
      <w:r>
        <w:rPr>
          <w:rFonts w:hint="default" w:ascii="Times New Roman" w:hAnsi="Times New Roman" w:eastAsia="宋体" w:cs="Times New Roman"/>
          <w:color w:val="auto"/>
          <w:kern w:val="0"/>
          <w:sz w:val="32"/>
          <w:szCs w:val="32"/>
          <w:highlight w:val="none"/>
        </w:rPr>
        <w:t>%</w:t>
      </w:r>
      <w:r>
        <w:rPr>
          <w:rFonts w:hint="default" w:ascii="Times New Roman" w:hAnsi="Times New Roman" w:eastAsia="宋体" w:cs="Times New Roman"/>
          <w:color w:val="auto"/>
          <w:kern w:val="0"/>
          <w:sz w:val="32"/>
          <w:szCs w:val="32"/>
          <w:highlight w:val="none"/>
          <w:lang w:eastAsia="zh-CN"/>
        </w:rPr>
        <w:t>，</w:t>
      </w:r>
      <w:r>
        <w:rPr>
          <w:rFonts w:hint="default" w:ascii="Times New Roman" w:hAnsi="Times New Roman" w:eastAsia="宋体" w:cs="Times New Roman"/>
          <w:color w:val="auto"/>
          <w:kern w:val="0"/>
          <w:sz w:val="32"/>
          <w:szCs w:val="32"/>
          <w:highlight w:val="none"/>
        </w:rPr>
        <w:t>主要原因是</w:t>
      </w:r>
      <w:r>
        <w:rPr>
          <w:rFonts w:hint="default" w:ascii="Times New Roman" w:hAnsi="Times New Roman" w:eastAsia="宋体" w:cs="Times New Roman"/>
          <w:b w:val="0"/>
          <w:bCs w:val="0"/>
          <w:color w:val="auto"/>
          <w:kern w:val="0"/>
          <w:sz w:val="32"/>
          <w:szCs w:val="32"/>
          <w:highlight w:val="none"/>
          <w:lang w:eastAsia="zh-CN"/>
        </w:rPr>
        <w:t>人员工资</w:t>
      </w:r>
      <w:r>
        <w:rPr>
          <w:rFonts w:hint="default" w:ascii="Times New Roman" w:hAnsi="Times New Roman" w:eastAsia="宋体" w:cs="Times New Roman"/>
          <w:b w:val="0"/>
          <w:bCs w:val="0"/>
          <w:color w:val="auto"/>
          <w:kern w:val="0"/>
          <w:sz w:val="32"/>
          <w:szCs w:val="32"/>
          <w:highlight w:val="none"/>
          <w:lang w:val="en-US" w:eastAsia="zh-CN"/>
        </w:rPr>
        <w:t>普调</w:t>
      </w:r>
      <w:r>
        <w:rPr>
          <w:rFonts w:hint="default" w:ascii="Times New Roman" w:hAnsi="Times New Roman" w:eastAsia="宋体" w:cs="Times New Roman"/>
          <w:b w:val="0"/>
          <w:bCs w:val="0"/>
          <w:color w:val="auto"/>
          <w:kern w:val="0"/>
          <w:sz w:val="32"/>
          <w:szCs w:val="32"/>
          <w:highlight w:val="none"/>
          <w:lang w:eastAsia="zh-CN"/>
        </w:rPr>
        <w:t>、津贴提标、社保支出增加</w:t>
      </w:r>
      <w:r>
        <w:rPr>
          <w:rFonts w:hint="default" w:ascii="Times New Roman" w:hAnsi="Times New Roman" w:eastAsia="宋体" w:cs="Times New Roman"/>
          <w:b w:val="0"/>
          <w:bCs w:val="0"/>
          <w:color w:val="auto"/>
          <w:kern w:val="0"/>
          <w:sz w:val="32"/>
          <w:szCs w:val="32"/>
          <w:highlight w:val="none"/>
          <w:lang w:val="en-US" w:eastAsia="zh-CN"/>
        </w:rPr>
        <w:t>等扩大了部门</w:t>
      </w:r>
      <w:r>
        <w:rPr>
          <w:rFonts w:hint="eastAsia" w:ascii="Times New Roman" w:hAnsi="Times New Roman" w:cs="Times New Roman"/>
          <w:b w:val="0"/>
          <w:bCs w:val="0"/>
          <w:color w:val="auto"/>
          <w:kern w:val="0"/>
          <w:sz w:val="32"/>
          <w:szCs w:val="32"/>
          <w:highlight w:val="none"/>
          <w:lang w:val="en-US" w:eastAsia="zh-CN"/>
        </w:rPr>
        <w:t>支出</w:t>
      </w:r>
      <w:r>
        <w:rPr>
          <w:rFonts w:hint="default" w:ascii="Times New Roman" w:hAnsi="Times New Roman" w:eastAsia="宋体" w:cs="Times New Roman"/>
          <w:color w:val="000000"/>
          <w:kern w:val="0"/>
          <w:sz w:val="32"/>
          <w:szCs w:val="32"/>
          <w:highlight w:val="none"/>
          <w:lang w:val="en-US" w:eastAsia="zh-CN"/>
        </w:rPr>
        <w:t>。</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2" w:firstLineChars="200"/>
        <w:jc w:val="left"/>
        <w:textAlignment w:val="auto"/>
        <w:outlineLvl w:val="0"/>
        <w:rPr>
          <w:rFonts w:hint="eastAsia" w:ascii="楷体" w:hAnsi="楷体" w:eastAsia="楷体" w:cs="楷体"/>
          <w:b/>
          <w:bCs/>
          <w:color w:val="000000"/>
          <w:kern w:val="0"/>
          <w:sz w:val="32"/>
          <w:szCs w:val="32"/>
          <w:highlight w:val="none"/>
          <w:lang w:val="en-US" w:eastAsia="zh-CN" w:bidi="ar-SA"/>
        </w:rPr>
      </w:pPr>
      <w:r>
        <w:rPr>
          <w:rFonts w:hint="eastAsia" w:ascii="楷体" w:hAnsi="楷体" w:eastAsia="楷体" w:cs="楷体"/>
          <w:b/>
          <w:bCs/>
          <w:color w:val="000000"/>
          <w:kern w:val="0"/>
          <w:sz w:val="32"/>
          <w:szCs w:val="32"/>
          <w:highlight w:val="none"/>
          <w:lang w:val="en-US" w:eastAsia="zh-CN" w:bidi="ar-SA"/>
        </w:rPr>
        <w:t>（二）财政拨款支出决算结构情况</w:t>
      </w:r>
    </w:p>
    <w:p>
      <w:pPr>
        <w:keepNext w:val="0"/>
        <w:keepLines w:val="0"/>
        <w:pageBreakBefore w:val="0"/>
        <w:kinsoku/>
        <w:wordWrap/>
        <w:overflowPunct/>
        <w:topLinePunct w:val="0"/>
        <w:bidi w:val="0"/>
        <w:snapToGrid/>
        <w:spacing w:line="240" w:lineRule="auto"/>
        <w:ind w:firstLine="640" w:firstLineChars="200"/>
        <w:jc w:val="left"/>
        <w:textAlignment w:val="auto"/>
        <w:rPr>
          <w:rFonts w:hint="default" w:ascii="Times New Roman" w:hAnsi="Times New Roman" w:eastAsia="宋体" w:cs="Times New Roman"/>
          <w:color w:val="000000"/>
          <w:kern w:val="0"/>
          <w:sz w:val="32"/>
          <w:szCs w:val="32"/>
          <w:highlight w:val="none"/>
          <w:lang w:val="en-US"/>
        </w:rPr>
      </w:pPr>
      <w:r>
        <w:rPr>
          <w:rFonts w:hint="eastAsia" w:ascii="Times New Roman" w:hAnsi="Times New Roman" w:eastAsia="宋体" w:cs="Times New Roman"/>
          <w:color w:val="000000"/>
          <w:kern w:val="0"/>
          <w:sz w:val="32"/>
          <w:szCs w:val="32"/>
          <w:highlight w:val="none"/>
          <w:lang w:eastAsia="zh-CN"/>
        </w:rPr>
        <w:t>2023</w:t>
      </w:r>
      <w:r>
        <w:rPr>
          <w:rFonts w:hint="default" w:ascii="Times New Roman" w:hAnsi="Times New Roman" w:eastAsia="宋体" w:cs="Times New Roman"/>
          <w:color w:val="000000"/>
          <w:kern w:val="0"/>
          <w:sz w:val="32"/>
          <w:szCs w:val="32"/>
          <w:highlight w:val="none"/>
        </w:rPr>
        <w:t>年度财政拨款支出</w:t>
      </w:r>
      <w:r>
        <w:rPr>
          <w:rFonts w:hint="eastAsia" w:ascii="Times New Roman" w:hAnsi="Times New Roman" w:eastAsia="宋体" w:cs="Times New Roman"/>
          <w:color w:val="auto"/>
          <w:kern w:val="2"/>
          <w:sz w:val="32"/>
          <w:szCs w:val="32"/>
          <w:highlight w:val="none"/>
          <w:lang w:val="en-US" w:eastAsia="zh-CN" w:bidi="ar-SA"/>
        </w:rPr>
        <w:t>3624.</w:t>
      </w:r>
      <w:r>
        <w:rPr>
          <w:rFonts w:hint="eastAsia" w:ascii="Times New Roman" w:hAnsi="Times New Roman" w:cs="Times New Roman"/>
          <w:color w:val="auto"/>
          <w:kern w:val="2"/>
          <w:sz w:val="32"/>
          <w:szCs w:val="32"/>
          <w:highlight w:val="none"/>
          <w:lang w:val="en-US" w:eastAsia="zh-CN" w:bidi="ar-SA"/>
        </w:rPr>
        <w:t>80</w:t>
      </w:r>
      <w:r>
        <w:rPr>
          <w:rFonts w:hint="default" w:ascii="Times New Roman" w:hAnsi="Times New Roman" w:eastAsia="宋体" w:cs="Times New Roman"/>
          <w:color w:val="000000"/>
          <w:kern w:val="0"/>
          <w:sz w:val="32"/>
          <w:szCs w:val="32"/>
          <w:highlight w:val="none"/>
        </w:rPr>
        <w:t>万元，主要用于以下方面：</w:t>
      </w:r>
      <w:r>
        <w:rPr>
          <w:rFonts w:hint="default" w:ascii="Times New Roman" w:hAnsi="Times New Roman" w:eastAsia="宋体" w:cs="Times New Roman"/>
          <w:b/>
          <w:bCs/>
          <w:color w:val="000000"/>
          <w:kern w:val="0"/>
          <w:sz w:val="32"/>
          <w:szCs w:val="32"/>
          <w:highlight w:val="none"/>
        </w:rPr>
        <w:t>一般公共服务支出（类）</w:t>
      </w:r>
      <w:r>
        <w:rPr>
          <w:rFonts w:hint="eastAsia" w:ascii="Times New Roman" w:hAnsi="Times New Roman" w:eastAsia="宋体" w:cs="Times New Roman"/>
          <w:color w:val="auto"/>
          <w:kern w:val="2"/>
          <w:sz w:val="32"/>
          <w:szCs w:val="32"/>
          <w:highlight w:val="none"/>
          <w:lang w:val="en-US" w:eastAsia="zh-CN" w:bidi="ar-SA"/>
        </w:rPr>
        <w:t>723.97</w:t>
      </w:r>
      <w:r>
        <w:rPr>
          <w:rFonts w:hint="default" w:ascii="Times New Roman" w:hAnsi="Times New Roman" w:eastAsia="宋体" w:cs="Times New Roman"/>
          <w:color w:val="000000"/>
          <w:kern w:val="0"/>
          <w:sz w:val="32"/>
          <w:szCs w:val="32"/>
          <w:highlight w:val="none"/>
        </w:rPr>
        <w:t>万元，占</w:t>
      </w:r>
      <w:r>
        <w:rPr>
          <w:rFonts w:hint="eastAsia" w:ascii="Times New Roman" w:hAnsi="Times New Roman" w:eastAsia="宋体" w:cs="Times New Roman"/>
          <w:color w:val="auto"/>
          <w:kern w:val="2"/>
          <w:sz w:val="32"/>
          <w:szCs w:val="32"/>
          <w:highlight w:val="none"/>
          <w:lang w:val="en-US" w:eastAsia="zh-CN" w:bidi="ar-SA"/>
        </w:rPr>
        <w:t>19.97</w:t>
      </w:r>
      <w:r>
        <w:rPr>
          <w:rFonts w:hint="default" w:ascii="Times New Roman" w:hAnsi="Times New Roman" w:eastAsia="宋体" w:cs="Times New Roman"/>
          <w:color w:val="000000"/>
          <w:kern w:val="0"/>
          <w:sz w:val="32"/>
          <w:szCs w:val="32"/>
          <w:highlight w:val="none"/>
        </w:rPr>
        <w:t>%；</w:t>
      </w:r>
      <w:r>
        <w:rPr>
          <w:rFonts w:hint="default" w:ascii="Times New Roman" w:hAnsi="Times New Roman" w:eastAsia="宋体" w:cs="Times New Roman"/>
          <w:b/>
          <w:bCs/>
          <w:color w:val="000000"/>
          <w:kern w:val="0"/>
          <w:sz w:val="32"/>
          <w:szCs w:val="32"/>
          <w:highlight w:val="none"/>
        </w:rPr>
        <w:t>公共安全支出（类）</w:t>
      </w:r>
      <w:r>
        <w:rPr>
          <w:rFonts w:hint="eastAsia" w:ascii="Times New Roman" w:hAnsi="Times New Roman" w:eastAsia="宋体" w:cs="Times New Roman"/>
          <w:color w:val="auto"/>
          <w:kern w:val="2"/>
          <w:sz w:val="32"/>
          <w:szCs w:val="32"/>
          <w:highlight w:val="none"/>
          <w:lang w:val="en-US" w:eastAsia="zh-CN" w:bidi="ar-SA"/>
        </w:rPr>
        <w:t>50.80</w:t>
      </w:r>
      <w:r>
        <w:rPr>
          <w:rFonts w:hint="default" w:ascii="Times New Roman" w:hAnsi="Times New Roman" w:eastAsia="宋体" w:cs="Times New Roman"/>
          <w:color w:val="000000"/>
          <w:kern w:val="0"/>
          <w:sz w:val="32"/>
          <w:szCs w:val="32"/>
          <w:highlight w:val="none"/>
        </w:rPr>
        <w:t>万元，占</w:t>
      </w:r>
      <w:r>
        <w:rPr>
          <w:rFonts w:hint="eastAsia" w:ascii="Times New Roman" w:hAnsi="Times New Roman" w:eastAsia="宋体" w:cs="Times New Roman"/>
          <w:color w:val="auto"/>
          <w:kern w:val="2"/>
          <w:sz w:val="32"/>
          <w:szCs w:val="32"/>
          <w:highlight w:val="none"/>
          <w:lang w:val="en-US" w:eastAsia="zh-CN" w:bidi="ar-SA"/>
        </w:rPr>
        <w:t>1.40</w:t>
      </w:r>
      <w:r>
        <w:rPr>
          <w:rFonts w:hint="default" w:ascii="Times New Roman" w:hAnsi="Times New Roman" w:eastAsia="宋体" w:cs="Times New Roman"/>
          <w:color w:val="000000"/>
          <w:kern w:val="0"/>
          <w:sz w:val="32"/>
          <w:szCs w:val="32"/>
          <w:highlight w:val="none"/>
        </w:rPr>
        <w:t>%；</w:t>
      </w:r>
      <w:r>
        <w:rPr>
          <w:rFonts w:hint="default" w:ascii="Times New Roman" w:hAnsi="Times New Roman" w:eastAsia="宋体" w:cs="Times New Roman"/>
          <w:b/>
          <w:bCs/>
          <w:color w:val="000000"/>
          <w:kern w:val="0"/>
          <w:sz w:val="32"/>
          <w:szCs w:val="32"/>
          <w:highlight w:val="none"/>
        </w:rPr>
        <w:t>科学技术支出（类）</w:t>
      </w:r>
      <w:r>
        <w:rPr>
          <w:rFonts w:hint="eastAsia" w:ascii="Times New Roman" w:hAnsi="Times New Roman" w:eastAsia="宋体" w:cs="Times New Roman"/>
          <w:color w:val="000000"/>
          <w:kern w:val="0"/>
          <w:sz w:val="32"/>
          <w:szCs w:val="32"/>
          <w:highlight w:val="none"/>
          <w:lang w:val="en-US" w:eastAsia="zh-CN"/>
        </w:rPr>
        <w:t>1.5</w:t>
      </w:r>
      <w:r>
        <w:rPr>
          <w:rFonts w:hint="eastAsia" w:ascii="Times New Roman" w:hAnsi="Times New Roman" w:cs="Times New Roman"/>
          <w:color w:val="000000"/>
          <w:kern w:val="0"/>
          <w:sz w:val="32"/>
          <w:szCs w:val="32"/>
          <w:highlight w:val="none"/>
          <w:lang w:val="en-US" w:eastAsia="zh-CN"/>
        </w:rPr>
        <w:t>0</w:t>
      </w:r>
      <w:r>
        <w:rPr>
          <w:rFonts w:hint="default" w:ascii="Times New Roman" w:hAnsi="Times New Roman" w:eastAsia="宋体" w:cs="Times New Roman"/>
          <w:color w:val="000000"/>
          <w:kern w:val="0"/>
          <w:sz w:val="32"/>
          <w:szCs w:val="32"/>
          <w:highlight w:val="none"/>
        </w:rPr>
        <w:t>万元，占</w:t>
      </w:r>
      <w:r>
        <w:rPr>
          <w:rFonts w:hint="eastAsia" w:ascii="Times New Roman" w:hAnsi="Times New Roman" w:eastAsia="宋体" w:cs="Times New Roman"/>
          <w:color w:val="000000"/>
          <w:kern w:val="0"/>
          <w:sz w:val="32"/>
          <w:szCs w:val="32"/>
          <w:highlight w:val="none"/>
          <w:lang w:val="en-US" w:eastAsia="zh-CN"/>
        </w:rPr>
        <w:t>0.04</w:t>
      </w:r>
      <w:r>
        <w:rPr>
          <w:rFonts w:hint="default" w:ascii="Times New Roman" w:hAnsi="Times New Roman" w:eastAsia="宋体" w:cs="Times New Roman"/>
          <w:color w:val="000000"/>
          <w:kern w:val="0"/>
          <w:sz w:val="32"/>
          <w:szCs w:val="32"/>
          <w:highlight w:val="none"/>
        </w:rPr>
        <w:t>%；</w:t>
      </w:r>
      <w:r>
        <w:rPr>
          <w:rFonts w:hint="default" w:ascii="Times New Roman" w:hAnsi="Times New Roman" w:eastAsia="宋体" w:cs="Times New Roman"/>
          <w:b/>
          <w:bCs/>
          <w:color w:val="000000"/>
          <w:kern w:val="0"/>
          <w:sz w:val="32"/>
          <w:szCs w:val="32"/>
          <w:highlight w:val="none"/>
        </w:rPr>
        <w:t>文化旅游体育与传媒支出（类）</w:t>
      </w:r>
      <w:r>
        <w:rPr>
          <w:rFonts w:hint="eastAsia" w:ascii="Times New Roman" w:hAnsi="Times New Roman" w:eastAsia="宋体" w:cs="Times New Roman"/>
          <w:color w:val="000000"/>
          <w:kern w:val="0"/>
          <w:sz w:val="32"/>
          <w:szCs w:val="32"/>
          <w:highlight w:val="none"/>
          <w:lang w:val="en-US" w:eastAsia="zh-CN"/>
        </w:rPr>
        <w:t>28.60</w:t>
      </w:r>
      <w:r>
        <w:rPr>
          <w:rFonts w:hint="default" w:ascii="Times New Roman" w:hAnsi="Times New Roman" w:eastAsia="宋体" w:cs="Times New Roman"/>
          <w:color w:val="000000"/>
          <w:kern w:val="0"/>
          <w:sz w:val="32"/>
          <w:szCs w:val="32"/>
          <w:highlight w:val="none"/>
        </w:rPr>
        <w:t>万元，占</w:t>
      </w:r>
      <w:r>
        <w:rPr>
          <w:rFonts w:hint="eastAsia" w:ascii="Times New Roman" w:hAnsi="Times New Roman" w:eastAsia="宋体" w:cs="Times New Roman"/>
          <w:color w:val="000000"/>
          <w:kern w:val="0"/>
          <w:sz w:val="32"/>
          <w:szCs w:val="32"/>
          <w:highlight w:val="none"/>
          <w:lang w:val="en-US" w:eastAsia="zh-CN"/>
        </w:rPr>
        <w:t>0.79</w:t>
      </w:r>
      <w:r>
        <w:rPr>
          <w:rFonts w:hint="default" w:ascii="Times New Roman" w:hAnsi="Times New Roman" w:eastAsia="宋体" w:cs="Times New Roman"/>
          <w:color w:val="000000"/>
          <w:kern w:val="0"/>
          <w:sz w:val="32"/>
          <w:szCs w:val="32"/>
          <w:highlight w:val="none"/>
        </w:rPr>
        <w:t>%；</w:t>
      </w:r>
      <w:r>
        <w:rPr>
          <w:rFonts w:hint="default" w:ascii="Times New Roman" w:hAnsi="Times New Roman" w:eastAsia="宋体" w:cs="Times New Roman"/>
          <w:b/>
          <w:bCs/>
          <w:color w:val="000000"/>
          <w:kern w:val="0"/>
          <w:sz w:val="32"/>
          <w:szCs w:val="32"/>
          <w:highlight w:val="none"/>
        </w:rPr>
        <w:t>社会保障和就业支出（类）</w:t>
      </w:r>
      <w:r>
        <w:rPr>
          <w:rFonts w:hint="eastAsia" w:ascii="Times New Roman" w:hAnsi="Times New Roman" w:eastAsia="宋体" w:cs="Times New Roman"/>
          <w:color w:val="000000"/>
          <w:kern w:val="0"/>
          <w:sz w:val="32"/>
          <w:szCs w:val="32"/>
          <w:highlight w:val="none"/>
          <w:lang w:val="en-US" w:eastAsia="zh-CN"/>
        </w:rPr>
        <w:t>405.52</w:t>
      </w:r>
      <w:r>
        <w:rPr>
          <w:rFonts w:hint="default" w:ascii="Times New Roman" w:hAnsi="Times New Roman" w:eastAsia="宋体" w:cs="Times New Roman"/>
          <w:color w:val="000000"/>
          <w:kern w:val="0"/>
          <w:sz w:val="32"/>
          <w:szCs w:val="32"/>
          <w:highlight w:val="none"/>
        </w:rPr>
        <w:t>万元，占</w:t>
      </w:r>
      <w:r>
        <w:rPr>
          <w:rFonts w:hint="eastAsia" w:ascii="Times New Roman" w:hAnsi="Times New Roman" w:eastAsia="宋体" w:cs="Times New Roman"/>
          <w:color w:val="000000"/>
          <w:kern w:val="0"/>
          <w:sz w:val="32"/>
          <w:szCs w:val="32"/>
          <w:highlight w:val="none"/>
          <w:lang w:val="en-US" w:eastAsia="zh-CN"/>
        </w:rPr>
        <w:t>11.19</w:t>
      </w:r>
      <w:r>
        <w:rPr>
          <w:rFonts w:hint="default" w:ascii="Times New Roman" w:hAnsi="Times New Roman" w:eastAsia="宋体" w:cs="Times New Roman"/>
          <w:color w:val="000000"/>
          <w:kern w:val="0"/>
          <w:sz w:val="32"/>
          <w:szCs w:val="32"/>
          <w:highlight w:val="none"/>
        </w:rPr>
        <w:t>%；</w:t>
      </w:r>
      <w:r>
        <w:rPr>
          <w:rFonts w:hint="default" w:ascii="Times New Roman" w:hAnsi="Times New Roman" w:eastAsia="宋体" w:cs="Times New Roman"/>
          <w:b/>
          <w:bCs/>
          <w:color w:val="000000"/>
          <w:kern w:val="0"/>
          <w:sz w:val="32"/>
          <w:szCs w:val="32"/>
          <w:highlight w:val="none"/>
        </w:rPr>
        <w:t>卫生健康支出（类）</w:t>
      </w:r>
      <w:r>
        <w:rPr>
          <w:rFonts w:hint="eastAsia" w:ascii="Times New Roman" w:hAnsi="Times New Roman" w:eastAsia="宋体" w:cs="Times New Roman"/>
          <w:color w:val="000000"/>
          <w:kern w:val="0"/>
          <w:sz w:val="32"/>
          <w:szCs w:val="32"/>
          <w:highlight w:val="none"/>
          <w:lang w:val="en-US" w:eastAsia="zh-CN"/>
        </w:rPr>
        <w:t>61.34</w:t>
      </w:r>
      <w:r>
        <w:rPr>
          <w:rFonts w:hint="default" w:ascii="Times New Roman" w:hAnsi="Times New Roman" w:eastAsia="宋体" w:cs="Times New Roman"/>
          <w:color w:val="000000"/>
          <w:kern w:val="0"/>
          <w:sz w:val="32"/>
          <w:szCs w:val="32"/>
          <w:highlight w:val="none"/>
        </w:rPr>
        <w:t>万元，占</w:t>
      </w:r>
      <w:r>
        <w:rPr>
          <w:rFonts w:hint="eastAsia" w:ascii="Times New Roman" w:hAnsi="Times New Roman" w:eastAsia="宋体" w:cs="Times New Roman"/>
          <w:color w:val="000000"/>
          <w:kern w:val="0"/>
          <w:sz w:val="32"/>
          <w:szCs w:val="32"/>
          <w:highlight w:val="none"/>
          <w:lang w:val="en-US" w:eastAsia="zh-CN"/>
        </w:rPr>
        <w:t>1.69</w:t>
      </w:r>
      <w:r>
        <w:rPr>
          <w:rFonts w:hint="default" w:ascii="Times New Roman" w:hAnsi="Times New Roman" w:eastAsia="宋体" w:cs="Times New Roman"/>
          <w:color w:val="000000"/>
          <w:kern w:val="0"/>
          <w:sz w:val="32"/>
          <w:szCs w:val="32"/>
          <w:highlight w:val="none"/>
          <w:lang w:val="en-US" w:eastAsia="zh-CN"/>
        </w:rPr>
        <w:t>%；</w:t>
      </w:r>
      <w:r>
        <w:rPr>
          <w:rFonts w:hint="default" w:ascii="Times New Roman" w:hAnsi="Times New Roman" w:eastAsia="宋体" w:cs="Times New Roman"/>
          <w:b/>
          <w:bCs/>
          <w:color w:val="000000"/>
          <w:kern w:val="0"/>
          <w:sz w:val="32"/>
          <w:szCs w:val="32"/>
          <w:highlight w:val="none"/>
        </w:rPr>
        <w:t>节能环保支出（类）</w:t>
      </w:r>
      <w:r>
        <w:rPr>
          <w:rFonts w:hint="eastAsia" w:ascii="Times New Roman" w:hAnsi="Times New Roman" w:eastAsia="宋体" w:cs="Times New Roman"/>
          <w:color w:val="000000"/>
          <w:kern w:val="0"/>
          <w:sz w:val="32"/>
          <w:szCs w:val="32"/>
          <w:highlight w:val="none"/>
          <w:lang w:val="en-US" w:eastAsia="zh-CN"/>
        </w:rPr>
        <w:t>157.75</w:t>
      </w:r>
      <w:r>
        <w:rPr>
          <w:rFonts w:hint="default" w:ascii="Times New Roman" w:hAnsi="Times New Roman" w:eastAsia="宋体" w:cs="Times New Roman"/>
          <w:color w:val="000000"/>
          <w:kern w:val="0"/>
          <w:sz w:val="32"/>
          <w:szCs w:val="32"/>
          <w:highlight w:val="none"/>
        </w:rPr>
        <w:t>万元，占</w:t>
      </w:r>
      <w:r>
        <w:rPr>
          <w:rFonts w:hint="eastAsia" w:ascii="Times New Roman" w:hAnsi="Times New Roman" w:eastAsia="宋体" w:cs="Times New Roman"/>
          <w:color w:val="000000"/>
          <w:kern w:val="0"/>
          <w:sz w:val="32"/>
          <w:szCs w:val="32"/>
          <w:highlight w:val="none"/>
          <w:lang w:val="en-US" w:eastAsia="zh-CN"/>
        </w:rPr>
        <w:t>4.35</w:t>
      </w:r>
      <w:r>
        <w:rPr>
          <w:rFonts w:hint="default" w:ascii="Times New Roman" w:hAnsi="Times New Roman" w:eastAsia="宋体" w:cs="Times New Roman"/>
          <w:color w:val="000000"/>
          <w:kern w:val="0"/>
          <w:sz w:val="32"/>
          <w:szCs w:val="32"/>
          <w:highlight w:val="none"/>
        </w:rPr>
        <w:t>%；</w:t>
      </w:r>
      <w:r>
        <w:rPr>
          <w:rFonts w:hint="default" w:ascii="Times New Roman" w:hAnsi="Times New Roman" w:eastAsia="宋体" w:cs="Times New Roman"/>
          <w:b/>
          <w:bCs/>
          <w:color w:val="000000"/>
          <w:kern w:val="0"/>
          <w:sz w:val="32"/>
          <w:szCs w:val="32"/>
          <w:highlight w:val="none"/>
        </w:rPr>
        <w:t>城乡社区支出（类）</w:t>
      </w:r>
      <w:r>
        <w:rPr>
          <w:rFonts w:hint="eastAsia" w:ascii="Times New Roman" w:hAnsi="Times New Roman" w:eastAsia="宋体" w:cs="Times New Roman"/>
          <w:color w:val="000000"/>
          <w:kern w:val="0"/>
          <w:sz w:val="32"/>
          <w:szCs w:val="32"/>
          <w:highlight w:val="none"/>
          <w:lang w:val="en-US" w:eastAsia="zh-CN"/>
        </w:rPr>
        <w:t>179.01</w:t>
      </w:r>
      <w:r>
        <w:rPr>
          <w:rFonts w:hint="default" w:ascii="Times New Roman" w:hAnsi="Times New Roman" w:eastAsia="宋体" w:cs="Times New Roman"/>
          <w:color w:val="000000"/>
          <w:kern w:val="0"/>
          <w:sz w:val="32"/>
          <w:szCs w:val="32"/>
          <w:highlight w:val="none"/>
        </w:rPr>
        <w:t>万元，占</w:t>
      </w:r>
      <w:r>
        <w:rPr>
          <w:rFonts w:hint="eastAsia" w:ascii="Times New Roman" w:hAnsi="Times New Roman" w:eastAsia="宋体" w:cs="Times New Roman"/>
          <w:color w:val="000000"/>
          <w:kern w:val="0"/>
          <w:sz w:val="32"/>
          <w:szCs w:val="32"/>
          <w:highlight w:val="none"/>
          <w:lang w:val="en-US" w:eastAsia="zh-CN"/>
        </w:rPr>
        <w:t>4.94</w:t>
      </w:r>
      <w:r>
        <w:rPr>
          <w:rFonts w:hint="default" w:ascii="Times New Roman" w:hAnsi="Times New Roman" w:eastAsia="宋体" w:cs="Times New Roman"/>
          <w:color w:val="000000"/>
          <w:kern w:val="0"/>
          <w:sz w:val="32"/>
          <w:szCs w:val="32"/>
          <w:highlight w:val="none"/>
          <w:lang w:val="en-US" w:eastAsia="zh-CN"/>
        </w:rPr>
        <w:t>%；</w:t>
      </w:r>
      <w:r>
        <w:rPr>
          <w:rFonts w:hint="default" w:ascii="Times New Roman" w:hAnsi="Times New Roman" w:eastAsia="宋体" w:cs="Times New Roman"/>
          <w:b/>
          <w:bCs/>
          <w:color w:val="000000"/>
          <w:kern w:val="0"/>
          <w:sz w:val="32"/>
          <w:szCs w:val="32"/>
          <w:highlight w:val="none"/>
        </w:rPr>
        <w:t>农林水支出（类）</w:t>
      </w:r>
      <w:r>
        <w:rPr>
          <w:rFonts w:hint="eastAsia" w:ascii="Times New Roman" w:hAnsi="Times New Roman" w:eastAsia="宋体" w:cs="Times New Roman"/>
          <w:color w:val="000000"/>
          <w:kern w:val="0"/>
          <w:sz w:val="32"/>
          <w:szCs w:val="32"/>
          <w:highlight w:val="none"/>
          <w:lang w:val="en-US" w:eastAsia="zh-CN"/>
        </w:rPr>
        <w:t>1882.70</w:t>
      </w:r>
      <w:r>
        <w:rPr>
          <w:rFonts w:hint="default" w:ascii="Times New Roman" w:hAnsi="Times New Roman" w:eastAsia="宋体" w:cs="Times New Roman"/>
          <w:color w:val="000000"/>
          <w:kern w:val="0"/>
          <w:sz w:val="32"/>
          <w:szCs w:val="32"/>
          <w:highlight w:val="none"/>
        </w:rPr>
        <w:t>万元，占</w:t>
      </w:r>
      <w:r>
        <w:rPr>
          <w:rFonts w:hint="eastAsia" w:ascii="Times New Roman" w:hAnsi="Times New Roman" w:eastAsia="宋体" w:cs="Times New Roman"/>
          <w:color w:val="000000"/>
          <w:kern w:val="0"/>
          <w:sz w:val="32"/>
          <w:szCs w:val="32"/>
          <w:highlight w:val="none"/>
          <w:lang w:val="en-US" w:eastAsia="zh-CN"/>
        </w:rPr>
        <w:t>51.94</w:t>
      </w:r>
      <w:r>
        <w:rPr>
          <w:rFonts w:hint="default" w:ascii="Times New Roman" w:hAnsi="Times New Roman" w:eastAsia="宋体" w:cs="Times New Roman"/>
          <w:color w:val="000000"/>
          <w:kern w:val="0"/>
          <w:sz w:val="32"/>
          <w:szCs w:val="32"/>
          <w:highlight w:val="none"/>
          <w:lang w:val="en-US" w:eastAsia="zh-CN"/>
        </w:rPr>
        <w:t>%；</w:t>
      </w:r>
      <w:r>
        <w:rPr>
          <w:rFonts w:hint="default" w:ascii="Times New Roman" w:hAnsi="Times New Roman" w:eastAsia="宋体" w:cs="Times New Roman"/>
          <w:b/>
          <w:bCs/>
          <w:color w:val="000000"/>
          <w:kern w:val="0"/>
          <w:sz w:val="32"/>
          <w:szCs w:val="32"/>
          <w:highlight w:val="none"/>
        </w:rPr>
        <w:t>交通运输支出（类）</w:t>
      </w:r>
      <w:r>
        <w:rPr>
          <w:rFonts w:hint="eastAsia" w:ascii="Times New Roman" w:hAnsi="Times New Roman" w:eastAsia="宋体" w:cs="Times New Roman"/>
          <w:color w:val="000000"/>
          <w:kern w:val="0"/>
          <w:sz w:val="32"/>
          <w:szCs w:val="32"/>
          <w:highlight w:val="none"/>
          <w:lang w:val="en-US" w:eastAsia="zh-CN"/>
        </w:rPr>
        <w:t>2.00</w:t>
      </w:r>
      <w:r>
        <w:rPr>
          <w:rFonts w:hint="default" w:ascii="Times New Roman" w:hAnsi="Times New Roman" w:eastAsia="宋体" w:cs="Times New Roman"/>
          <w:color w:val="000000"/>
          <w:kern w:val="0"/>
          <w:sz w:val="32"/>
          <w:szCs w:val="32"/>
          <w:highlight w:val="none"/>
        </w:rPr>
        <w:t>万元，占</w:t>
      </w:r>
      <w:r>
        <w:rPr>
          <w:rFonts w:hint="eastAsia" w:ascii="Times New Roman" w:hAnsi="Times New Roman" w:eastAsia="宋体" w:cs="Times New Roman"/>
          <w:color w:val="000000"/>
          <w:kern w:val="0"/>
          <w:sz w:val="32"/>
          <w:szCs w:val="32"/>
          <w:highlight w:val="none"/>
          <w:lang w:val="en-US" w:eastAsia="zh-CN"/>
        </w:rPr>
        <w:t>0.0</w:t>
      </w:r>
      <w:r>
        <w:rPr>
          <w:rFonts w:hint="eastAsia" w:ascii="Times New Roman" w:hAnsi="Times New Roman" w:cs="Times New Roman"/>
          <w:color w:val="000000"/>
          <w:kern w:val="0"/>
          <w:sz w:val="32"/>
          <w:szCs w:val="32"/>
          <w:highlight w:val="none"/>
          <w:lang w:val="en-US" w:eastAsia="zh-CN"/>
        </w:rPr>
        <w:t>5</w:t>
      </w:r>
      <w:r>
        <w:rPr>
          <w:rFonts w:hint="default" w:ascii="Times New Roman" w:hAnsi="Times New Roman" w:eastAsia="宋体" w:cs="Times New Roman"/>
          <w:color w:val="000000"/>
          <w:kern w:val="0"/>
          <w:sz w:val="32"/>
          <w:szCs w:val="32"/>
          <w:highlight w:val="none"/>
          <w:lang w:val="en-US" w:eastAsia="zh-CN"/>
        </w:rPr>
        <w:t>%；</w:t>
      </w:r>
      <w:r>
        <w:rPr>
          <w:rFonts w:hint="default" w:ascii="Times New Roman" w:hAnsi="Times New Roman" w:eastAsia="宋体" w:cs="Times New Roman"/>
          <w:b/>
          <w:bCs/>
          <w:color w:val="000000"/>
          <w:kern w:val="0"/>
          <w:sz w:val="32"/>
          <w:szCs w:val="32"/>
          <w:highlight w:val="none"/>
        </w:rPr>
        <w:t>自</w:t>
      </w:r>
      <w:r>
        <w:rPr>
          <w:rFonts w:hint="eastAsia" w:ascii="Times New Roman" w:hAnsi="Times New Roman" w:eastAsia="宋体" w:cs="Times New Roman"/>
          <w:b/>
          <w:bCs/>
          <w:color w:val="000000"/>
          <w:kern w:val="0"/>
          <w:sz w:val="32"/>
          <w:szCs w:val="32"/>
          <w:highlight w:val="none"/>
          <w:lang w:val="en-US" w:eastAsia="zh-CN"/>
        </w:rPr>
        <w:t>然</w:t>
      </w:r>
      <w:r>
        <w:rPr>
          <w:rFonts w:hint="default" w:ascii="Times New Roman" w:hAnsi="Times New Roman" w:eastAsia="宋体" w:cs="Times New Roman"/>
          <w:b/>
          <w:bCs/>
          <w:color w:val="000000"/>
          <w:kern w:val="0"/>
          <w:sz w:val="32"/>
          <w:szCs w:val="32"/>
          <w:highlight w:val="none"/>
        </w:rPr>
        <w:t>资源勘探工业信息等支出（类）</w:t>
      </w:r>
      <w:r>
        <w:rPr>
          <w:rFonts w:hint="eastAsia" w:ascii="Times New Roman" w:hAnsi="Times New Roman" w:eastAsia="宋体" w:cs="Times New Roman"/>
          <w:color w:val="000000"/>
          <w:kern w:val="0"/>
          <w:sz w:val="32"/>
          <w:szCs w:val="32"/>
          <w:highlight w:val="none"/>
          <w:lang w:val="en-US" w:eastAsia="zh-CN"/>
        </w:rPr>
        <w:t>47.41</w:t>
      </w:r>
      <w:r>
        <w:rPr>
          <w:rFonts w:hint="default" w:ascii="Times New Roman" w:hAnsi="Times New Roman" w:eastAsia="宋体" w:cs="Times New Roman"/>
          <w:color w:val="000000"/>
          <w:kern w:val="0"/>
          <w:sz w:val="32"/>
          <w:szCs w:val="32"/>
          <w:highlight w:val="none"/>
        </w:rPr>
        <w:t>万元，占</w:t>
      </w:r>
      <w:r>
        <w:rPr>
          <w:rFonts w:hint="eastAsia" w:ascii="Times New Roman" w:hAnsi="Times New Roman" w:eastAsia="宋体" w:cs="Times New Roman"/>
          <w:color w:val="000000"/>
          <w:kern w:val="0"/>
          <w:sz w:val="32"/>
          <w:szCs w:val="32"/>
          <w:highlight w:val="none"/>
          <w:lang w:val="en-US" w:eastAsia="zh-CN"/>
        </w:rPr>
        <w:t>1.31</w:t>
      </w:r>
      <w:r>
        <w:rPr>
          <w:rFonts w:hint="default" w:ascii="Times New Roman" w:hAnsi="Times New Roman" w:eastAsia="宋体" w:cs="Times New Roman"/>
          <w:color w:val="000000"/>
          <w:kern w:val="0"/>
          <w:sz w:val="32"/>
          <w:szCs w:val="32"/>
          <w:highlight w:val="none"/>
          <w:lang w:val="en-US" w:eastAsia="zh-CN"/>
        </w:rPr>
        <w:t>%；</w:t>
      </w:r>
      <w:r>
        <w:rPr>
          <w:rFonts w:hint="default" w:ascii="Times New Roman" w:hAnsi="Times New Roman" w:eastAsia="宋体" w:cs="Times New Roman"/>
          <w:b/>
          <w:bCs/>
          <w:color w:val="000000"/>
          <w:kern w:val="0"/>
          <w:sz w:val="32"/>
          <w:szCs w:val="32"/>
          <w:highlight w:val="none"/>
        </w:rPr>
        <w:t>商业服务业等支出（类）</w:t>
      </w:r>
      <w:r>
        <w:rPr>
          <w:rFonts w:hint="eastAsia" w:ascii="Times New Roman" w:hAnsi="Times New Roman" w:eastAsia="宋体" w:cs="Times New Roman"/>
          <w:color w:val="000000"/>
          <w:kern w:val="0"/>
          <w:sz w:val="32"/>
          <w:szCs w:val="32"/>
          <w:highlight w:val="none"/>
          <w:lang w:val="en-US" w:eastAsia="zh-CN"/>
        </w:rPr>
        <w:t>31.00</w:t>
      </w:r>
      <w:r>
        <w:rPr>
          <w:rFonts w:hint="default" w:ascii="Times New Roman" w:hAnsi="Times New Roman" w:eastAsia="宋体" w:cs="Times New Roman"/>
          <w:color w:val="000000"/>
          <w:kern w:val="0"/>
          <w:sz w:val="32"/>
          <w:szCs w:val="32"/>
          <w:highlight w:val="none"/>
        </w:rPr>
        <w:t>万元，占</w:t>
      </w:r>
      <w:r>
        <w:rPr>
          <w:rFonts w:hint="eastAsia" w:ascii="Times New Roman" w:hAnsi="Times New Roman" w:eastAsia="宋体" w:cs="Times New Roman"/>
          <w:color w:val="000000"/>
          <w:kern w:val="0"/>
          <w:sz w:val="32"/>
          <w:szCs w:val="32"/>
          <w:highlight w:val="none"/>
          <w:lang w:val="en-US" w:eastAsia="zh-CN"/>
        </w:rPr>
        <w:t>0.86</w:t>
      </w:r>
      <w:r>
        <w:rPr>
          <w:rFonts w:hint="default" w:ascii="Times New Roman" w:hAnsi="Times New Roman" w:eastAsia="宋体" w:cs="Times New Roman"/>
          <w:color w:val="000000"/>
          <w:kern w:val="0"/>
          <w:sz w:val="32"/>
          <w:szCs w:val="32"/>
          <w:highlight w:val="none"/>
          <w:lang w:val="en-US" w:eastAsia="zh-CN"/>
        </w:rPr>
        <w:t>%；</w:t>
      </w:r>
      <w:r>
        <w:rPr>
          <w:rFonts w:hint="default" w:ascii="Times New Roman" w:hAnsi="Times New Roman" w:eastAsia="宋体" w:cs="Times New Roman"/>
          <w:b/>
          <w:bCs/>
          <w:color w:val="000000"/>
          <w:kern w:val="0"/>
          <w:sz w:val="32"/>
          <w:szCs w:val="32"/>
          <w:highlight w:val="none"/>
        </w:rPr>
        <w:t>自然资源海洋气象等支出（类）</w:t>
      </w:r>
      <w:r>
        <w:rPr>
          <w:rFonts w:hint="eastAsia" w:ascii="Times New Roman" w:hAnsi="Times New Roman" w:eastAsia="宋体" w:cs="Times New Roman"/>
          <w:color w:val="000000"/>
          <w:kern w:val="0"/>
          <w:sz w:val="32"/>
          <w:szCs w:val="32"/>
          <w:highlight w:val="none"/>
          <w:lang w:val="en-US" w:eastAsia="zh-CN"/>
        </w:rPr>
        <w:t>4.00</w:t>
      </w:r>
      <w:r>
        <w:rPr>
          <w:rFonts w:hint="default" w:ascii="Times New Roman" w:hAnsi="Times New Roman" w:eastAsia="宋体" w:cs="Times New Roman"/>
          <w:color w:val="000000"/>
          <w:kern w:val="0"/>
          <w:sz w:val="32"/>
          <w:szCs w:val="32"/>
          <w:highlight w:val="none"/>
        </w:rPr>
        <w:t>万元，占</w:t>
      </w:r>
      <w:r>
        <w:rPr>
          <w:rFonts w:hint="eastAsia" w:ascii="Times New Roman" w:hAnsi="Times New Roman" w:eastAsia="宋体" w:cs="Times New Roman"/>
          <w:color w:val="000000"/>
          <w:kern w:val="0"/>
          <w:sz w:val="32"/>
          <w:szCs w:val="32"/>
          <w:highlight w:val="none"/>
          <w:lang w:val="en-US" w:eastAsia="zh-CN"/>
        </w:rPr>
        <w:t>0.11</w:t>
      </w:r>
      <w:r>
        <w:rPr>
          <w:rFonts w:hint="default" w:ascii="Times New Roman" w:hAnsi="Times New Roman" w:eastAsia="宋体" w:cs="Times New Roman"/>
          <w:color w:val="000000"/>
          <w:kern w:val="0"/>
          <w:sz w:val="32"/>
          <w:szCs w:val="32"/>
          <w:highlight w:val="none"/>
          <w:lang w:val="en-US" w:eastAsia="zh-CN"/>
        </w:rPr>
        <w:t>%；</w:t>
      </w:r>
      <w:r>
        <w:rPr>
          <w:rFonts w:hint="default" w:ascii="Times New Roman" w:hAnsi="Times New Roman" w:eastAsia="宋体" w:cs="Times New Roman"/>
          <w:b/>
          <w:bCs/>
          <w:color w:val="000000"/>
          <w:kern w:val="0"/>
          <w:sz w:val="32"/>
          <w:szCs w:val="32"/>
          <w:highlight w:val="none"/>
        </w:rPr>
        <w:t>住房保障支出（类）</w:t>
      </w:r>
      <w:r>
        <w:rPr>
          <w:rFonts w:hint="eastAsia" w:ascii="Times New Roman" w:hAnsi="Times New Roman" w:eastAsia="宋体" w:cs="Times New Roman"/>
          <w:color w:val="000000"/>
          <w:kern w:val="0"/>
          <w:sz w:val="32"/>
          <w:szCs w:val="32"/>
          <w:highlight w:val="none"/>
          <w:lang w:val="en-US" w:eastAsia="zh-CN"/>
        </w:rPr>
        <w:t>31.96</w:t>
      </w:r>
      <w:r>
        <w:rPr>
          <w:rFonts w:hint="default" w:ascii="Times New Roman" w:hAnsi="Times New Roman" w:eastAsia="宋体" w:cs="Times New Roman"/>
          <w:color w:val="000000"/>
          <w:kern w:val="0"/>
          <w:sz w:val="32"/>
          <w:szCs w:val="32"/>
          <w:highlight w:val="none"/>
        </w:rPr>
        <w:t>万元，占</w:t>
      </w:r>
      <w:r>
        <w:rPr>
          <w:rFonts w:hint="eastAsia" w:ascii="Times New Roman" w:hAnsi="Times New Roman" w:eastAsia="宋体" w:cs="Times New Roman"/>
          <w:color w:val="000000"/>
          <w:kern w:val="0"/>
          <w:sz w:val="32"/>
          <w:szCs w:val="32"/>
          <w:highlight w:val="none"/>
          <w:lang w:val="en-US" w:eastAsia="zh-CN"/>
        </w:rPr>
        <w:t>0.88</w:t>
      </w:r>
      <w:r>
        <w:rPr>
          <w:rFonts w:hint="default" w:ascii="Times New Roman" w:hAnsi="Times New Roman" w:eastAsia="宋体" w:cs="Times New Roman"/>
          <w:color w:val="000000"/>
          <w:kern w:val="0"/>
          <w:sz w:val="32"/>
          <w:szCs w:val="32"/>
          <w:highlight w:val="none"/>
          <w:lang w:val="en-US" w:eastAsia="zh-CN"/>
        </w:rPr>
        <w:t>%；</w:t>
      </w:r>
      <w:r>
        <w:rPr>
          <w:rFonts w:hint="default" w:ascii="Times New Roman" w:hAnsi="Times New Roman" w:eastAsia="宋体" w:cs="Times New Roman"/>
          <w:b/>
          <w:bCs/>
          <w:color w:val="000000"/>
          <w:kern w:val="0"/>
          <w:sz w:val="32"/>
          <w:szCs w:val="32"/>
          <w:highlight w:val="none"/>
        </w:rPr>
        <w:t>灾害防治及应急管理支出（类）</w:t>
      </w:r>
      <w:r>
        <w:rPr>
          <w:rFonts w:hint="eastAsia" w:ascii="Times New Roman" w:hAnsi="Times New Roman" w:eastAsia="宋体" w:cs="Times New Roman"/>
          <w:color w:val="000000"/>
          <w:kern w:val="0"/>
          <w:sz w:val="32"/>
          <w:szCs w:val="32"/>
          <w:highlight w:val="none"/>
          <w:lang w:val="en-US" w:eastAsia="zh-CN"/>
        </w:rPr>
        <w:t>17.24</w:t>
      </w:r>
      <w:r>
        <w:rPr>
          <w:rFonts w:hint="default" w:ascii="Times New Roman" w:hAnsi="Times New Roman" w:eastAsia="宋体" w:cs="Times New Roman"/>
          <w:color w:val="000000"/>
          <w:kern w:val="0"/>
          <w:sz w:val="32"/>
          <w:szCs w:val="32"/>
          <w:highlight w:val="none"/>
        </w:rPr>
        <w:t>万元，占</w:t>
      </w:r>
      <w:r>
        <w:rPr>
          <w:rFonts w:hint="eastAsia" w:ascii="Times New Roman" w:hAnsi="Times New Roman" w:eastAsia="宋体" w:cs="Times New Roman"/>
          <w:color w:val="000000"/>
          <w:kern w:val="0"/>
          <w:sz w:val="32"/>
          <w:szCs w:val="32"/>
          <w:highlight w:val="none"/>
          <w:lang w:val="en-US" w:eastAsia="zh-CN"/>
        </w:rPr>
        <w:t>0.48</w:t>
      </w:r>
      <w:r>
        <w:rPr>
          <w:rFonts w:hint="default" w:ascii="Times New Roman" w:hAnsi="Times New Roman" w:eastAsia="宋体" w:cs="Times New Roman"/>
          <w:color w:val="000000"/>
          <w:kern w:val="0"/>
          <w:sz w:val="32"/>
          <w:szCs w:val="32"/>
          <w:highlight w:val="none"/>
          <w:lang w:val="en-US" w:eastAsia="zh-CN"/>
        </w:rPr>
        <w:t>%</w:t>
      </w:r>
      <w:r>
        <w:rPr>
          <w:rFonts w:hint="eastAsia" w:ascii="Times New Roman" w:hAnsi="Times New Roman" w:eastAsia="宋体" w:cs="Times New Roman"/>
          <w:color w:val="000000"/>
          <w:kern w:val="0"/>
          <w:sz w:val="32"/>
          <w:szCs w:val="32"/>
          <w:highlight w:val="none"/>
          <w:lang w:val="en-US" w:eastAsia="zh-CN"/>
        </w:rPr>
        <w:t>。</w:t>
      </w:r>
      <w:r>
        <w:rPr>
          <w:rFonts w:hint="eastAsia" w:ascii="Times New Roman" w:hAnsi="Times New Roman" w:eastAsia="宋体" w:cs="Times New Roman"/>
          <w:b/>
          <w:bCs/>
          <w:color w:val="auto"/>
          <w:kern w:val="0"/>
          <w:sz w:val="28"/>
          <w:szCs w:val="28"/>
          <w:highlight w:val="none"/>
          <w:lang w:val="en-US" w:eastAsia="zh-CN" w:bidi="ar-SA"/>
        </w:rPr>
        <w:t>说明：因四舍五入导致明细合计与财政拨款支出总数存在尾数差。</w:t>
      </w:r>
    </w:p>
    <w:p>
      <w:pPr>
        <w:pStyle w:val="2"/>
        <w:rPr>
          <w:rFonts w:hint="default"/>
          <w:lang w:val="en-US" w:eastAsia="zh-CN"/>
        </w:rPr>
      </w:pPr>
      <w:r>
        <w:rPr>
          <w:rFonts w:hint="default" w:ascii="Times New Roman" w:hAnsi="Times New Roman" w:eastAsia="宋体" w:cs="Times New Roman"/>
          <w:color w:val="333333"/>
          <w:kern w:val="0"/>
          <w:sz w:val="32"/>
          <w:szCs w:val="32"/>
          <w:highlight w:val="none"/>
          <w:lang w:val="en-US" w:eastAsia="zh-CN" w:bidi="ar-SA"/>
        </w:rPr>
        <w:drawing>
          <wp:inline distT="0" distB="0" distL="114300" distR="114300">
            <wp:extent cx="4601210" cy="2962910"/>
            <wp:effectExtent l="4445" t="4445" r="23495" b="23495"/>
            <wp:docPr id="12" name="图表 12" descr="7b0a202020202263686172745265734964223a202232303232383533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2" w:firstLineChars="200"/>
        <w:jc w:val="left"/>
        <w:textAlignment w:val="auto"/>
        <w:outlineLvl w:val="0"/>
        <w:rPr>
          <w:rFonts w:hint="eastAsia" w:ascii="楷体" w:hAnsi="楷体" w:eastAsia="楷体" w:cs="楷体"/>
          <w:b/>
          <w:bCs/>
          <w:color w:val="000000"/>
          <w:kern w:val="0"/>
          <w:sz w:val="32"/>
          <w:szCs w:val="32"/>
          <w:highlight w:val="none"/>
          <w:lang w:val="en-US" w:eastAsia="zh-CN" w:bidi="ar-SA"/>
        </w:rPr>
      </w:pPr>
      <w:r>
        <w:rPr>
          <w:rFonts w:hint="eastAsia" w:ascii="楷体" w:hAnsi="楷体" w:eastAsia="楷体" w:cs="楷体"/>
          <w:b/>
          <w:bCs/>
          <w:color w:val="000000"/>
          <w:kern w:val="0"/>
          <w:sz w:val="32"/>
          <w:szCs w:val="32"/>
          <w:highlight w:val="none"/>
          <w:lang w:val="en-US" w:eastAsia="zh-CN" w:bidi="ar-SA"/>
        </w:rPr>
        <w:t>（三）财政拨款支出决算具体情况</w:t>
      </w:r>
    </w:p>
    <w:p>
      <w:pPr>
        <w:keepNext w:val="0"/>
        <w:keepLines w:val="0"/>
        <w:pageBreakBefore w:val="0"/>
        <w:kinsoku/>
        <w:wordWrap/>
        <w:overflowPunct/>
        <w:topLinePunct w:val="0"/>
        <w:bidi w:val="0"/>
        <w:snapToGrid/>
        <w:spacing w:line="240" w:lineRule="auto"/>
        <w:ind w:firstLine="640" w:firstLineChars="200"/>
        <w:jc w:val="left"/>
        <w:textAlignment w:val="auto"/>
        <w:rPr>
          <w:rFonts w:hint="default" w:ascii="Times New Roman" w:hAnsi="Times New Roman" w:eastAsia="宋体" w:cs="Times New Roman"/>
          <w:color w:val="000000"/>
          <w:kern w:val="0"/>
          <w:sz w:val="32"/>
          <w:szCs w:val="32"/>
          <w:highlight w:val="none"/>
        </w:rPr>
      </w:pPr>
      <w:r>
        <w:rPr>
          <w:rFonts w:hint="eastAsia" w:ascii="Times New Roman" w:hAnsi="Times New Roman" w:eastAsia="宋体" w:cs="Times New Roman"/>
          <w:color w:val="000000"/>
          <w:kern w:val="0"/>
          <w:sz w:val="32"/>
          <w:szCs w:val="32"/>
          <w:highlight w:val="none"/>
          <w:lang w:eastAsia="zh-CN"/>
        </w:rPr>
        <w:t>2023</w:t>
      </w:r>
      <w:r>
        <w:rPr>
          <w:rFonts w:hint="default" w:ascii="Times New Roman" w:hAnsi="Times New Roman" w:eastAsia="宋体" w:cs="Times New Roman"/>
          <w:color w:val="000000"/>
          <w:kern w:val="0"/>
          <w:sz w:val="32"/>
          <w:szCs w:val="32"/>
          <w:highlight w:val="none"/>
        </w:rPr>
        <w:t>年度财政拨款支出年初预算为</w:t>
      </w:r>
      <w:r>
        <w:rPr>
          <w:rFonts w:hint="eastAsia" w:ascii="Times New Roman" w:hAnsi="Times New Roman" w:eastAsia="宋体" w:cs="Times New Roman"/>
          <w:color w:val="000000"/>
          <w:kern w:val="0"/>
          <w:sz w:val="32"/>
          <w:szCs w:val="32"/>
          <w:highlight w:val="none"/>
          <w:lang w:eastAsia="zh-CN"/>
        </w:rPr>
        <w:t>2815.50</w:t>
      </w:r>
      <w:r>
        <w:rPr>
          <w:rFonts w:hint="default" w:ascii="Times New Roman" w:hAnsi="Times New Roman" w:eastAsia="宋体" w:cs="Times New Roman"/>
          <w:color w:val="000000"/>
          <w:kern w:val="0"/>
          <w:sz w:val="32"/>
          <w:szCs w:val="32"/>
          <w:highlight w:val="none"/>
        </w:rPr>
        <w:t>万元，支出决算为</w:t>
      </w:r>
      <w:r>
        <w:rPr>
          <w:rFonts w:hint="eastAsia" w:ascii="Times New Roman" w:hAnsi="Times New Roman" w:eastAsia="宋体" w:cs="Times New Roman"/>
          <w:color w:val="000000"/>
          <w:kern w:val="0"/>
          <w:sz w:val="32"/>
          <w:szCs w:val="32"/>
          <w:highlight w:val="none"/>
          <w:lang w:eastAsia="zh-CN"/>
        </w:rPr>
        <w:t>3624</w:t>
      </w:r>
      <w:r>
        <w:rPr>
          <w:rFonts w:hint="eastAsia" w:ascii="Times New Roman" w:hAnsi="Times New Roman" w:eastAsia="宋体" w:cs="Times New Roman"/>
          <w:color w:val="000000"/>
          <w:kern w:val="0"/>
          <w:sz w:val="32"/>
          <w:szCs w:val="32"/>
          <w:highlight w:val="none"/>
          <w:lang w:val="en-US" w:eastAsia="zh-CN"/>
        </w:rPr>
        <w:t>.</w:t>
      </w:r>
      <w:r>
        <w:rPr>
          <w:rFonts w:hint="eastAsia" w:ascii="Times New Roman" w:hAnsi="Times New Roman" w:cs="Times New Roman"/>
          <w:color w:val="000000"/>
          <w:kern w:val="0"/>
          <w:sz w:val="32"/>
          <w:szCs w:val="32"/>
          <w:highlight w:val="none"/>
          <w:lang w:val="en-US" w:eastAsia="zh-CN"/>
        </w:rPr>
        <w:t>80</w:t>
      </w:r>
      <w:r>
        <w:rPr>
          <w:rFonts w:hint="default" w:ascii="Times New Roman" w:hAnsi="Times New Roman" w:eastAsia="宋体" w:cs="Times New Roman"/>
          <w:color w:val="000000"/>
          <w:kern w:val="0"/>
          <w:sz w:val="32"/>
          <w:szCs w:val="32"/>
          <w:highlight w:val="none"/>
        </w:rPr>
        <w:t>万元，完成年初预算的</w:t>
      </w:r>
      <w:r>
        <w:rPr>
          <w:rFonts w:hint="eastAsia" w:ascii="Times New Roman" w:hAnsi="Times New Roman" w:eastAsia="宋体" w:cs="Times New Roman"/>
          <w:color w:val="000000"/>
          <w:kern w:val="0"/>
          <w:sz w:val="32"/>
          <w:szCs w:val="32"/>
          <w:highlight w:val="none"/>
          <w:lang w:val="en-US" w:eastAsia="zh-CN"/>
        </w:rPr>
        <w:t>128.74</w:t>
      </w:r>
      <w:r>
        <w:rPr>
          <w:rFonts w:hint="default" w:ascii="Times New Roman" w:hAnsi="Times New Roman" w:eastAsia="宋体" w:cs="Times New Roman"/>
          <w:color w:val="000000"/>
          <w:kern w:val="0"/>
          <w:sz w:val="32"/>
          <w:szCs w:val="32"/>
          <w:highlight w:val="none"/>
        </w:rPr>
        <w:t>%。其中：</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一般公共服务支出（类）政府办公厅（室）及相关机构事务（款）行政运行（项）。</w:t>
      </w:r>
    </w:p>
    <w:p>
      <w:pPr>
        <w:keepNext w:val="0"/>
        <w:keepLines w:val="0"/>
        <w:pageBreakBefore w:val="0"/>
        <w:numPr>
          <w:ilvl w:val="0"/>
          <w:numId w:val="0"/>
        </w:numPr>
        <w:tabs>
          <w:tab w:val="left" w:pos="0"/>
        </w:tabs>
        <w:kinsoku/>
        <w:wordWrap/>
        <w:overflowPunct/>
        <w:topLinePunct w:val="0"/>
        <w:bidi w:val="0"/>
        <w:snapToGrid/>
        <w:spacing w:line="240" w:lineRule="auto"/>
        <w:ind w:left="420" w:leftChars="0" w:firstLine="640" w:firstLineChars="200"/>
        <w:jc w:val="left"/>
        <w:textAlignment w:val="auto"/>
        <w:rPr>
          <w:rFonts w:hint="eastAsia" w:ascii="Times New Roman" w:hAnsi="Times New Roman" w:eastAsia="宋体" w:cs="Times New Roman"/>
          <w:b w:val="0"/>
          <w:bCs w:val="0"/>
          <w:color w:val="auto"/>
          <w:kern w:val="0"/>
          <w:sz w:val="32"/>
          <w:szCs w:val="32"/>
          <w:highlight w:val="none"/>
          <w:lang w:val="en-US" w:eastAsia="zh-CN"/>
        </w:rPr>
      </w:pPr>
      <w:r>
        <w:rPr>
          <w:rFonts w:hint="eastAsia" w:ascii="Times New Roman" w:hAnsi="Times New Roman" w:eastAsia="宋体" w:cs="Times New Roman"/>
          <w:b w:val="0"/>
          <w:bCs w:val="0"/>
          <w:color w:val="auto"/>
          <w:kern w:val="0"/>
          <w:sz w:val="32"/>
          <w:szCs w:val="32"/>
          <w:highlight w:val="none"/>
          <w:lang w:val="en-US" w:eastAsia="zh-CN"/>
        </w:rPr>
        <w:t>年初预算为548.82万元，支出决算为397.31万元，完成年初预算的72.39%，决算数小于预算数，主要原因是政府部门机关精简支出，减少了非必要行政开支。</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一般公共服务支出（类）政府办公厅（室）及相关机构事务（款）一般行政管理事务（项）。</w:t>
      </w:r>
    </w:p>
    <w:p>
      <w:pPr>
        <w:keepNext w:val="0"/>
        <w:keepLines w:val="0"/>
        <w:pageBreakBefore w:val="0"/>
        <w:numPr>
          <w:ilvl w:val="0"/>
          <w:numId w:val="0"/>
        </w:numPr>
        <w:tabs>
          <w:tab w:val="left" w:pos="0"/>
        </w:tabs>
        <w:kinsoku/>
        <w:wordWrap/>
        <w:overflowPunct/>
        <w:topLinePunct w:val="0"/>
        <w:bidi w:val="0"/>
        <w:snapToGrid/>
        <w:spacing w:line="240" w:lineRule="auto"/>
        <w:ind w:left="420" w:leftChars="0" w:firstLine="640" w:firstLineChars="200"/>
        <w:jc w:val="left"/>
        <w:textAlignment w:val="auto"/>
        <w:rPr>
          <w:rFonts w:hint="eastAsia" w:ascii="Times New Roman" w:hAnsi="Times New Roman" w:eastAsia="宋体" w:cs="Times New Roman"/>
          <w:b w:val="0"/>
          <w:bCs w:val="0"/>
          <w:color w:val="auto"/>
          <w:kern w:val="0"/>
          <w:sz w:val="32"/>
          <w:szCs w:val="32"/>
          <w:highlight w:val="none"/>
          <w:lang w:val="en-US" w:eastAsia="zh-CN"/>
        </w:rPr>
      </w:pPr>
      <w:r>
        <w:rPr>
          <w:rFonts w:hint="eastAsia" w:ascii="Times New Roman" w:hAnsi="Times New Roman" w:eastAsia="宋体" w:cs="Times New Roman"/>
          <w:b w:val="0"/>
          <w:bCs w:val="0"/>
          <w:color w:val="auto"/>
          <w:kern w:val="0"/>
          <w:sz w:val="32"/>
          <w:szCs w:val="32"/>
          <w:highlight w:val="none"/>
          <w:lang w:val="en-US" w:eastAsia="zh-CN"/>
        </w:rPr>
        <w:t>年初预算为0万元，支出决算为3.00万元，决算数大于预算数，主要原因是</w:t>
      </w:r>
      <w:r>
        <w:rPr>
          <w:rFonts w:hint="eastAsia"/>
          <w:highlight w:val="none"/>
          <w:lang w:val="en-US" w:eastAsia="zh-CN"/>
        </w:rPr>
        <w:t>拨付了我镇六小设施维修经费</w:t>
      </w:r>
      <w:r>
        <w:rPr>
          <w:rFonts w:hint="eastAsia" w:ascii="Times New Roman" w:hAnsi="Times New Roman" w:eastAsia="宋体" w:cs="Times New Roman"/>
          <w:b w:val="0"/>
          <w:bCs w:val="0"/>
          <w:color w:val="auto"/>
          <w:kern w:val="0"/>
          <w:sz w:val="32"/>
          <w:szCs w:val="32"/>
          <w:highlight w:val="none"/>
          <w:lang w:val="en-US" w:eastAsia="zh-CN"/>
        </w:rPr>
        <w:t>。</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一般公共服务支出（类）政府办公厅（室）及相关机构事务（款）专项业务及机关事务管理（项）。</w:t>
      </w:r>
    </w:p>
    <w:p>
      <w:pPr>
        <w:keepNext w:val="0"/>
        <w:keepLines w:val="0"/>
        <w:pageBreakBefore w:val="0"/>
        <w:numPr>
          <w:ilvl w:val="0"/>
          <w:numId w:val="0"/>
        </w:numPr>
        <w:tabs>
          <w:tab w:val="left" w:pos="0"/>
        </w:tabs>
        <w:kinsoku/>
        <w:wordWrap/>
        <w:overflowPunct/>
        <w:topLinePunct w:val="0"/>
        <w:bidi w:val="0"/>
        <w:snapToGrid/>
        <w:spacing w:line="240" w:lineRule="auto"/>
        <w:ind w:left="420" w:leftChars="0" w:firstLine="640" w:firstLineChars="200"/>
        <w:jc w:val="left"/>
        <w:textAlignment w:val="auto"/>
        <w:rPr>
          <w:rFonts w:hint="default"/>
        </w:rPr>
      </w:pPr>
      <w:r>
        <w:rPr>
          <w:rFonts w:hint="eastAsia" w:ascii="Times New Roman" w:hAnsi="Times New Roman" w:eastAsia="宋体" w:cs="Times New Roman"/>
          <w:b w:val="0"/>
          <w:bCs w:val="0"/>
          <w:color w:val="auto"/>
          <w:kern w:val="0"/>
          <w:sz w:val="32"/>
          <w:szCs w:val="32"/>
          <w:highlight w:val="none"/>
          <w:lang w:val="en-US" w:eastAsia="zh-CN"/>
        </w:rPr>
        <w:t>年初预算为0万元，支出决算为7.00万元，决算数大于预算数，主要原因是</w:t>
      </w:r>
      <w:r>
        <w:rPr>
          <w:rFonts w:hint="eastAsia"/>
          <w:highlight w:val="none"/>
          <w:lang w:val="en-US" w:eastAsia="zh-CN"/>
        </w:rPr>
        <w:t>上级拨付了绩效考核及其他奖励</w:t>
      </w:r>
      <w:r>
        <w:rPr>
          <w:rFonts w:hint="eastAsia" w:ascii="Times New Roman" w:hAnsi="Times New Roman" w:eastAsia="宋体" w:cs="Times New Roman"/>
          <w:b w:val="0"/>
          <w:bCs w:val="0"/>
          <w:color w:val="auto"/>
          <w:kern w:val="0"/>
          <w:sz w:val="32"/>
          <w:szCs w:val="32"/>
          <w:highlight w:val="none"/>
          <w:lang w:val="en-US" w:eastAsia="zh-CN"/>
        </w:rPr>
        <w:t>。</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一般公共服务支出（类）政府办公厅（室）及相关机构事务（款）信访事务（项）。</w:t>
      </w:r>
    </w:p>
    <w:p>
      <w:pPr>
        <w:pStyle w:val="2"/>
        <w:rPr>
          <w:rFonts w:hint="eastAsia" w:ascii="Times New Roman" w:hAnsi="Times New Roman" w:eastAsia="宋体" w:cs="Times New Roman"/>
          <w:b w:val="0"/>
          <w:bCs w:val="0"/>
          <w:color w:val="auto"/>
          <w:kern w:val="0"/>
          <w:sz w:val="32"/>
          <w:szCs w:val="32"/>
          <w:highlight w:val="none"/>
          <w:lang w:val="en-US" w:eastAsia="zh-CN" w:bidi="ar-SA"/>
        </w:rPr>
      </w:pPr>
      <w:r>
        <w:rPr>
          <w:rFonts w:hint="eastAsia" w:ascii="Times New Roman" w:hAnsi="Times New Roman" w:eastAsia="宋体" w:cs="Times New Roman"/>
          <w:b w:val="0"/>
          <w:bCs w:val="0"/>
          <w:color w:val="auto"/>
          <w:kern w:val="0"/>
          <w:sz w:val="32"/>
          <w:szCs w:val="32"/>
          <w:highlight w:val="none"/>
          <w:lang w:val="en-US" w:eastAsia="zh-CN" w:bidi="ar-SA"/>
        </w:rPr>
        <w:t>年初预算为0万元，支出决算为</w:t>
      </w:r>
      <w:r>
        <w:rPr>
          <w:rFonts w:hint="eastAsia" w:ascii="Times New Roman" w:hAnsi="Times New Roman" w:cs="Times New Roman"/>
          <w:b w:val="0"/>
          <w:bCs w:val="0"/>
          <w:color w:val="auto"/>
          <w:kern w:val="0"/>
          <w:sz w:val="32"/>
          <w:szCs w:val="32"/>
          <w:highlight w:val="none"/>
          <w:lang w:val="en-US" w:eastAsia="zh-CN" w:bidi="ar-SA"/>
        </w:rPr>
        <w:t>2</w:t>
      </w:r>
      <w:r>
        <w:rPr>
          <w:rFonts w:hint="eastAsia" w:ascii="Times New Roman" w:hAnsi="Times New Roman" w:eastAsia="宋体" w:cs="Times New Roman"/>
          <w:b w:val="0"/>
          <w:bCs w:val="0"/>
          <w:color w:val="auto"/>
          <w:kern w:val="0"/>
          <w:sz w:val="32"/>
          <w:szCs w:val="32"/>
          <w:highlight w:val="none"/>
          <w:lang w:val="en-US" w:eastAsia="zh-CN" w:bidi="ar-SA"/>
        </w:rPr>
        <w:t>.00万元，决算数大于预算数，主要原因是乡镇接访频繁，根据上级工作部署追加相关预算。</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一般公共服务支出（类）政府办公厅（室）及相关机构事务（款）事业运行（项）。</w:t>
      </w:r>
    </w:p>
    <w:p>
      <w:pPr>
        <w:bidi w:val="0"/>
        <w:rPr>
          <w:rFonts w:hint="eastAsia"/>
          <w:lang w:val="en-US" w:eastAsia="zh-CN"/>
        </w:rPr>
      </w:pPr>
      <w:r>
        <w:rPr>
          <w:rFonts w:hint="eastAsia"/>
          <w:lang w:val="en-US" w:eastAsia="zh-CN"/>
        </w:rPr>
        <w:t>年初预算为28.89万元，支出决算为</w:t>
      </w:r>
      <w:r>
        <w:rPr>
          <w:rFonts w:hint="default"/>
          <w:lang w:val="en-US" w:eastAsia="zh-CN"/>
        </w:rPr>
        <w:t>14</w:t>
      </w:r>
      <w:r>
        <w:rPr>
          <w:rFonts w:hint="eastAsia"/>
          <w:lang w:val="en-US" w:eastAsia="zh-CN"/>
        </w:rPr>
        <w:t>.</w:t>
      </w:r>
      <w:r>
        <w:rPr>
          <w:rFonts w:hint="default"/>
          <w:lang w:val="en-US" w:eastAsia="zh-CN"/>
        </w:rPr>
        <w:t>37</w:t>
      </w:r>
      <w:r>
        <w:rPr>
          <w:rFonts w:hint="eastAsia"/>
          <w:lang w:val="en-US" w:eastAsia="zh-CN"/>
        </w:rPr>
        <w:t>万元，完成年初预算的49.74%，决算数小于预算数，主要原因是党群和政务服务中心有部分人员工资划转至自然资源局发放。</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一般公共服务支出（类）政府办公厅（室）及相关机构事务（款）其他政府办公厅（室）及相关机构事务支出（项）。</w:t>
      </w:r>
    </w:p>
    <w:p>
      <w:pPr>
        <w:bidi w:val="0"/>
        <w:rPr>
          <w:rFonts w:hint="eastAsia"/>
          <w:highlight w:val="none"/>
          <w:lang w:val="en-US" w:eastAsia="zh-CN"/>
        </w:rPr>
      </w:pPr>
      <w:r>
        <w:rPr>
          <w:rFonts w:hint="eastAsia"/>
          <w:highlight w:val="none"/>
          <w:lang w:val="en-US" w:eastAsia="zh-CN"/>
        </w:rPr>
        <w:t>年初预算为</w:t>
      </w:r>
      <w:r>
        <w:rPr>
          <w:rFonts w:hint="default"/>
          <w:highlight w:val="none"/>
          <w:lang w:val="en-US" w:eastAsia="zh-CN"/>
        </w:rPr>
        <w:t>0</w:t>
      </w:r>
      <w:r>
        <w:rPr>
          <w:rFonts w:hint="eastAsia"/>
          <w:highlight w:val="none"/>
          <w:lang w:val="en-US" w:eastAsia="zh-CN"/>
        </w:rPr>
        <w:t>万元，支出决算为166.15万元，决算数大于预算数，主要原因是本乡镇运转支出大部分通过本科目支付。</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一般公共服务支出（类）统计信息事务（款）一般行政管理事务（项）。</w:t>
      </w:r>
    </w:p>
    <w:p>
      <w:pPr>
        <w:bidi w:val="0"/>
        <w:rPr>
          <w:rFonts w:hint="eastAsia"/>
          <w:highlight w:val="none"/>
          <w:lang w:val="en-US" w:eastAsia="zh-CN"/>
        </w:rPr>
      </w:pPr>
      <w:r>
        <w:rPr>
          <w:rFonts w:hint="eastAsia"/>
          <w:highlight w:val="none"/>
          <w:lang w:val="en-US" w:eastAsia="zh-CN"/>
        </w:rPr>
        <w:t>年初预算为</w:t>
      </w:r>
      <w:r>
        <w:rPr>
          <w:rFonts w:hint="default"/>
          <w:highlight w:val="none"/>
          <w:lang w:val="en-US" w:eastAsia="zh-CN"/>
        </w:rPr>
        <w:t>0</w:t>
      </w:r>
      <w:r>
        <w:rPr>
          <w:rFonts w:hint="eastAsia"/>
          <w:highlight w:val="none"/>
          <w:lang w:val="en-US" w:eastAsia="zh-CN"/>
        </w:rPr>
        <w:t>万元，支出决算为0.97万元，决算数大于预算数，主要原因是统计局下拨第五次全国经济普查工作经费。</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一般公共服务支出（类）统计信息事务（款）专项普查活动（项）。</w:t>
      </w:r>
    </w:p>
    <w:p>
      <w:pPr>
        <w:bidi w:val="0"/>
        <w:rPr>
          <w:rFonts w:hint="eastAsia"/>
          <w:highlight w:val="none"/>
          <w:lang w:val="en-US" w:eastAsia="zh-CN"/>
        </w:rPr>
      </w:pPr>
      <w:r>
        <w:rPr>
          <w:rFonts w:hint="eastAsia"/>
          <w:highlight w:val="none"/>
          <w:lang w:val="en-US" w:eastAsia="zh-CN"/>
        </w:rPr>
        <w:t>年初预算为</w:t>
      </w:r>
      <w:r>
        <w:rPr>
          <w:rFonts w:hint="default"/>
          <w:highlight w:val="none"/>
          <w:lang w:val="en-US" w:eastAsia="zh-CN"/>
        </w:rPr>
        <w:t>0</w:t>
      </w:r>
      <w:r>
        <w:rPr>
          <w:rFonts w:hint="eastAsia"/>
          <w:highlight w:val="none"/>
          <w:lang w:val="en-US" w:eastAsia="zh-CN"/>
        </w:rPr>
        <w:t>万元，支出决算为0.50万元，决算数大于预算数，主要原因是统计局下拨经济普查相关事务工作经费。</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一般公共服务支出（类）财政事务（款）行政运行（项）。</w:t>
      </w:r>
    </w:p>
    <w:p>
      <w:pPr>
        <w:pStyle w:val="2"/>
        <w:rPr>
          <w:rFonts w:hint="eastAsia" w:eastAsia="宋体" w:asciiTheme="minorAscii" w:hAnsiTheme="minorAscii" w:cstheme="minorBidi"/>
          <w:kern w:val="2"/>
          <w:sz w:val="32"/>
          <w:szCs w:val="24"/>
          <w:highlight w:val="none"/>
          <w:lang w:val="en-US" w:eastAsia="zh-CN" w:bidi="ar-SA"/>
        </w:rPr>
      </w:pPr>
      <w:r>
        <w:rPr>
          <w:rFonts w:hint="eastAsia" w:eastAsia="宋体" w:asciiTheme="minorAscii" w:hAnsiTheme="minorAscii" w:cstheme="minorBidi"/>
          <w:kern w:val="2"/>
          <w:sz w:val="32"/>
          <w:szCs w:val="24"/>
          <w:highlight w:val="none"/>
          <w:lang w:val="en-US" w:eastAsia="zh-CN" w:bidi="ar-SA"/>
        </w:rPr>
        <w:t>年初预算为</w:t>
      </w:r>
      <w:r>
        <w:rPr>
          <w:rFonts w:hint="eastAsia" w:asciiTheme="minorAscii" w:hAnsiTheme="minorAscii" w:cstheme="minorBidi"/>
          <w:kern w:val="2"/>
          <w:sz w:val="32"/>
          <w:szCs w:val="24"/>
          <w:highlight w:val="none"/>
          <w:lang w:val="en-US" w:eastAsia="zh-CN" w:bidi="ar-SA"/>
        </w:rPr>
        <w:t>279.41</w:t>
      </w:r>
      <w:r>
        <w:rPr>
          <w:rFonts w:hint="eastAsia" w:eastAsia="宋体" w:asciiTheme="minorAscii" w:hAnsiTheme="minorAscii" w:cstheme="minorBidi"/>
          <w:kern w:val="2"/>
          <w:sz w:val="32"/>
          <w:szCs w:val="24"/>
          <w:highlight w:val="none"/>
          <w:lang w:val="en-US" w:eastAsia="zh-CN" w:bidi="ar-SA"/>
        </w:rPr>
        <w:t>万元，支出决算为</w:t>
      </w:r>
      <w:r>
        <w:rPr>
          <w:rFonts w:hint="eastAsia" w:asciiTheme="minorAscii" w:hAnsiTheme="minorAscii" w:cstheme="minorBidi"/>
          <w:kern w:val="2"/>
          <w:sz w:val="32"/>
          <w:szCs w:val="24"/>
          <w:highlight w:val="none"/>
          <w:lang w:val="en-US" w:eastAsia="zh-CN" w:bidi="ar-SA"/>
        </w:rPr>
        <w:t>43.24</w:t>
      </w:r>
      <w:r>
        <w:rPr>
          <w:rFonts w:hint="eastAsia" w:eastAsia="宋体" w:asciiTheme="minorAscii" w:hAnsiTheme="minorAscii" w:cstheme="minorBidi"/>
          <w:kern w:val="2"/>
          <w:sz w:val="32"/>
          <w:szCs w:val="24"/>
          <w:highlight w:val="none"/>
          <w:lang w:val="en-US" w:eastAsia="zh-CN" w:bidi="ar-SA"/>
        </w:rPr>
        <w:t>万元，完成年初预算的</w:t>
      </w:r>
      <w:r>
        <w:rPr>
          <w:rFonts w:hint="eastAsia" w:asciiTheme="minorAscii" w:hAnsiTheme="minorAscii" w:cstheme="minorBidi"/>
          <w:kern w:val="2"/>
          <w:sz w:val="32"/>
          <w:szCs w:val="24"/>
          <w:highlight w:val="none"/>
          <w:lang w:val="en-US" w:eastAsia="zh-CN" w:bidi="ar-SA"/>
        </w:rPr>
        <w:t>15.48</w:t>
      </w:r>
      <w:r>
        <w:rPr>
          <w:rFonts w:hint="eastAsia" w:eastAsia="宋体" w:asciiTheme="minorAscii" w:hAnsiTheme="minorAscii" w:cstheme="minorBidi"/>
          <w:kern w:val="2"/>
          <w:sz w:val="32"/>
          <w:szCs w:val="24"/>
          <w:highlight w:val="none"/>
          <w:lang w:val="en-US" w:eastAsia="zh-CN" w:bidi="ar-SA"/>
        </w:rPr>
        <w:t>%，决算数</w:t>
      </w:r>
      <w:r>
        <w:rPr>
          <w:rFonts w:hint="eastAsia" w:asciiTheme="minorAscii" w:hAnsiTheme="minorAscii" w:cstheme="minorBidi"/>
          <w:kern w:val="2"/>
          <w:sz w:val="32"/>
          <w:szCs w:val="24"/>
          <w:highlight w:val="none"/>
          <w:lang w:val="en-US" w:eastAsia="zh-CN" w:bidi="ar-SA"/>
        </w:rPr>
        <w:t>小</w:t>
      </w:r>
      <w:r>
        <w:rPr>
          <w:rFonts w:hint="eastAsia" w:eastAsia="宋体" w:asciiTheme="minorAscii" w:hAnsiTheme="minorAscii" w:cstheme="minorBidi"/>
          <w:kern w:val="2"/>
          <w:sz w:val="32"/>
          <w:szCs w:val="24"/>
          <w:highlight w:val="none"/>
          <w:lang w:val="en-US" w:eastAsia="zh-CN" w:bidi="ar-SA"/>
        </w:rPr>
        <w:t>于预算数，主要原因是</w:t>
      </w:r>
      <w:r>
        <w:rPr>
          <w:rFonts w:hint="eastAsia" w:asciiTheme="minorAscii" w:hAnsiTheme="minorAscii" w:cstheme="minorBidi"/>
          <w:kern w:val="2"/>
          <w:sz w:val="32"/>
          <w:szCs w:val="24"/>
          <w:highlight w:val="none"/>
          <w:lang w:val="en-US" w:eastAsia="zh-CN" w:bidi="ar-SA"/>
        </w:rPr>
        <w:t>预算中有227.00万元是乡镇转移支付下拨资金</w:t>
      </w:r>
      <w:r>
        <w:rPr>
          <w:rFonts w:hint="eastAsia" w:eastAsia="宋体" w:asciiTheme="minorAscii" w:hAnsiTheme="minorAscii" w:cstheme="minorBidi"/>
          <w:kern w:val="2"/>
          <w:sz w:val="32"/>
          <w:szCs w:val="24"/>
          <w:highlight w:val="none"/>
          <w:lang w:val="en-US" w:eastAsia="zh-CN" w:bidi="ar-SA"/>
        </w:rPr>
        <w:t>。</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default"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一般公共服务支出（类）财政事务（款）一般行政管理事务（项）。</w:t>
      </w:r>
    </w:p>
    <w:p>
      <w:pPr>
        <w:pStyle w:val="2"/>
        <w:rPr>
          <w:rFonts w:hint="eastAsia" w:eastAsia="宋体" w:asciiTheme="minorAscii" w:hAnsiTheme="minorAscii" w:cstheme="minorBidi"/>
          <w:kern w:val="2"/>
          <w:sz w:val="32"/>
          <w:szCs w:val="24"/>
          <w:highlight w:val="none"/>
          <w:lang w:val="en-US" w:eastAsia="zh-CN" w:bidi="ar-SA"/>
        </w:rPr>
      </w:pPr>
      <w:r>
        <w:rPr>
          <w:rFonts w:hint="eastAsia" w:eastAsia="宋体" w:asciiTheme="minorAscii" w:hAnsiTheme="minorAscii" w:cstheme="minorBidi"/>
          <w:kern w:val="2"/>
          <w:sz w:val="32"/>
          <w:szCs w:val="24"/>
          <w:highlight w:val="none"/>
          <w:lang w:val="en-US" w:eastAsia="zh-CN" w:bidi="ar-SA"/>
        </w:rPr>
        <w:t>年初预算为0万元，支出决算19.77万元，决算数大于预算数，主要原因是上级给各部门站所拨付了财政工作经费。</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一般公共服务支出（类）财政事务（款）其他财政事务支出（项）。</w:t>
      </w:r>
    </w:p>
    <w:p>
      <w:pPr>
        <w:bidi w:val="0"/>
        <w:rPr>
          <w:rFonts w:hint="eastAsia" w:eastAsia="宋体" w:asciiTheme="minorAscii" w:hAnsiTheme="minorAscii" w:cstheme="minorBidi"/>
          <w:kern w:val="2"/>
          <w:sz w:val="32"/>
          <w:szCs w:val="24"/>
          <w:highlight w:val="none"/>
          <w:lang w:val="en-US" w:eastAsia="zh-CN" w:bidi="ar-SA"/>
        </w:rPr>
      </w:pPr>
      <w:r>
        <w:rPr>
          <w:rFonts w:hint="eastAsia" w:eastAsia="宋体" w:asciiTheme="minorAscii" w:hAnsiTheme="minorAscii" w:cstheme="minorBidi"/>
          <w:kern w:val="2"/>
          <w:sz w:val="32"/>
          <w:szCs w:val="24"/>
          <w:highlight w:val="none"/>
          <w:lang w:val="en-US" w:eastAsia="zh-CN" w:bidi="ar-SA"/>
        </w:rPr>
        <w:t>年初预算为</w:t>
      </w:r>
      <w:r>
        <w:rPr>
          <w:rFonts w:hint="default" w:eastAsia="宋体" w:asciiTheme="minorAscii" w:hAnsiTheme="minorAscii" w:cstheme="minorBidi"/>
          <w:kern w:val="2"/>
          <w:sz w:val="32"/>
          <w:szCs w:val="24"/>
          <w:highlight w:val="none"/>
          <w:lang w:val="en-US" w:eastAsia="zh-CN" w:bidi="ar-SA"/>
        </w:rPr>
        <w:t>0</w:t>
      </w:r>
      <w:r>
        <w:rPr>
          <w:rFonts w:hint="eastAsia" w:eastAsia="宋体" w:asciiTheme="minorAscii" w:hAnsiTheme="minorAscii" w:cstheme="minorBidi"/>
          <w:kern w:val="2"/>
          <w:sz w:val="32"/>
          <w:szCs w:val="24"/>
          <w:highlight w:val="none"/>
          <w:lang w:val="en-US" w:eastAsia="zh-CN" w:bidi="ar-SA"/>
        </w:rPr>
        <w:t>万元，支出决算为9.30万元，决算数大于预算数，主要原因是为推进乡镇财务管理工作，县财政局拨付了经费。</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一般公共服务支出（类）税收事务（款）其他税收事务支出（项）。</w:t>
      </w:r>
    </w:p>
    <w:p>
      <w:pPr>
        <w:pStyle w:val="2"/>
        <w:rPr>
          <w:rFonts w:hint="eastAsia" w:eastAsia="宋体" w:asciiTheme="minorAscii" w:hAnsiTheme="minorAscii" w:cstheme="minorBidi"/>
          <w:kern w:val="2"/>
          <w:sz w:val="32"/>
          <w:szCs w:val="24"/>
          <w:highlight w:val="none"/>
          <w:lang w:val="en-US" w:eastAsia="zh-CN" w:bidi="ar-SA"/>
        </w:rPr>
      </w:pPr>
      <w:r>
        <w:rPr>
          <w:rFonts w:hint="eastAsia" w:eastAsia="宋体" w:asciiTheme="minorAscii" w:hAnsiTheme="minorAscii" w:cstheme="minorBidi"/>
          <w:kern w:val="2"/>
          <w:sz w:val="32"/>
          <w:szCs w:val="24"/>
          <w:highlight w:val="none"/>
          <w:lang w:val="en-US" w:eastAsia="zh-CN" w:bidi="ar-SA"/>
        </w:rPr>
        <w:t>年初预算为</w:t>
      </w:r>
      <w:r>
        <w:rPr>
          <w:rFonts w:hint="default" w:eastAsia="宋体" w:asciiTheme="minorAscii" w:hAnsiTheme="minorAscii" w:cstheme="minorBidi"/>
          <w:kern w:val="2"/>
          <w:sz w:val="32"/>
          <w:szCs w:val="24"/>
          <w:highlight w:val="none"/>
          <w:lang w:val="en-US" w:eastAsia="zh-CN" w:bidi="ar-SA"/>
        </w:rPr>
        <w:t>0</w:t>
      </w:r>
      <w:r>
        <w:rPr>
          <w:rFonts w:hint="eastAsia" w:eastAsia="宋体" w:asciiTheme="minorAscii" w:hAnsiTheme="minorAscii" w:cstheme="minorBidi"/>
          <w:kern w:val="2"/>
          <w:sz w:val="32"/>
          <w:szCs w:val="24"/>
          <w:highlight w:val="none"/>
          <w:lang w:val="en-US" w:eastAsia="zh-CN" w:bidi="ar-SA"/>
        </w:rPr>
        <w:t>万元，支出决算为6.10万元，决算数大于预算数，主要原因是</w:t>
      </w:r>
      <w:r>
        <w:rPr>
          <w:rFonts w:hint="eastAsia" w:asciiTheme="minorAscii" w:hAnsiTheme="minorAscii" w:cstheme="minorBidi"/>
          <w:kern w:val="2"/>
          <w:sz w:val="32"/>
          <w:szCs w:val="24"/>
          <w:highlight w:val="none"/>
          <w:lang w:val="en-US" w:eastAsia="zh-CN" w:bidi="ar-SA"/>
        </w:rPr>
        <w:t>上级拨付了城乡居民养老保险征收工作经费</w:t>
      </w:r>
      <w:r>
        <w:rPr>
          <w:rFonts w:hint="eastAsia" w:eastAsia="宋体" w:asciiTheme="minorAscii" w:hAnsiTheme="minorAscii" w:cstheme="minorBidi"/>
          <w:kern w:val="2"/>
          <w:sz w:val="32"/>
          <w:szCs w:val="24"/>
          <w:highlight w:val="none"/>
          <w:lang w:val="en-US" w:eastAsia="zh-CN" w:bidi="ar-SA"/>
        </w:rPr>
        <w:t>。</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一般公共服务支出（类）纪检监察事务（款）行政运行（项）。</w:t>
      </w:r>
    </w:p>
    <w:p>
      <w:pPr>
        <w:pStyle w:val="2"/>
        <w:rPr>
          <w:rFonts w:hint="default" w:eastAsia="宋体" w:asciiTheme="minorAscii" w:hAnsiTheme="minorAscii" w:cstheme="minorBidi"/>
          <w:kern w:val="2"/>
          <w:sz w:val="32"/>
          <w:szCs w:val="24"/>
          <w:highlight w:val="none"/>
          <w:lang w:val="en-US" w:eastAsia="zh-CN" w:bidi="ar-SA"/>
        </w:rPr>
      </w:pPr>
      <w:r>
        <w:rPr>
          <w:rFonts w:hint="eastAsia" w:eastAsia="宋体" w:asciiTheme="minorAscii" w:hAnsiTheme="minorAscii" w:cstheme="minorBidi"/>
          <w:kern w:val="2"/>
          <w:sz w:val="32"/>
          <w:szCs w:val="24"/>
          <w:highlight w:val="none"/>
          <w:lang w:val="en-US" w:eastAsia="zh-CN" w:bidi="ar-SA"/>
        </w:rPr>
        <w:t>年初预算为</w:t>
      </w:r>
      <w:r>
        <w:rPr>
          <w:rFonts w:hint="default" w:eastAsia="宋体" w:asciiTheme="minorAscii" w:hAnsiTheme="minorAscii" w:cstheme="minorBidi"/>
          <w:kern w:val="2"/>
          <w:sz w:val="32"/>
          <w:szCs w:val="24"/>
          <w:highlight w:val="none"/>
          <w:lang w:val="en-US" w:eastAsia="zh-CN" w:bidi="ar-SA"/>
        </w:rPr>
        <w:t>0</w:t>
      </w:r>
      <w:r>
        <w:rPr>
          <w:rFonts w:hint="eastAsia" w:eastAsia="宋体" w:asciiTheme="minorAscii" w:hAnsiTheme="minorAscii" w:cstheme="minorBidi"/>
          <w:kern w:val="2"/>
          <w:sz w:val="32"/>
          <w:szCs w:val="24"/>
          <w:highlight w:val="none"/>
          <w:lang w:val="en-US" w:eastAsia="zh-CN" w:bidi="ar-SA"/>
        </w:rPr>
        <w:t>万元，支出决算为2</w:t>
      </w:r>
      <w:r>
        <w:rPr>
          <w:rFonts w:hint="eastAsia" w:asciiTheme="minorAscii" w:hAnsiTheme="minorAscii" w:cstheme="minorBidi"/>
          <w:kern w:val="2"/>
          <w:sz w:val="32"/>
          <w:szCs w:val="24"/>
          <w:highlight w:val="none"/>
          <w:lang w:val="en-US" w:eastAsia="zh-CN" w:bidi="ar-SA"/>
        </w:rPr>
        <w:t>.0</w:t>
      </w:r>
      <w:r>
        <w:rPr>
          <w:rFonts w:hint="eastAsia" w:eastAsia="宋体" w:asciiTheme="minorAscii" w:hAnsiTheme="minorAscii" w:cstheme="minorBidi"/>
          <w:kern w:val="2"/>
          <w:sz w:val="32"/>
          <w:szCs w:val="24"/>
          <w:highlight w:val="none"/>
          <w:lang w:val="en-US" w:eastAsia="zh-CN" w:bidi="ar-SA"/>
        </w:rPr>
        <w:t>0万元，决算数大于预算数，主要原因是</w:t>
      </w:r>
      <w:r>
        <w:rPr>
          <w:rFonts w:hint="eastAsia" w:asciiTheme="minorAscii" w:hAnsiTheme="minorAscii" w:cstheme="minorBidi"/>
          <w:kern w:val="2"/>
          <w:sz w:val="32"/>
          <w:szCs w:val="24"/>
          <w:highlight w:val="none"/>
          <w:lang w:val="en-US" w:eastAsia="zh-CN" w:bidi="ar-SA"/>
        </w:rPr>
        <w:t>上级拨付了纪检工作经费</w:t>
      </w:r>
      <w:r>
        <w:rPr>
          <w:rFonts w:hint="eastAsia" w:eastAsia="宋体" w:asciiTheme="minorAscii" w:hAnsiTheme="minorAscii" w:cstheme="minorBidi"/>
          <w:kern w:val="2"/>
          <w:sz w:val="32"/>
          <w:szCs w:val="24"/>
          <w:highlight w:val="none"/>
          <w:lang w:val="en-US" w:eastAsia="zh-CN" w:bidi="ar-SA"/>
        </w:rPr>
        <w:t>。</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一般公共服务支出（类）纪检监察事务（款）其他纪检监察事务支出（项）。</w:t>
      </w:r>
    </w:p>
    <w:p>
      <w:pPr>
        <w:pStyle w:val="2"/>
        <w:rPr>
          <w:rFonts w:hint="default" w:eastAsia="宋体" w:asciiTheme="minorAscii" w:hAnsiTheme="minorAscii" w:cstheme="minorBidi"/>
          <w:kern w:val="2"/>
          <w:sz w:val="32"/>
          <w:szCs w:val="24"/>
          <w:highlight w:val="none"/>
          <w:lang w:val="en-US" w:eastAsia="zh-CN" w:bidi="ar-SA"/>
        </w:rPr>
      </w:pPr>
      <w:r>
        <w:rPr>
          <w:rFonts w:hint="eastAsia" w:eastAsia="宋体" w:asciiTheme="minorAscii" w:hAnsiTheme="minorAscii" w:cstheme="minorBidi"/>
          <w:kern w:val="2"/>
          <w:sz w:val="32"/>
          <w:szCs w:val="24"/>
          <w:highlight w:val="none"/>
          <w:lang w:val="en-US" w:eastAsia="zh-CN" w:bidi="ar-SA"/>
        </w:rPr>
        <w:t>年初预算为</w:t>
      </w:r>
      <w:r>
        <w:rPr>
          <w:rFonts w:hint="default" w:eastAsia="宋体" w:asciiTheme="minorAscii" w:hAnsiTheme="minorAscii" w:cstheme="minorBidi"/>
          <w:kern w:val="2"/>
          <w:sz w:val="32"/>
          <w:szCs w:val="24"/>
          <w:highlight w:val="none"/>
          <w:lang w:val="en-US" w:eastAsia="zh-CN" w:bidi="ar-SA"/>
        </w:rPr>
        <w:t>0</w:t>
      </w:r>
      <w:r>
        <w:rPr>
          <w:rFonts w:hint="eastAsia" w:eastAsia="宋体" w:asciiTheme="minorAscii" w:hAnsiTheme="minorAscii" w:cstheme="minorBidi"/>
          <w:kern w:val="2"/>
          <w:sz w:val="32"/>
          <w:szCs w:val="24"/>
          <w:highlight w:val="none"/>
          <w:lang w:val="en-US" w:eastAsia="zh-CN" w:bidi="ar-SA"/>
        </w:rPr>
        <w:t>万元，支出决算为0.65万元，决算数大于预算数，主要原因是</w:t>
      </w:r>
      <w:r>
        <w:rPr>
          <w:rFonts w:hint="eastAsia" w:asciiTheme="minorAscii" w:hAnsiTheme="minorAscii" w:cstheme="minorBidi"/>
          <w:kern w:val="2"/>
          <w:sz w:val="32"/>
          <w:szCs w:val="24"/>
          <w:highlight w:val="none"/>
          <w:lang w:val="en-US" w:eastAsia="zh-CN" w:bidi="ar-SA"/>
        </w:rPr>
        <w:t>上级拨付了纪检工作经费</w:t>
      </w:r>
      <w:r>
        <w:rPr>
          <w:rFonts w:hint="eastAsia" w:eastAsia="宋体" w:asciiTheme="minorAscii" w:hAnsiTheme="minorAscii" w:cstheme="minorBidi"/>
          <w:kern w:val="2"/>
          <w:sz w:val="32"/>
          <w:szCs w:val="24"/>
          <w:highlight w:val="none"/>
          <w:lang w:val="en-US" w:eastAsia="zh-CN" w:bidi="ar-SA"/>
        </w:rPr>
        <w:t>。</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一般公共服务支出（类）商贸事务（款）招商引资（项）。</w:t>
      </w:r>
    </w:p>
    <w:p>
      <w:pPr>
        <w:pStyle w:val="2"/>
        <w:rPr>
          <w:rFonts w:hint="default" w:eastAsia="宋体" w:asciiTheme="minorAscii" w:hAnsiTheme="minorAscii" w:cstheme="minorBidi"/>
          <w:kern w:val="2"/>
          <w:sz w:val="32"/>
          <w:szCs w:val="24"/>
          <w:highlight w:val="none"/>
          <w:lang w:val="en-US" w:eastAsia="zh-CN" w:bidi="ar-SA"/>
        </w:rPr>
      </w:pPr>
      <w:r>
        <w:rPr>
          <w:rFonts w:hint="eastAsia" w:eastAsia="宋体" w:asciiTheme="minorAscii" w:hAnsiTheme="minorAscii" w:cstheme="minorBidi"/>
          <w:kern w:val="2"/>
          <w:sz w:val="32"/>
          <w:szCs w:val="24"/>
          <w:highlight w:val="none"/>
          <w:lang w:val="en-US" w:eastAsia="zh-CN" w:bidi="ar-SA"/>
        </w:rPr>
        <w:t>年初预算为</w:t>
      </w:r>
      <w:r>
        <w:rPr>
          <w:rFonts w:hint="default" w:eastAsia="宋体" w:asciiTheme="minorAscii" w:hAnsiTheme="minorAscii" w:cstheme="minorBidi"/>
          <w:kern w:val="2"/>
          <w:sz w:val="32"/>
          <w:szCs w:val="24"/>
          <w:highlight w:val="none"/>
          <w:lang w:val="en-US" w:eastAsia="zh-CN" w:bidi="ar-SA"/>
        </w:rPr>
        <w:t>0</w:t>
      </w:r>
      <w:r>
        <w:rPr>
          <w:rFonts w:hint="eastAsia" w:eastAsia="宋体" w:asciiTheme="minorAscii" w:hAnsiTheme="minorAscii" w:cstheme="minorBidi"/>
          <w:kern w:val="2"/>
          <w:sz w:val="32"/>
          <w:szCs w:val="24"/>
          <w:highlight w:val="none"/>
          <w:lang w:val="en-US" w:eastAsia="zh-CN" w:bidi="ar-SA"/>
        </w:rPr>
        <w:t>万元，支出决算为22.</w:t>
      </w:r>
      <w:r>
        <w:rPr>
          <w:rFonts w:hint="eastAsia" w:asciiTheme="minorAscii" w:hAnsiTheme="minorAscii" w:cstheme="minorBidi"/>
          <w:kern w:val="2"/>
          <w:sz w:val="32"/>
          <w:szCs w:val="24"/>
          <w:highlight w:val="none"/>
          <w:lang w:val="en-US" w:eastAsia="zh-CN" w:bidi="ar-SA"/>
        </w:rPr>
        <w:t>0</w:t>
      </w:r>
      <w:r>
        <w:rPr>
          <w:rFonts w:hint="eastAsia" w:eastAsia="宋体" w:asciiTheme="minorAscii" w:hAnsiTheme="minorAscii" w:cstheme="minorBidi"/>
          <w:kern w:val="2"/>
          <w:sz w:val="32"/>
          <w:szCs w:val="24"/>
          <w:highlight w:val="none"/>
          <w:lang w:val="en-US" w:eastAsia="zh-CN" w:bidi="ar-SA"/>
        </w:rPr>
        <w:t>0万元，决算数大于预算数，主要原因是相关科目的预算金额在年中进行了调整，追加了招商引资预算。</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一般公共服务支出（类）群众团体事务（款）其他群众团体事务支出（项）。</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Fonts w:hint="eastAsia" w:eastAsia="宋体" w:asciiTheme="minorAscii" w:hAnsiTheme="minorAscii" w:cstheme="minorBidi"/>
          <w:kern w:val="2"/>
          <w:sz w:val="32"/>
          <w:szCs w:val="24"/>
          <w:highlight w:val="none"/>
          <w:lang w:val="en-US" w:eastAsia="zh-CN" w:bidi="ar-SA"/>
        </w:rPr>
        <w:t>年初预算为</w:t>
      </w:r>
      <w:r>
        <w:rPr>
          <w:rFonts w:hint="default" w:eastAsia="宋体" w:asciiTheme="minorAscii" w:hAnsiTheme="minorAscii" w:cstheme="minorBidi"/>
          <w:kern w:val="2"/>
          <w:sz w:val="32"/>
          <w:szCs w:val="24"/>
          <w:highlight w:val="none"/>
          <w:lang w:val="en-US" w:eastAsia="zh-CN" w:bidi="ar-SA"/>
        </w:rPr>
        <w:t>0</w:t>
      </w:r>
      <w:r>
        <w:rPr>
          <w:rFonts w:hint="eastAsia" w:eastAsia="宋体" w:asciiTheme="minorAscii" w:hAnsiTheme="minorAscii" w:cstheme="minorBidi"/>
          <w:kern w:val="2"/>
          <w:sz w:val="32"/>
          <w:szCs w:val="24"/>
          <w:highlight w:val="none"/>
          <w:lang w:val="en-US" w:eastAsia="zh-CN" w:bidi="ar-SA"/>
        </w:rPr>
        <w:t>万元，支出决算为</w:t>
      </w:r>
      <w:r>
        <w:rPr>
          <w:rFonts w:hint="eastAsia" w:asciiTheme="minorAscii" w:hAnsiTheme="minorAscii" w:cstheme="minorBidi"/>
          <w:kern w:val="2"/>
          <w:sz w:val="32"/>
          <w:szCs w:val="24"/>
          <w:highlight w:val="none"/>
          <w:lang w:val="en-US" w:eastAsia="zh-CN" w:bidi="ar-SA"/>
        </w:rPr>
        <w:t>4.0</w:t>
      </w:r>
      <w:r>
        <w:rPr>
          <w:rFonts w:hint="eastAsia" w:eastAsia="宋体" w:asciiTheme="minorAscii" w:hAnsiTheme="minorAscii" w:cstheme="minorBidi"/>
          <w:kern w:val="2"/>
          <w:sz w:val="32"/>
          <w:szCs w:val="24"/>
          <w:highlight w:val="none"/>
          <w:lang w:val="en-US" w:eastAsia="zh-CN" w:bidi="ar-SA"/>
        </w:rPr>
        <w:t>0万元，决算数大于预算数，主要原因是</w:t>
      </w:r>
      <w:r>
        <w:rPr>
          <w:rFonts w:hint="eastAsia"/>
          <w:highlight w:val="none"/>
          <w:lang w:val="en-US" w:eastAsia="zh-CN"/>
        </w:rPr>
        <w:t>上级拨付了“大团委”工作经费</w:t>
      </w:r>
      <w:r>
        <w:rPr>
          <w:rFonts w:hint="eastAsia" w:eastAsia="宋体" w:asciiTheme="minorAscii" w:hAnsiTheme="minorAscii" w:cstheme="minorBidi"/>
          <w:kern w:val="2"/>
          <w:sz w:val="32"/>
          <w:szCs w:val="24"/>
          <w:highlight w:val="none"/>
          <w:lang w:val="en-US" w:eastAsia="zh-CN" w:bidi="ar-SA"/>
        </w:rPr>
        <w:t>。</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一般公共服务支出（类）组织事务（款）其他组织事务支出（项）。</w:t>
      </w:r>
    </w:p>
    <w:p>
      <w:pPr>
        <w:bidi w:val="0"/>
        <w:rPr>
          <w:rFonts w:hint="eastAsia"/>
          <w:highlight w:val="none"/>
          <w:lang w:val="en-US" w:eastAsia="zh-CN"/>
        </w:rPr>
      </w:pPr>
      <w:r>
        <w:rPr>
          <w:rFonts w:hint="eastAsia"/>
          <w:highlight w:val="none"/>
          <w:lang w:val="en-US" w:eastAsia="zh-CN"/>
        </w:rPr>
        <w:t>年初预算为</w:t>
      </w:r>
      <w:r>
        <w:rPr>
          <w:rFonts w:hint="default"/>
          <w:highlight w:val="none"/>
          <w:lang w:val="en-US" w:eastAsia="zh-CN"/>
        </w:rPr>
        <w:t>0</w:t>
      </w:r>
      <w:r>
        <w:rPr>
          <w:rFonts w:hint="eastAsia"/>
          <w:highlight w:val="none"/>
          <w:lang w:val="en-US" w:eastAsia="zh-CN"/>
        </w:rPr>
        <w:t>万元，支出决算为1.11万元，决算数大于预算数，主要原因是</w:t>
      </w:r>
      <w:r>
        <w:rPr>
          <w:rFonts w:hint="eastAsia" w:cstheme="minorBidi"/>
          <w:kern w:val="2"/>
          <w:sz w:val="32"/>
          <w:szCs w:val="24"/>
          <w:highlight w:val="none"/>
          <w:lang w:val="en-US" w:eastAsia="zh-CN" w:bidi="ar-SA"/>
        </w:rPr>
        <w:t>党代表工作经费和编制内人才引进费用由该科目下拨</w:t>
      </w:r>
      <w:r>
        <w:rPr>
          <w:rFonts w:hint="eastAsia"/>
          <w:highlight w:val="none"/>
          <w:lang w:val="en-US" w:eastAsia="zh-CN"/>
        </w:rPr>
        <w:t>。</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一般公共服务支出（类）其他共产党事务支出（款）一般行政管理事务（项）。</w:t>
      </w:r>
    </w:p>
    <w:p>
      <w:pPr>
        <w:bidi w:val="0"/>
        <w:rPr>
          <w:rFonts w:hint="eastAsia"/>
          <w:highlight w:val="none"/>
          <w:lang w:val="en-US" w:eastAsia="zh-CN"/>
        </w:rPr>
      </w:pPr>
      <w:r>
        <w:rPr>
          <w:rFonts w:hint="eastAsia"/>
          <w:highlight w:val="none"/>
          <w:lang w:val="en-US" w:eastAsia="zh-CN"/>
        </w:rPr>
        <w:t>年初预算为</w:t>
      </w:r>
      <w:r>
        <w:rPr>
          <w:rFonts w:hint="default"/>
          <w:highlight w:val="none"/>
          <w:lang w:val="en-US" w:eastAsia="zh-CN"/>
        </w:rPr>
        <w:t>0</w:t>
      </w:r>
      <w:r>
        <w:rPr>
          <w:rFonts w:hint="eastAsia"/>
          <w:highlight w:val="none"/>
          <w:lang w:val="en-US" w:eastAsia="zh-CN"/>
        </w:rPr>
        <w:t>万元，支出决算为18.50万元，决算数大于预算数，主要原因是维稳经费和乡村振兴资金通过该科目下拨</w:t>
      </w:r>
      <w:r>
        <w:rPr>
          <w:rFonts w:hint="eastAsia" w:eastAsia="宋体" w:asciiTheme="minorAscii" w:hAnsiTheme="minorAscii" w:cstheme="minorBidi"/>
          <w:kern w:val="2"/>
          <w:sz w:val="32"/>
          <w:szCs w:val="24"/>
          <w:highlight w:val="none"/>
          <w:lang w:val="en-US" w:eastAsia="zh-CN" w:bidi="ar-SA"/>
        </w:rPr>
        <w:t>。</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一般公共服务支出（类）网信事务（款）行政运行（项）。</w:t>
      </w:r>
    </w:p>
    <w:p>
      <w:pPr>
        <w:bidi w:val="0"/>
        <w:rPr>
          <w:rFonts w:hint="eastAsia"/>
          <w:highlight w:val="none"/>
          <w:lang w:val="en-US" w:eastAsia="zh-CN"/>
        </w:rPr>
      </w:pPr>
      <w:r>
        <w:rPr>
          <w:rFonts w:hint="eastAsia"/>
          <w:highlight w:val="none"/>
          <w:lang w:val="en-US" w:eastAsia="zh-CN"/>
        </w:rPr>
        <w:t>年初预算为</w:t>
      </w:r>
      <w:r>
        <w:rPr>
          <w:rFonts w:hint="default"/>
          <w:highlight w:val="none"/>
          <w:lang w:val="en-US" w:eastAsia="zh-CN"/>
        </w:rPr>
        <w:t>0</w:t>
      </w:r>
      <w:r>
        <w:rPr>
          <w:rFonts w:hint="eastAsia"/>
          <w:highlight w:val="none"/>
          <w:lang w:val="en-US" w:eastAsia="zh-CN"/>
        </w:rPr>
        <w:t>万元，支出决算为3.00万元，决算数大于预算数，主要原因是</w:t>
      </w:r>
      <w:r>
        <w:rPr>
          <w:rFonts w:hint="eastAsia" w:cstheme="minorBidi"/>
          <w:kern w:val="2"/>
          <w:sz w:val="32"/>
          <w:szCs w:val="24"/>
          <w:highlight w:val="none"/>
          <w:lang w:val="en-US" w:eastAsia="zh-CN" w:bidi="ar-SA"/>
        </w:rPr>
        <w:t>上级拨付了维稳经费</w:t>
      </w:r>
      <w:r>
        <w:rPr>
          <w:rFonts w:hint="eastAsia" w:eastAsia="宋体" w:asciiTheme="minorAscii" w:hAnsiTheme="minorAscii" w:cstheme="minorBidi"/>
          <w:kern w:val="2"/>
          <w:sz w:val="32"/>
          <w:szCs w:val="24"/>
          <w:highlight w:val="none"/>
          <w:lang w:val="en-US" w:eastAsia="zh-CN" w:bidi="ar-SA"/>
        </w:rPr>
        <w:t>。</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一般公共服务支出（类）市场监督管理事务（款）一般行政管理事务（项）。</w:t>
      </w:r>
    </w:p>
    <w:p>
      <w:pPr>
        <w:bidi w:val="0"/>
        <w:rPr>
          <w:rFonts w:hint="eastAsia"/>
          <w:highlight w:val="none"/>
          <w:lang w:val="en-US" w:eastAsia="zh-CN"/>
        </w:rPr>
      </w:pPr>
      <w:r>
        <w:rPr>
          <w:rFonts w:hint="eastAsia"/>
          <w:highlight w:val="none"/>
          <w:lang w:val="en-US" w:eastAsia="zh-CN"/>
        </w:rPr>
        <w:t>年初预算为</w:t>
      </w:r>
      <w:r>
        <w:rPr>
          <w:rFonts w:hint="default"/>
          <w:highlight w:val="none"/>
          <w:lang w:val="en-US" w:eastAsia="zh-CN"/>
        </w:rPr>
        <w:t>0</w:t>
      </w:r>
      <w:r>
        <w:rPr>
          <w:rFonts w:hint="eastAsia"/>
          <w:highlight w:val="none"/>
          <w:lang w:val="en-US" w:eastAsia="zh-CN"/>
        </w:rPr>
        <w:t>万元，支出决算为3.00万元，决算数大于预算数，主要原因是市监局拨付了市场监管经费。</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公共安全支出（类）公安（款）行政运行（项）。</w:t>
      </w:r>
    </w:p>
    <w:p>
      <w:pPr>
        <w:bidi w:val="0"/>
        <w:rPr>
          <w:rFonts w:hint="eastAsia"/>
          <w:lang w:val="en-US" w:eastAsia="zh-CN"/>
        </w:rPr>
      </w:pPr>
      <w:r>
        <w:rPr>
          <w:rFonts w:hint="eastAsia"/>
          <w:highlight w:val="none"/>
          <w:lang w:val="en-US" w:eastAsia="zh-CN"/>
        </w:rPr>
        <w:t>年初预算为</w:t>
      </w:r>
      <w:r>
        <w:rPr>
          <w:rFonts w:hint="default"/>
          <w:highlight w:val="none"/>
          <w:lang w:val="en-US" w:eastAsia="zh-CN"/>
        </w:rPr>
        <w:t>0</w:t>
      </w:r>
      <w:r>
        <w:rPr>
          <w:rFonts w:hint="eastAsia"/>
          <w:highlight w:val="none"/>
          <w:lang w:val="en-US" w:eastAsia="zh-CN"/>
        </w:rPr>
        <w:t>万元，支出决算为7.77万元，决算数大于预算数，主要原因是村辅警工资和出所必接经费由本科目下拨</w:t>
      </w:r>
      <w:r>
        <w:rPr>
          <w:rFonts w:hint="eastAsia" w:eastAsia="宋体" w:asciiTheme="minorAscii" w:hAnsiTheme="minorAscii" w:cstheme="minorBidi"/>
          <w:kern w:val="2"/>
          <w:sz w:val="32"/>
          <w:szCs w:val="24"/>
          <w:highlight w:val="none"/>
          <w:lang w:val="en-US" w:eastAsia="zh-CN" w:bidi="ar-SA"/>
        </w:rPr>
        <w:t>。</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公共安全支出（类）公安（款）一般行政事务管理（项）。</w:t>
      </w:r>
    </w:p>
    <w:p>
      <w:pPr>
        <w:bidi w:val="0"/>
        <w:rPr>
          <w:rFonts w:hint="eastAsia"/>
          <w:highlight w:val="none"/>
          <w:lang w:val="en-US" w:eastAsia="zh-CN"/>
        </w:rPr>
      </w:pPr>
      <w:r>
        <w:rPr>
          <w:rFonts w:hint="eastAsia"/>
          <w:highlight w:val="none"/>
          <w:lang w:val="en-US" w:eastAsia="zh-CN"/>
        </w:rPr>
        <w:t>年初预算为</w:t>
      </w:r>
      <w:r>
        <w:rPr>
          <w:rFonts w:hint="default"/>
          <w:highlight w:val="none"/>
          <w:lang w:val="en-US" w:eastAsia="zh-CN"/>
        </w:rPr>
        <w:t>0</w:t>
      </w:r>
      <w:r>
        <w:rPr>
          <w:rFonts w:hint="eastAsia"/>
          <w:highlight w:val="none"/>
          <w:lang w:val="en-US" w:eastAsia="zh-CN"/>
        </w:rPr>
        <w:t>万元，支出决算为36.52万元，决算数大于预算数，主要原因是村辅警工资由本科目下拨。</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公共安全支出（类）公安（款）特别业务（项）。</w:t>
      </w:r>
    </w:p>
    <w:p>
      <w:pPr>
        <w:bidi w:val="0"/>
        <w:rPr>
          <w:rFonts w:hint="eastAsia"/>
          <w:highlight w:val="none"/>
          <w:lang w:val="en-US" w:eastAsia="zh-CN"/>
        </w:rPr>
      </w:pPr>
      <w:r>
        <w:rPr>
          <w:rFonts w:hint="eastAsia"/>
          <w:highlight w:val="none"/>
          <w:lang w:val="en-US" w:eastAsia="zh-CN"/>
        </w:rPr>
        <w:t>年初预算为</w:t>
      </w:r>
      <w:r>
        <w:rPr>
          <w:rFonts w:hint="default"/>
          <w:highlight w:val="none"/>
          <w:lang w:val="en-US" w:eastAsia="zh-CN"/>
        </w:rPr>
        <w:t>0</w:t>
      </w:r>
      <w:r>
        <w:rPr>
          <w:rFonts w:hint="eastAsia"/>
          <w:highlight w:val="none"/>
          <w:lang w:val="en-US" w:eastAsia="zh-CN"/>
        </w:rPr>
        <w:t>万元，支出决算为1.51万元，决算数大于预算数，主要原因是</w:t>
      </w:r>
      <w:r>
        <w:rPr>
          <w:rFonts w:hint="eastAsia" w:cstheme="minorBidi"/>
          <w:kern w:val="2"/>
          <w:sz w:val="32"/>
          <w:szCs w:val="24"/>
          <w:highlight w:val="none"/>
          <w:lang w:val="en-US" w:eastAsia="zh-CN" w:bidi="ar-SA"/>
        </w:rPr>
        <w:t>上级拨付我镇社康社戒资金</w:t>
      </w:r>
      <w:r>
        <w:rPr>
          <w:rFonts w:hint="eastAsia" w:eastAsia="宋体" w:asciiTheme="minorAscii" w:hAnsiTheme="minorAscii" w:cstheme="minorBidi"/>
          <w:kern w:val="2"/>
          <w:sz w:val="32"/>
          <w:szCs w:val="24"/>
          <w:highlight w:val="none"/>
          <w:lang w:val="en-US" w:eastAsia="zh-CN" w:bidi="ar-SA"/>
        </w:rPr>
        <w:t>。</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公共安全支出（类）司法（款）一般行政管理事务（项）。</w:t>
      </w:r>
    </w:p>
    <w:p>
      <w:pPr>
        <w:bidi w:val="0"/>
        <w:rPr>
          <w:rFonts w:hint="eastAsia"/>
          <w:highlight w:val="none"/>
          <w:lang w:val="en-US" w:eastAsia="zh-CN"/>
        </w:rPr>
      </w:pPr>
      <w:r>
        <w:rPr>
          <w:rFonts w:hint="eastAsia"/>
          <w:highlight w:val="none"/>
          <w:lang w:val="en-US" w:eastAsia="zh-CN"/>
        </w:rPr>
        <w:t>年初预算为</w:t>
      </w:r>
      <w:r>
        <w:rPr>
          <w:rFonts w:hint="default"/>
          <w:highlight w:val="none"/>
          <w:lang w:val="en-US" w:eastAsia="zh-CN"/>
        </w:rPr>
        <w:t>0</w:t>
      </w:r>
      <w:r>
        <w:rPr>
          <w:rFonts w:hint="eastAsia"/>
          <w:highlight w:val="none"/>
          <w:lang w:val="en-US" w:eastAsia="zh-CN"/>
        </w:rPr>
        <w:t>万元，支出决算为2.00万元，决算数大于预算数，主要原因是</w:t>
      </w:r>
      <w:r>
        <w:rPr>
          <w:rFonts w:hint="eastAsia" w:cstheme="minorBidi"/>
          <w:kern w:val="2"/>
          <w:sz w:val="32"/>
          <w:szCs w:val="24"/>
          <w:highlight w:val="none"/>
          <w:lang w:val="en-US" w:eastAsia="zh-CN" w:bidi="ar-SA"/>
        </w:rPr>
        <w:t>上级拨付了禁毒文化广场建设资金</w:t>
      </w:r>
      <w:r>
        <w:rPr>
          <w:rFonts w:hint="eastAsia" w:eastAsia="宋体" w:asciiTheme="minorAscii" w:hAnsiTheme="minorAscii" w:cstheme="minorBidi"/>
          <w:kern w:val="2"/>
          <w:sz w:val="32"/>
          <w:szCs w:val="24"/>
          <w:highlight w:val="none"/>
          <w:lang w:val="en-US" w:eastAsia="zh-CN" w:bidi="ar-SA"/>
        </w:rPr>
        <w:t>。</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公共安全支出（类）强制隔离戒毒（款）强制隔离戒毒人员教育（项）。</w:t>
      </w:r>
    </w:p>
    <w:p>
      <w:pPr>
        <w:bidi w:val="0"/>
        <w:rPr>
          <w:rFonts w:hint="eastAsia" w:eastAsia="宋体"/>
          <w:highlight w:val="none"/>
          <w:lang w:val="en-US" w:eastAsia="zh-CN"/>
        </w:rPr>
      </w:pPr>
      <w:r>
        <w:rPr>
          <w:rFonts w:hint="eastAsia"/>
          <w:highlight w:val="none"/>
          <w:lang w:val="en-US" w:eastAsia="zh-CN"/>
        </w:rPr>
        <w:t>年初预算为3.00万元，支出决算为3.00万元，完成年初预算的100%，主</w:t>
      </w:r>
      <w:r>
        <w:rPr>
          <w:rFonts w:hint="eastAsia" w:eastAsia="宋体"/>
          <w:highlight w:val="none"/>
          <w:lang w:val="en-US" w:eastAsia="zh-CN"/>
        </w:rPr>
        <w:t>要原因是按标准使用资金。</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科学技术支出（类）科学技术管理事务（款）一般行政管理事务（项）。</w:t>
      </w:r>
    </w:p>
    <w:p>
      <w:pPr>
        <w:pStyle w:val="2"/>
        <w:rPr>
          <w:rFonts w:hint="eastAsia" w:eastAsia="宋体" w:asciiTheme="minorAscii" w:hAnsiTheme="minorAscii" w:cstheme="minorBidi"/>
          <w:kern w:val="2"/>
          <w:sz w:val="32"/>
          <w:szCs w:val="24"/>
          <w:highlight w:val="none"/>
          <w:lang w:val="en-US" w:eastAsia="zh-CN" w:bidi="ar-SA"/>
        </w:rPr>
      </w:pPr>
      <w:r>
        <w:rPr>
          <w:rFonts w:hint="eastAsia" w:eastAsia="宋体" w:asciiTheme="minorAscii" w:hAnsiTheme="minorAscii" w:cstheme="minorBidi"/>
          <w:kern w:val="2"/>
          <w:sz w:val="32"/>
          <w:szCs w:val="24"/>
          <w:highlight w:val="none"/>
          <w:lang w:val="en-US" w:eastAsia="zh-CN" w:bidi="ar-SA"/>
        </w:rPr>
        <w:t>年初预算为</w:t>
      </w:r>
      <w:r>
        <w:rPr>
          <w:rFonts w:hint="default" w:eastAsia="宋体" w:asciiTheme="minorAscii" w:hAnsiTheme="minorAscii" w:cstheme="minorBidi"/>
          <w:kern w:val="2"/>
          <w:sz w:val="32"/>
          <w:szCs w:val="24"/>
          <w:highlight w:val="none"/>
          <w:lang w:val="en-US" w:eastAsia="zh-CN" w:bidi="ar-SA"/>
        </w:rPr>
        <w:t>0</w:t>
      </w:r>
      <w:r>
        <w:rPr>
          <w:rFonts w:hint="eastAsia" w:eastAsia="宋体" w:asciiTheme="minorAscii" w:hAnsiTheme="minorAscii" w:cstheme="minorBidi"/>
          <w:kern w:val="2"/>
          <w:sz w:val="32"/>
          <w:szCs w:val="24"/>
          <w:highlight w:val="none"/>
          <w:lang w:val="en-US" w:eastAsia="zh-CN" w:bidi="ar-SA"/>
        </w:rPr>
        <w:t>万元，支出决算为1.50万元，决算数大于预算数，主要原因是科协拨付了专项资金进行科普推广宣传。</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文化旅游体育与传媒支出（类）文化和旅游（款）一般行政管理事务（项）。</w:t>
      </w:r>
    </w:p>
    <w:p>
      <w:pPr>
        <w:bidi w:val="0"/>
        <w:rPr>
          <w:rFonts w:hint="eastAsia"/>
          <w:highlight w:val="none"/>
          <w:lang w:val="en-US" w:eastAsia="zh-CN"/>
        </w:rPr>
      </w:pPr>
      <w:r>
        <w:rPr>
          <w:rFonts w:hint="eastAsia"/>
          <w:highlight w:val="none"/>
          <w:lang w:val="en-US" w:eastAsia="zh-CN"/>
        </w:rPr>
        <w:t>年初预算为</w:t>
      </w:r>
      <w:r>
        <w:rPr>
          <w:rFonts w:hint="default"/>
          <w:highlight w:val="none"/>
          <w:lang w:val="en-US" w:eastAsia="zh-CN"/>
        </w:rPr>
        <w:t>0</w:t>
      </w:r>
      <w:r>
        <w:rPr>
          <w:rFonts w:hint="eastAsia"/>
          <w:highlight w:val="none"/>
          <w:lang w:val="en-US" w:eastAsia="zh-CN"/>
        </w:rPr>
        <w:t>万元，支出决算为7.00万元，决算数大于预算数，主要原因是</w:t>
      </w:r>
      <w:r>
        <w:rPr>
          <w:rFonts w:hint="eastAsia" w:cstheme="minorBidi"/>
          <w:kern w:val="2"/>
          <w:sz w:val="32"/>
          <w:szCs w:val="24"/>
          <w:highlight w:val="none"/>
          <w:lang w:val="en-US" w:eastAsia="zh-CN" w:bidi="ar-SA"/>
        </w:rPr>
        <w:t>上级拨付给我镇县级旅游专项资金</w:t>
      </w:r>
      <w:r>
        <w:rPr>
          <w:rFonts w:hint="eastAsia" w:eastAsia="宋体" w:asciiTheme="minorAscii" w:hAnsiTheme="minorAscii" w:cstheme="minorBidi"/>
          <w:kern w:val="2"/>
          <w:sz w:val="32"/>
          <w:szCs w:val="24"/>
          <w:highlight w:val="none"/>
          <w:lang w:val="en-US" w:eastAsia="zh-CN" w:bidi="ar-SA"/>
        </w:rPr>
        <w:t>。</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文化旅游体育与传媒支出（类）文化和旅游（款）其他文化和旅游支出（项）。</w:t>
      </w:r>
    </w:p>
    <w:p>
      <w:pPr>
        <w:bidi w:val="0"/>
        <w:rPr>
          <w:rFonts w:hint="eastAsia"/>
          <w:highlight w:val="none"/>
          <w:lang w:val="en-US" w:eastAsia="zh-CN"/>
        </w:rPr>
      </w:pPr>
      <w:r>
        <w:rPr>
          <w:rFonts w:hint="eastAsia"/>
          <w:highlight w:val="none"/>
          <w:lang w:val="en-US" w:eastAsia="zh-CN"/>
        </w:rPr>
        <w:t>年初预算为</w:t>
      </w:r>
      <w:r>
        <w:rPr>
          <w:rFonts w:hint="default"/>
          <w:highlight w:val="none"/>
          <w:lang w:val="en-US" w:eastAsia="zh-CN"/>
        </w:rPr>
        <w:t>0</w:t>
      </w:r>
      <w:r>
        <w:rPr>
          <w:rFonts w:hint="eastAsia"/>
          <w:highlight w:val="none"/>
          <w:lang w:val="en-US" w:eastAsia="zh-CN"/>
        </w:rPr>
        <w:t>万元，支出决算为3.0</w:t>
      </w:r>
      <w:r>
        <w:rPr>
          <w:rFonts w:hint="default"/>
          <w:highlight w:val="none"/>
          <w:lang w:val="en-US" w:eastAsia="zh-CN"/>
        </w:rPr>
        <w:t>0</w:t>
      </w:r>
      <w:r>
        <w:rPr>
          <w:rFonts w:hint="eastAsia"/>
          <w:highlight w:val="none"/>
          <w:lang w:val="en-US" w:eastAsia="zh-CN"/>
        </w:rPr>
        <w:t>万元，决算数大于预算数，主要原因是上级拨付给本镇乡镇文化站免费开放经费。</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文化旅游体育与传媒支出（类）广播电视（款）广播电视事务（项）。</w:t>
      </w:r>
    </w:p>
    <w:p>
      <w:pPr>
        <w:bidi w:val="0"/>
        <w:rPr>
          <w:rFonts w:hint="eastAsia"/>
          <w:highlight w:val="none"/>
          <w:lang w:val="en-US" w:eastAsia="zh-CN"/>
        </w:rPr>
      </w:pPr>
      <w:r>
        <w:rPr>
          <w:rFonts w:hint="eastAsia"/>
          <w:highlight w:val="none"/>
          <w:lang w:val="en-US" w:eastAsia="zh-CN"/>
        </w:rPr>
        <w:t>年初预算为</w:t>
      </w:r>
      <w:r>
        <w:rPr>
          <w:rFonts w:hint="default"/>
          <w:highlight w:val="none"/>
          <w:lang w:val="en-US" w:eastAsia="zh-CN"/>
        </w:rPr>
        <w:t>0</w:t>
      </w:r>
      <w:r>
        <w:rPr>
          <w:rFonts w:hint="eastAsia"/>
          <w:highlight w:val="none"/>
          <w:lang w:val="en-US" w:eastAsia="zh-CN"/>
        </w:rPr>
        <w:t>万元，支出决算为</w:t>
      </w:r>
      <w:r>
        <w:rPr>
          <w:rFonts w:hint="eastAsia" w:asciiTheme="minorAscii" w:hAnsiTheme="minorAscii" w:cstheme="minorBidi"/>
          <w:kern w:val="2"/>
          <w:sz w:val="32"/>
          <w:szCs w:val="24"/>
          <w:highlight w:val="none"/>
          <w:lang w:val="en-US" w:eastAsia="zh-CN" w:bidi="ar-SA"/>
        </w:rPr>
        <w:t>2.60</w:t>
      </w:r>
      <w:r>
        <w:rPr>
          <w:rFonts w:hint="eastAsia"/>
          <w:highlight w:val="none"/>
          <w:lang w:val="en-US" w:eastAsia="zh-CN"/>
        </w:rPr>
        <w:t>万元，决算数大于预算数，主要原因是村村通的维护资金通过本科目下拨。</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文化旅游体育与传媒支出（类）其他文化旅游体育和传媒支出（款）其他文化旅游体育和传媒支出（项）。</w:t>
      </w:r>
    </w:p>
    <w:p>
      <w:pPr>
        <w:pStyle w:val="2"/>
        <w:rPr>
          <w:rFonts w:hint="eastAsia" w:eastAsia="宋体" w:asciiTheme="minorAscii" w:hAnsiTheme="minorAscii" w:cstheme="minorBidi"/>
          <w:kern w:val="2"/>
          <w:sz w:val="32"/>
          <w:szCs w:val="24"/>
          <w:highlight w:val="none"/>
          <w:lang w:val="en-US" w:eastAsia="zh-CN" w:bidi="ar-SA"/>
        </w:rPr>
      </w:pPr>
      <w:r>
        <w:rPr>
          <w:rFonts w:hint="eastAsia" w:eastAsia="宋体" w:asciiTheme="minorAscii" w:hAnsiTheme="minorAscii" w:cstheme="minorBidi"/>
          <w:kern w:val="2"/>
          <w:sz w:val="32"/>
          <w:szCs w:val="24"/>
          <w:highlight w:val="none"/>
          <w:lang w:val="en-US" w:eastAsia="zh-CN" w:bidi="ar-SA"/>
        </w:rPr>
        <w:t>年初预算为</w:t>
      </w:r>
      <w:r>
        <w:rPr>
          <w:rFonts w:hint="default" w:eastAsia="宋体" w:asciiTheme="minorAscii" w:hAnsiTheme="minorAscii" w:cstheme="minorBidi"/>
          <w:kern w:val="2"/>
          <w:sz w:val="32"/>
          <w:szCs w:val="24"/>
          <w:highlight w:val="none"/>
          <w:lang w:val="en-US" w:eastAsia="zh-CN" w:bidi="ar-SA"/>
        </w:rPr>
        <w:t>0</w:t>
      </w:r>
      <w:r>
        <w:rPr>
          <w:rFonts w:hint="eastAsia" w:eastAsia="宋体" w:asciiTheme="minorAscii" w:hAnsiTheme="minorAscii" w:cstheme="minorBidi"/>
          <w:kern w:val="2"/>
          <w:sz w:val="32"/>
          <w:szCs w:val="24"/>
          <w:highlight w:val="none"/>
          <w:lang w:val="en-US" w:eastAsia="zh-CN" w:bidi="ar-SA"/>
        </w:rPr>
        <w:t>万元，支出决算为</w:t>
      </w:r>
      <w:r>
        <w:rPr>
          <w:rFonts w:hint="eastAsia" w:asciiTheme="minorAscii" w:hAnsiTheme="minorAscii" w:cstheme="minorBidi"/>
          <w:kern w:val="2"/>
          <w:sz w:val="32"/>
          <w:szCs w:val="24"/>
          <w:highlight w:val="none"/>
          <w:lang w:val="en-US" w:eastAsia="zh-CN" w:bidi="ar-SA"/>
        </w:rPr>
        <w:t>16.00</w:t>
      </w:r>
      <w:r>
        <w:rPr>
          <w:rFonts w:hint="eastAsia" w:eastAsia="宋体" w:asciiTheme="minorAscii" w:hAnsiTheme="minorAscii" w:cstheme="minorBidi"/>
          <w:kern w:val="2"/>
          <w:sz w:val="32"/>
          <w:szCs w:val="24"/>
          <w:highlight w:val="none"/>
          <w:lang w:val="en-US" w:eastAsia="zh-CN" w:bidi="ar-SA"/>
        </w:rPr>
        <w:t>万元，决算数大于预算数，主要原因是</w:t>
      </w:r>
      <w:r>
        <w:rPr>
          <w:rFonts w:hint="eastAsia" w:asciiTheme="minorAscii" w:hAnsiTheme="minorAscii" w:cstheme="minorBidi"/>
          <w:kern w:val="2"/>
          <w:sz w:val="32"/>
          <w:szCs w:val="24"/>
          <w:highlight w:val="none"/>
          <w:lang w:val="en-US" w:eastAsia="zh-CN" w:bidi="ar-SA"/>
        </w:rPr>
        <w:t>上级</w:t>
      </w:r>
      <w:r>
        <w:rPr>
          <w:rFonts w:hint="eastAsia" w:eastAsia="宋体" w:asciiTheme="minorAscii" w:hAnsiTheme="minorAscii" w:cstheme="minorBidi"/>
          <w:kern w:val="2"/>
          <w:sz w:val="32"/>
          <w:szCs w:val="24"/>
          <w:highlight w:val="none"/>
          <w:lang w:val="en-US" w:eastAsia="zh-CN" w:bidi="ar-SA"/>
        </w:rPr>
        <w:t>给我镇拨付</w:t>
      </w:r>
      <w:r>
        <w:rPr>
          <w:rFonts w:hint="eastAsia" w:asciiTheme="minorAscii" w:hAnsiTheme="minorAscii" w:cstheme="minorBidi"/>
          <w:kern w:val="2"/>
          <w:sz w:val="32"/>
          <w:szCs w:val="24"/>
          <w:highlight w:val="none"/>
          <w:lang w:val="en-US" w:eastAsia="zh-CN" w:bidi="ar-SA"/>
        </w:rPr>
        <w:t>农村文化广场建设</w:t>
      </w:r>
      <w:r>
        <w:rPr>
          <w:rFonts w:hint="eastAsia" w:eastAsia="宋体" w:asciiTheme="minorAscii" w:hAnsiTheme="minorAscii" w:cstheme="minorBidi"/>
          <w:kern w:val="2"/>
          <w:sz w:val="32"/>
          <w:szCs w:val="24"/>
          <w:highlight w:val="none"/>
          <w:lang w:val="en-US" w:eastAsia="zh-CN" w:bidi="ar-SA"/>
        </w:rPr>
        <w:t>资金。</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社会保障和就业支出（类）人力资源和社会保障事务（款）一般行政管理事务（项）。</w:t>
      </w:r>
    </w:p>
    <w:p>
      <w:pPr>
        <w:pStyle w:val="2"/>
        <w:rPr>
          <w:rFonts w:hint="eastAsia" w:eastAsia="宋体" w:asciiTheme="minorAscii" w:hAnsiTheme="minorAscii" w:cstheme="minorBidi"/>
          <w:kern w:val="2"/>
          <w:sz w:val="32"/>
          <w:szCs w:val="24"/>
          <w:highlight w:val="none"/>
          <w:lang w:val="en-US" w:eastAsia="zh-CN" w:bidi="ar-SA"/>
        </w:rPr>
      </w:pPr>
      <w:r>
        <w:rPr>
          <w:rFonts w:hint="eastAsia" w:eastAsia="宋体" w:asciiTheme="minorAscii" w:hAnsiTheme="minorAscii" w:cstheme="minorBidi"/>
          <w:kern w:val="2"/>
          <w:sz w:val="32"/>
          <w:szCs w:val="24"/>
          <w:highlight w:val="none"/>
          <w:lang w:val="en-US" w:eastAsia="zh-CN" w:bidi="ar-SA"/>
        </w:rPr>
        <w:t>年初预算为</w:t>
      </w:r>
      <w:r>
        <w:rPr>
          <w:rFonts w:hint="eastAsia" w:asciiTheme="minorAscii" w:hAnsiTheme="minorAscii" w:cstheme="minorBidi"/>
          <w:kern w:val="2"/>
          <w:sz w:val="32"/>
          <w:szCs w:val="24"/>
          <w:highlight w:val="none"/>
          <w:lang w:val="en-US" w:eastAsia="zh-CN" w:bidi="ar-SA"/>
        </w:rPr>
        <w:t>0</w:t>
      </w:r>
      <w:r>
        <w:rPr>
          <w:rFonts w:hint="eastAsia" w:eastAsia="宋体" w:asciiTheme="minorAscii" w:hAnsiTheme="minorAscii" w:cstheme="minorBidi"/>
          <w:kern w:val="2"/>
          <w:sz w:val="32"/>
          <w:szCs w:val="24"/>
          <w:highlight w:val="none"/>
          <w:lang w:val="en-US" w:eastAsia="zh-CN" w:bidi="ar-SA"/>
        </w:rPr>
        <w:t>万元，支出决算为</w:t>
      </w:r>
      <w:r>
        <w:rPr>
          <w:rFonts w:hint="eastAsia" w:asciiTheme="minorAscii" w:hAnsiTheme="minorAscii" w:cstheme="minorBidi"/>
          <w:kern w:val="2"/>
          <w:sz w:val="32"/>
          <w:szCs w:val="24"/>
          <w:highlight w:val="none"/>
          <w:lang w:val="en-US" w:eastAsia="zh-CN" w:bidi="ar-SA"/>
        </w:rPr>
        <w:t>1.00</w:t>
      </w:r>
      <w:r>
        <w:rPr>
          <w:rFonts w:hint="eastAsia" w:eastAsia="宋体" w:asciiTheme="minorAscii" w:hAnsiTheme="minorAscii" w:cstheme="minorBidi"/>
          <w:kern w:val="2"/>
          <w:sz w:val="32"/>
          <w:szCs w:val="24"/>
          <w:highlight w:val="none"/>
          <w:lang w:val="en-US" w:eastAsia="zh-CN" w:bidi="ar-SA"/>
        </w:rPr>
        <w:t>万元，决算数</w:t>
      </w:r>
      <w:r>
        <w:rPr>
          <w:rFonts w:hint="eastAsia" w:asciiTheme="minorAscii" w:hAnsiTheme="minorAscii" w:cstheme="minorBidi"/>
          <w:kern w:val="2"/>
          <w:sz w:val="32"/>
          <w:szCs w:val="24"/>
          <w:highlight w:val="none"/>
          <w:lang w:val="en-US" w:eastAsia="zh-CN" w:bidi="ar-SA"/>
        </w:rPr>
        <w:t>大</w:t>
      </w:r>
      <w:r>
        <w:rPr>
          <w:rFonts w:hint="eastAsia" w:eastAsia="宋体" w:asciiTheme="minorAscii" w:hAnsiTheme="minorAscii" w:cstheme="minorBidi"/>
          <w:kern w:val="2"/>
          <w:sz w:val="32"/>
          <w:szCs w:val="24"/>
          <w:highlight w:val="none"/>
          <w:lang w:val="en-US" w:eastAsia="zh-CN" w:bidi="ar-SA"/>
        </w:rPr>
        <w:t>于预算数，主要原因是</w:t>
      </w:r>
      <w:r>
        <w:rPr>
          <w:rFonts w:hint="eastAsia" w:asciiTheme="minorAscii" w:hAnsiTheme="minorAscii" w:cstheme="minorBidi"/>
          <w:kern w:val="2"/>
          <w:sz w:val="32"/>
          <w:szCs w:val="24"/>
          <w:highlight w:val="none"/>
          <w:lang w:val="en-US" w:eastAsia="zh-CN" w:bidi="ar-SA"/>
        </w:rPr>
        <w:t>上级拨付了社会基层治理专项经费和重点民政工作经费</w:t>
      </w:r>
      <w:r>
        <w:rPr>
          <w:rFonts w:hint="eastAsia" w:eastAsia="宋体" w:asciiTheme="minorAscii" w:hAnsiTheme="minorAscii" w:cstheme="minorBidi"/>
          <w:kern w:val="2"/>
          <w:sz w:val="32"/>
          <w:szCs w:val="24"/>
          <w:highlight w:val="none"/>
          <w:lang w:val="en-US" w:eastAsia="zh-CN" w:bidi="ar-SA"/>
        </w:rPr>
        <w:t>。</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社会保障和就业支出（类）人力资源和社会保障事务（款）其他人力资源和社会保障事务支出（项）。</w:t>
      </w:r>
    </w:p>
    <w:p>
      <w:pPr>
        <w:pStyle w:val="2"/>
        <w:rPr>
          <w:rFonts w:hint="eastAsia" w:eastAsia="宋体" w:asciiTheme="minorAscii" w:hAnsiTheme="minorAscii" w:cstheme="minorBidi"/>
          <w:kern w:val="2"/>
          <w:sz w:val="32"/>
          <w:szCs w:val="24"/>
          <w:highlight w:val="none"/>
          <w:lang w:val="en-US" w:eastAsia="zh-CN" w:bidi="ar-SA"/>
        </w:rPr>
      </w:pPr>
      <w:r>
        <w:rPr>
          <w:rFonts w:hint="eastAsia" w:eastAsia="宋体" w:asciiTheme="minorAscii" w:hAnsiTheme="minorAscii" w:cstheme="minorBidi"/>
          <w:kern w:val="2"/>
          <w:sz w:val="32"/>
          <w:szCs w:val="24"/>
          <w:highlight w:val="none"/>
          <w:lang w:val="en-US" w:eastAsia="zh-CN" w:bidi="ar-SA"/>
        </w:rPr>
        <w:t>年初预算为134.07万元，支出决算为56.1</w:t>
      </w:r>
      <w:r>
        <w:rPr>
          <w:rFonts w:hint="eastAsia" w:asciiTheme="minorAscii" w:hAnsiTheme="minorAscii" w:cstheme="minorBidi"/>
          <w:kern w:val="2"/>
          <w:sz w:val="32"/>
          <w:szCs w:val="24"/>
          <w:highlight w:val="none"/>
          <w:lang w:val="en-US" w:eastAsia="zh-CN" w:bidi="ar-SA"/>
        </w:rPr>
        <w:t>0</w:t>
      </w:r>
      <w:r>
        <w:rPr>
          <w:rFonts w:hint="eastAsia" w:eastAsia="宋体" w:asciiTheme="minorAscii" w:hAnsiTheme="minorAscii" w:cstheme="minorBidi"/>
          <w:kern w:val="2"/>
          <w:sz w:val="32"/>
          <w:szCs w:val="24"/>
          <w:highlight w:val="none"/>
          <w:lang w:val="en-US" w:eastAsia="zh-CN" w:bidi="ar-SA"/>
        </w:rPr>
        <w:t>万元，完成年初预算的41.84%，决算数小于预算数，主要原因是社务中心的人员经费通过一般公共服务支出（类）政府办公厅（室）及相关机构事务（款）行政运行（项）下拨。</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社会保障和就业支出（类）民政管理事务（款）一般行政管理事务（项）。</w:t>
      </w:r>
    </w:p>
    <w:p>
      <w:pPr>
        <w:bidi w:val="0"/>
        <w:rPr>
          <w:rFonts w:hint="eastAsia"/>
          <w:highlight w:val="none"/>
          <w:lang w:val="en-US" w:eastAsia="zh-CN"/>
        </w:rPr>
      </w:pPr>
      <w:r>
        <w:rPr>
          <w:rFonts w:hint="eastAsia"/>
          <w:highlight w:val="none"/>
          <w:lang w:val="en-US" w:eastAsia="zh-CN"/>
        </w:rPr>
        <w:t>年初预算为0万元，支出决算为39.10万元，决算数大于预算数，主要原因是民政局给敬老院拨付了机构运转经费。</w:t>
      </w:r>
      <w:r>
        <w:rPr>
          <w:rFonts w:hint="default"/>
          <w:highlight w:val="none"/>
          <w:lang w:val="en-US" w:eastAsia="zh-CN"/>
        </w:rPr>
        <w:t> </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社会保障和就业支出（类）民政管理事务（款）基层政权建设和社区治理（项）。</w:t>
      </w:r>
    </w:p>
    <w:p>
      <w:pPr>
        <w:bidi w:val="0"/>
        <w:rPr>
          <w:rFonts w:hint="eastAsia"/>
          <w:highlight w:val="none"/>
          <w:lang w:val="en-US" w:eastAsia="zh-CN"/>
        </w:rPr>
      </w:pPr>
      <w:r>
        <w:rPr>
          <w:rFonts w:hint="eastAsia"/>
          <w:highlight w:val="none"/>
          <w:lang w:val="en-US" w:eastAsia="zh-CN"/>
        </w:rPr>
        <w:t>年初预算为32.00万元，支出决算为32.00万元，完成年初预算的100%，主</w:t>
      </w:r>
      <w:r>
        <w:rPr>
          <w:rFonts w:hint="eastAsia" w:eastAsia="宋体"/>
          <w:highlight w:val="none"/>
          <w:lang w:val="en-US" w:eastAsia="zh-CN"/>
        </w:rPr>
        <w:t>要原因是按标准使用资金</w:t>
      </w:r>
      <w:r>
        <w:rPr>
          <w:rFonts w:hint="eastAsia"/>
          <w:highlight w:val="none"/>
          <w:lang w:val="en-US" w:eastAsia="zh-CN"/>
        </w:rPr>
        <w:t>。</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社会保障和就业支出（类）民政管理事务（款）其他民政管理事务支出（项）。</w:t>
      </w:r>
    </w:p>
    <w:p>
      <w:pPr>
        <w:bidi w:val="0"/>
        <w:rPr>
          <w:rFonts w:hint="eastAsia"/>
          <w:highlight w:val="none"/>
          <w:lang w:val="en-US" w:eastAsia="zh-CN"/>
        </w:rPr>
      </w:pPr>
      <w:r>
        <w:rPr>
          <w:rFonts w:hint="eastAsia"/>
          <w:highlight w:val="none"/>
          <w:lang w:val="en-US" w:eastAsia="zh-CN"/>
        </w:rPr>
        <w:t>年初预算为0万元，支出决算为14.88万元，决算数大于预算数，主要原因是</w:t>
      </w:r>
      <w:r>
        <w:rPr>
          <w:rFonts w:hint="eastAsia" w:cstheme="minorBidi"/>
          <w:kern w:val="2"/>
          <w:sz w:val="32"/>
          <w:szCs w:val="24"/>
          <w:highlight w:val="none"/>
          <w:lang w:val="en-US" w:eastAsia="zh-CN" w:bidi="ar-SA"/>
        </w:rPr>
        <w:t>上级拨付了民政救助经费和乡镇公墓管理员工资</w:t>
      </w:r>
      <w:r>
        <w:rPr>
          <w:rFonts w:hint="eastAsia" w:eastAsia="宋体" w:asciiTheme="minorAscii" w:hAnsiTheme="minorAscii" w:cstheme="minorBidi"/>
          <w:kern w:val="2"/>
          <w:sz w:val="32"/>
          <w:szCs w:val="24"/>
          <w:highlight w:val="none"/>
          <w:lang w:val="en-US" w:eastAsia="zh-CN" w:bidi="ar-SA"/>
        </w:rPr>
        <w:t>。</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社会保障和就业支出（类）行政事业单位养老支出（款）机关事业单位基本养老保险缴费支出（项）。</w:t>
      </w:r>
    </w:p>
    <w:p>
      <w:pPr>
        <w:bidi w:val="0"/>
        <w:rPr>
          <w:rFonts w:hint="eastAsia" w:asciiTheme="minorAscii" w:hAnsiTheme="minorAscii" w:cstheme="minorBidi"/>
          <w:kern w:val="2"/>
          <w:sz w:val="32"/>
          <w:szCs w:val="24"/>
          <w:highlight w:val="none"/>
          <w:lang w:val="en-US" w:eastAsia="zh-CN" w:bidi="ar-SA"/>
        </w:rPr>
      </w:pPr>
      <w:r>
        <w:rPr>
          <w:rFonts w:hint="eastAsia"/>
          <w:highlight w:val="none"/>
          <w:lang w:val="en-US" w:eastAsia="zh-CN"/>
        </w:rPr>
        <w:t>年初预算为186.70万元，支出决算为187.2万元，完成年初预算的100.27%，决算数大于预算数，主要原因是</w:t>
      </w:r>
      <w:r>
        <w:rPr>
          <w:rFonts w:hint="eastAsia" w:eastAsia="宋体" w:asciiTheme="minorAscii" w:hAnsiTheme="minorAscii" w:cstheme="minorBidi"/>
          <w:kern w:val="2"/>
          <w:sz w:val="32"/>
          <w:szCs w:val="24"/>
          <w:highlight w:val="none"/>
          <w:lang w:val="en-US" w:eastAsia="zh-CN" w:bidi="ar-SA"/>
        </w:rPr>
        <w:t>相关科目的预算金额在年中进行了调整，追加了机关事业单位基本养老保险缴费支出预算。</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社会保障和就业支出（类）就业补助（款）其他就业补助支出（项）。</w:t>
      </w:r>
    </w:p>
    <w:p>
      <w:pPr>
        <w:bidi w:val="0"/>
        <w:rPr>
          <w:rFonts w:hint="eastAsia" w:eastAsia="宋体" w:asciiTheme="minorAscii" w:hAnsiTheme="minorAscii" w:cstheme="minorBidi"/>
          <w:kern w:val="2"/>
          <w:sz w:val="32"/>
          <w:szCs w:val="24"/>
          <w:highlight w:val="none"/>
          <w:lang w:val="en-US" w:eastAsia="zh-CN" w:bidi="ar-SA"/>
        </w:rPr>
      </w:pPr>
      <w:r>
        <w:rPr>
          <w:rFonts w:hint="eastAsia" w:eastAsia="宋体" w:asciiTheme="minorAscii" w:hAnsiTheme="minorAscii" w:cstheme="minorBidi"/>
          <w:kern w:val="2"/>
          <w:sz w:val="32"/>
          <w:szCs w:val="24"/>
          <w:highlight w:val="none"/>
          <w:lang w:val="en-US" w:eastAsia="zh-CN" w:bidi="ar-SA"/>
        </w:rPr>
        <w:t>年初预算为0万元，支出决算为</w:t>
      </w:r>
      <w:r>
        <w:rPr>
          <w:rFonts w:hint="eastAsia" w:asciiTheme="minorAscii" w:hAnsiTheme="minorAscii" w:cstheme="minorBidi"/>
          <w:kern w:val="2"/>
          <w:sz w:val="32"/>
          <w:szCs w:val="24"/>
          <w:highlight w:val="none"/>
          <w:lang w:val="en-US" w:eastAsia="zh-CN" w:bidi="ar-SA"/>
        </w:rPr>
        <w:t>35.0</w:t>
      </w:r>
      <w:r>
        <w:rPr>
          <w:rFonts w:hint="eastAsia" w:eastAsia="宋体" w:asciiTheme="minorAscii" w:hAnsiTheme="minorAscii" w:cstheme="minorBidi"/>
          <w:kern w:val="2"/>
          <w:sz w:val="32"/>
          <w:szCs w:val="24"/>
          <w:highlight w:val="none"/>
          <w:lang w:val="en-US" w:eastAsia="zh-CN" w:bidi="ar-SA"/>
        </w:rPr>
        <w:t>0万元，决算数大于预算数，主要原因是</w:t>
      </w:r>
      <w:r>
        <w:rPr>
          <w:rFonts w:hint="eastAsia" w:cstheme="minorBidi"/>
          <w:kern w:val="2"/>
          <w:sz w:val="32"/>
          <w:szCs w:val="24"/>
          <w:highlight w:val="none"/>
          <w:lang w:val="en-US" w:eastAsia="zh-CN" w:bidi="ar-SA"/>
        </w:rPr>
        <w:t>上级拨付了服务就业补助资金</w:t>
      </w:r>
      <w:r>
        <w:rPr>
          <w:rFonts w:hint="eastAsia" w:eastAsia="宋体" w:asciiTheme="minorAscii" w:hAnsiTheme="minorAscii" w:cstheme="minorBidi"/>
          <w:kern w:val="2"/>
          <w:sz w:val="32"/>
          <w:szCs w:val="24"/>
          <w:highlight w:val="none"/>
          <w:lang w:val="en-US" w:eastAsia="zh-CN" w:bidi="ar-SA"/>
        </w:rPr>
        <w:t>。</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社会保障和就业支出（类）退役安置（款）其他退役安置支出（项）。</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Fonts w:hint="eastAsia" w:eastAsia="宋体" w:asciiTheme="minorAscii" w:hAnsiTheme="minorAscii" w:cstheme="minorBidi"/>
          <w:kern w:val="2"/>
          <w:sz w:val="32"/>
          <w:szCs w:val="24"/>
          <w:highlight w:val="none"/>
          <w:lang w:val="en-US" w:eastAsia="zh-CN" w:bidi="ar-SA"/>
        </w:rPr>
        <w:t>年初预算为54.07万元，支出决算为</w:t>
      </w:r>
      <w:r>
        <w:rPr>
          <w:rFonts w:hint="eastAsia" w:asciiTheme="minorAscii" w:hAnsiTheme="minorAscii" w:cstheme="minorBidi"/>
          <w:kern w:val="2"/>
          <w:sz w:val="32"/>
          <w:szCs w:val="24"/>
          <w:highlight w:val="none"/>
          <w:lang w:val="en-US" w:eastAsia="zh-CN" w:bidi="ar-SA"/>
        </w:rPr>
        <w:t>33.90</w:t>
      </w:r>
      <w:r>
        <w:rPr>
          <w:rFonts w:hint="eastAsia" w:eastAsia="宋体" w:asciiTheme="minorAscii" w:hAnsiTheme="minorAscii" w:cstheme="minorBidi"/>
          <w:kern w:val="2"/>
          <w:sz w:val="32"/>
          <w:szCs w:val="24"/>
          <w:highlight w:val="none"/>
          <w:lang w:val="en-US" w:eastAsia="zh-CN" w:bidi="ar-SA"/>
        </w:rPr>
        <w:t>万元，完成年初预算的62.7</w:t>
      </w:r>
      <w:r>
        <w:rPr>
          <w:rFonts w:hint="eastAsia" w:asciiTheme="minorAscii" w:hAnsiTheme="minorAscii" w:cstheme="minorBidi"/>
          <w:kern w:val="2"/>
          <w:sz w:val="32"/>
          <w:szCs w:val="24"/>
          <w:highlight w:val="none"/>
          <w:lang w:val="en-US" w:eastAsia="zh-CN" w:bidi="ar-SA"/>
        </w:rPr>
        <w:t>%，</w:t>
      </w:r>
      <w:r>
        <w:rPr>
          <w:rFonts w:hint="eastAsia" w:eastAsia="宋体" w:asciiTheme="minorAscii" w:hAnsiTheme="minorAscii" w:cstheme="minorBidi"/>
          <w:kern w:val="2"/>
          <w:sz w:val="32"/>
          <w:szCs w:val="24"/>
          <w:highlight w:val="none"/>
          <w:lang w:val="en-US" w:eastAsia="zh-CN" w:bidi="ar-SA"/>
        </w:rPr>
        <w:t>决算数</w:t>
      </w:r>
      <w:r>
        <w:rPr>
          <w:rFonts w:hint="eastAsia" w:asciiTheme="minorAscii" w:hAnsiTheme="minorAscii" w:cstheme="minorBidi"/>
          <w:kern w:val="2"/>
          <w:sz w:val="32"/>
          <w:szCs w:val="24"/>
          <w:highlight w:val="none"/>
          <w:lang w:val="en-US" w:eastAsia="zh-CN" w:bidi="ar-SA"/>
        </w:rPr>
        <w:t>小</w:t>
      </w:r>
      <w:r>
        <w:rPr>
          <w:rFonts w:hint="eastAsia" w:eastAsia="宋体" w:asciiTheme="minorAscii" w:hAnsiTheme="minorAscii" w:cstheme="minorBidi"/>
          <w:kern w:val="2"/>
          <w:sz w:val="32"/>
          <w:szCs w:val="24"/>
          <w:highlight w:val="none"/>
          <w:lang w:val="en-US" w:eastAsia="zh-CN" w:bidi="ar-SA"/>
        </w:rPr>
        <w:t>于预算数，主要原因是退役军人的安置费由一般公共服务支出（类）政府办公厅（室）及相关机构事务（款）行政运行（项）下拨。</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社会保障和就业支出（类）临时救助（款）临时救助支出（项）。</w:t>
      </w:r>
    </w:p>
    <w:p>
      <w:pPr>
        <w:pStyle w:val="2"/>
        <w:rPr>
          <w:rFonts w:hint="eastAsia" w:asciiTheme="minorAscii" w:hAnsiTheme="minorAscii" w:cstheme="minorBidi"/>
          <w:kern w:val="2"/>
          <w:sz w:val="32"/>
          <w:szCs w:val="24"/>
          <w:highlight w:val="none"/>
          <w:lang w:val="en-US" w:eastAsia="zh-CN" w:bidi="ar-SA"/>
        </w:rPr>
      </w:pPr>
      <w:r>
        <w:rPr>
          <w:rFonts w:hint="eastAsia" w:eastAsia="宋体" w:asciiTheme="minorAscii" w:hAnsiTheme="minorAscii" w:cstheme="minorBidi"/>
          <w:kern w:val="2"/>
          <w:sz w:val="32"/>
          <w:szCs w:val="24"/>
          <w:highlight w:val="none"/>
          <w:lang w:val="en-US" w:eastAsia="zh-CN" w:bidi="ar-SA"/>
        </w:rPr>
        <w:t>年初预算为0万元，支出决算为</w:t>
      </w:r>
      <w:r>
        <w:rPr>
          <w:rFonts w:hint="eastAsia" w:asciiTheme="minorAscii" w:hAnsiTheme="minorAscii" w:cstheme="minorBidi"/>
          <w:kern w:val="2"/>
          <w:sz w:val="32"/>
          <w:szCs w:val="24"/>
          <w:highlight w:val="none"/>
          <w:lang w:val="en-US" w:eastAsia="zh-CN" w:bidi="ar-SA"/>
        </w:rPr>
        <w:t>1.0</w:t>
      </w:r>
      <w:r>
        <w:rPr>
          <w:rFonts w:hint="eastAsia" w:eastAsia="宋体" w:asciiTheme="minorAscii" w:hAnsiTheme="minorAscii" w:cstheme="minorBidi"/>
          <w:kern w:val="2"/>
          <w:sz w:val="32"/>
          <w:szCs w:val="24"/>
          <w:highlight w:val="none"/>
          <w:lang w:val="en-US" w:eastAsia="zh-CN" w:bidi="ar-SA"/>
        </w:rPr>
        <w:t>0万元，决算数大于预算数，主要原因是相关科目的预算金额在年中进行了调整，追加了临时救助</w:t>
      </w:r>
      <w:r>
        <w:rPr>
          <w:rFonts w:hint="eastAsia" w:asciiTheme="minorAscii" w:hAnsiTheme="minorAscii" w:cstheme="minorBidi"/>
          <w:kern w:val="2"/>
          <w:sz w:val="32"/>
          <w:szCs w:val="24"/>
          <w:highlight w:val="none"/>
          <w:lang w:val="en-US" w:eastAsia="zh-CN" w:bidi="ar-SA"/>
        </w:rPr>
        <w:t>备用金。</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社会保障和就业支出（类）退役军人管理事务（款）一般行政管理事务（项）。</w:t>
      </w:r>
    </w:p>
    <w:p>
      <w:pPr>
        <w:pStyle w:val="2"/>
        <w:rPr>
          <w:rFonts w:hint="eastAsia" w:asciiTheme="minorAscii" w:hAnsiTheme="minorAscii" w:cstheme="minorBidi"/>
          <w:kern w:val="2"/>
          <w:sz w:val="32"/>
          <w:szCs w:val="24"/>
          <w:highlight w:val="none"/>
          <w:lang w:val="en-US" w:eastAsia="zh-CN" w:bidi="ar-SA"/>
        </w:rPr>
      </w:pPr>
      <w:r>
        <w:rPr>
          <w:rFonts w:hint="eastAsia" w:eastAsia="宋体" w:asciiTheme="minorAscii" w:hAnsiTheme="minorAscii" w:cstheme="minorBidi"/>
          <w:kern w:val="2"/>
          <w:sz w:val="32"/>
          <w:szCs w:val="24"/>
          <w:highlight w:val="none"/>
          <w:lang w:val="en-US" w:eastAsia="zh-CN" w:bidi="ar-SA"/>
        </w:rPr>
        <w:t>年初预算为0万元，支出决算为0.</w:t>
      </w:r>
      <w:r>
        <w:rPr>
          <w:rFonts w:hint="eastAsia" w:asciiTheme="minorAscii" w:hAnsiTheme="minorAscii" w:cstheme="minorBidi"/>
          <w:kern w:val="2"/>
          <w:sz w:val="32"/>
          <w:szCs w:val="24"/>
          <w:highlight w:val="none"/>
          <w:lang w:val="en-US" w:eastAsia="zh-CN" w:bidi="ar-SA"/>
        </w:rPr>
        <w:t>8</w:t>
      </w:r>
      <w:r>
        <w:rPr>
          <w:rFonts w:hint="eastAsia" w:eastAsia="宋体" w:asciiTheme="minorAscii" w:hAnsiTheme="minorAscii" w:cstheme="minorBidi"/>
          <w:kern w:val="2"/>
          <w:sz w:val="32"/>
          <w:szCs w:val="24"/>
          <w:highlight w:val="none"/>
          <w:lang w:val="en-US" w:eastAsia="zh-CN" w:bidi="ar-SA"/>
        </w:rPr>
        <w:t>0万元，决算数大于预算数，主要原因是</w:t>
      </w:r>
      <w:r>
        <w:rPr>
          <w:rFonts w:hint="eastAsia" w:asciiTheme="minorAscii" w:hAnsiTheme="minorAscii" w:cstheme="minorBidi"/>
          <w:kern w:val="2"/>
          <w:sz w:val="32"/>
          <w:szCs w:val="24"/>
          <w:highlight w:val="none"/>
          <w:lang w:val="en-US" w:eastAsia="zh-CN" w:bidi="ar-SA"/>
        </w:rPr>
        <w:t>上级向退役军人事务站拨付奖励金和工作经费。</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Style w:val="8"/>
          <w:rFonts w:hint="default" w:cs="Times New Roman"/>
          <w:highlight w:val="none"/>
          <w:lang w:val="en-US" w:eastAsia="zh-CN"/>
        </w:rPr>
      </w:pPr>
      <w:r>
        <w:rPr>
          <w:rStyle w:val="8"/>
          <w:rFonts w:hint="default" w:cs="Times New Roman"/>
          <w:highlight w:val="none"/>
          <w:lang w:val="en-US" w:eastAsia="zh-CN"/>
        </w:rPr>
        <w:t>社会保障和就业支出（类）其他社会保障和就业支出（款）其他社会保障和就业支出（项）。</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Fonts w:hint="default" w:ascii="Times New Roman" w:hAnsi="Times New Roman" w:eastAsia="宋体" w:cs="Times New Roman"/>
          <w:b w:val="0"/>
          <w:bCs w:val="0"/>
          <w:color w:val="000000"/>
          <w:kern w:val="0"/>
          <w:sz w:val="32"/>
          <w:szCs w:val="32"/>
          <w:highlight w:val="none"/>
        </w:rPr>
        <w:t>年初预算</w:t>
      </w:r>
      <w:r>
        <w:rPr>
          <w:rFonts w:hint="default" w:ascii="Times New Roman" w:hAnsi="Times New Roman" w:eastAsia="宋体" w:cs="Times New Roman"/>
          <w:b w:val="0"/>
          <w:bCs w:val="0"/>
          <w:color w:val="auto"/>
          <w:kern w:val="0"/>
          <w:sz w:val="32"/>
          <w:szCs w:val="32"/>
          <w:highlight w:val="none"/>
        </w:rPr>
        <w:t>为</w:t>
      </w:r>
      <w:r>
        <w:rPr>
          <w:rFonts w:hint="eastAsia" w:ascii="Times New Roman" w:hAnsi="Times New Roman" w:eastAsia="宋体" w:cs="Times New Roman"/>
          <w:b w:val="0"/>
          <w:bCs w:val="0"/>
          <w:color w:val="auto"/>
          <w:kern w:val="0"/>
          <w:sz w:val="32"/>
          <w:szCs w:val="32"/>
          <w:highlight w:val="none"/>
          <w:lang w:eastAsia="zh-CN"/>
        </w:rPr>
        <w:t>4.54</w:t>
      </w:r>
      <w:r>
        <w:rPr>
          <w:rFonts w:hint="default" w:ascii="Times New Roman" w:hAnsi="Times New Roman" w:eastAsia="宋体" w:cs="Times New Roman"/>
          <w:b w:val="0"/>
          <w:bCs w:val="0"/>
          <w:color w:val="auto"/>
          <w:kern w:val="0"/>
          <w:sz w:val="32"/>
          <w:szCs w:val="32"/>
          <w:highlight w:val="none"/>
          <w:lang w:eastAsia="zh-CN"/>
        </w:rPr>
        <w:t>万元</w:t>
      </w:r>
      <w:r>
        <w:rPr>
          <w:rFonts w:hint="default" w:ascii="Times New Roman" w:hAnsi="Times New Roman" w:eastAsia="宋体" w:cs="Times New Roman"/>
          <w:b w:val="0"/>
          <w:bCs w:val="0"/>
          <w:color w:val="auto"/>
          <w:kern w:val="0"/>
          <w:sz w:val="32"/>
          <w:szCs w:val="32"/>
          <w:highlight w:val="none"/>
        </w:rPr>
        <w:t>，支出决算为</w:t>
      </w:r>
      <w:r>
        <w:rPr>
          <w:rFonts w:hint="eastAsia" w:ascii="Times New Roman" w:hAnsi="Times New Roman" w:eastAsia="宋体" w:cs="Times New Roman"/>
          <w:b w:val="0"/>
          <w:bCs w:val="0"/>
          <w:color w:val="auto"/>
          <w:kern w:val="0"/>
          <w:sz w:val="32"/>
          <w:szCs w:val="32"/>
          <w:highlight w:val="none"/>
          <w:lang w:eastAsia="zh-CN"/>
        </w:rPr>
        <w:t>4.54</w:t>
      </w:r>
      <w:r>
        <w:rPr>
          <w:rFonts w:hint="default" w:ascii="Times New Roman" w:hAnsi="Times New Roman" w:eastAsia="宋体" w:cs="Times New Roman"/>
          <w:b w:val="0"/>
          <w:bCs w:val="0"/>
          <w:color w:val="auto"/>
          <w:kern w:val="0"/>
          <w:sz w:val="32"/>
          <w:szCs w:val="32"/>
          <w:highlight w:val="none"/>
          <w:lang w:eastAsia="zh-CN"/>
        </w:rPr>
        <w:t>万元</w:t>
      </w:r>
      <w:r>
        <w:rPr>
          <w:rFonts w:hint="default" w:ascii="Times New Roman" w:hAnsi="Times New Roman" w:eastAsia="宋体" w:cs="Times New Roman"/>
          <w:b w:val="0"/>
          <w:bCs w:val="0"/>
          <w:color w:val="000000"/>
          <w:kern w:val="0"/>
          <w:sz w:val="32"/>
          <w:szCs w:val="32"/>
          <w:highlight w:val="none"/>
        </w:rPr>
        <w:t>，</w:t>
      </w:r>
      <w:r>
        <w:rPr>
          <w:rFonts w:hint="eastAsia" w:ascii="Times New Roman" w:hAnsi="Times New Roman" w:eastAsia="宋体" w:cs="Times New Roman"/>
          <w:b w:val="0"/>
          <w:bCs w:val="0"/>
          <w:color w:val="auto"/>
          <w:kern w:val="0"/>
          <w:sz w:val="32"/>
          <w:szCs w:val="32"/>
          <w:highlight w:val="none"/>
        </w:rPr>
        <w:t>完成年初预算的</w:t>
      </w:r>
      <w:r>
        <w:rPr>
          <w:rFonts w:hint="eastAsia" w:ascii="Times New Roman" w:hAnsi="Times New Roman" w:cs="Times New Roman"/>
          <w:b w:val="0"/>
          <w:bCs w:val="0"/>
          <w:color w:val="auto"/>
          <w:kern w:val="0"/>
          <w:sz w:val="32"/>
          <w:szCs w:val="32"/>
          <w:highlight w:val="none"/>
          <w:lang w:val="en-US" w:eastAsia="zh-CN"/>
        </w:rPr>
        <w:t>100</w:t>
      </w:r>
      <w:r>
        <w:rPr>
          <w:rFonts w:hint="eastAsia" w:ascii="Times New Roman" w:hAnsi="Times New Roman" w:eastAsia="宋体" w:cs="Times New Roman"/>
          <w:b w:val="0"/>
          <w:bCs w:val="0"/>
          <w:color w:val="auto"/>
          <w:kern w:val="0"/>
          <w:sz w:val="32"/>
          <w:szCs w:val="32"/>
          <w:highlight w:val="none"/>
        </w:rPr>
        <w:t>%</w:t>
      </w:r>
      <w:r>
        <w:rPr>
          <w:rFonts w:hint="eastAsia" w:ascii="Times New Roman" w:hAnsi="Times New Roman" w:eastAsia="宋体" w:cs="Times New Roman"/>
          <w:b w:val="0"/>
          <w:bCs w:val="0"/>
          <w:color w:val="auto"/>
          <w:kern w:val="0"/>
          <w:sz w:val="32"/>
          <w:szCs w:val="32"/>
          <w:highlight w:val="none"/>
          <w:lang w:val="en-US" w:eastAsia="zh-CN"/>
        </w:rPr>
        <w:t>，</w:t>
      </w:r>
      <w:r>
        <w:rPr>
          <w:rFonts w:hint="default" w:ascii="Times New Roman" w:hAnsi="Times New Roman" w:eastAsia="宋体" w:cs="Times New Roman"/>
          <w:b w:val="0"/>
          <w:bCs w:val="0"/>
          <w:color w:val="auto"/>
          <w:kern w:val="0"/>
          <w:sz w:val="32"/>
          <w:szCs w:val="32"/>
          <w:highlight w:val="none"/>
        </w:rPr>
        <w:t>决算数</w:t>
      </w:r>
      <w:r>
        <w:rPr>
          <w:rFonts w:hint="eastAsia" w:ascii="Times New Roman" w:hAnsi="Times New Roman" w:eastAsia="宋体" w:cs="Times New Roman"/>
          <w:b w:val="0"/>
          <w:bCs w:val="0"/>
          <w:color w:val="auto"/>
          <w:kern w:val="0"/>
          <w:sz w:val="32"/>
          <w:szCs w:val="32"/>
          <w:highlight w:val="none"/>
          <w:lang w:eastAsia="zh-CN"/>
        </w:rPr>
        <w:t>等于年初</w:t>
      </w:r>
      <w:r>
        <w:rPr>
          <w:rFonts w:hint="default" w:ascii="Times New Roman" w:hAnsi="Times New Roman" w:eastAsia="宋体" w:cs="Times New Roman"/>
          <w:b w:val="0"/>
          <w:bCs w:val="0"/>
          <w:color w:val="auto"/>
          <w:kern w:val="0"/>
          <w:sz w:val="32"/>
          <w:szCs w:val="32"/>
          <w:highlight w:val="none"/>
        </w:rPr>
        <w:t>预算数</w:t>
      </w:r>
      <w:r>
        <w:rPr>
          <w:rFonts w:hint="eastAsia" w:ascii="Times New Roman" w:hAnsi="Times New Roman" w:eastAsia="宋体" w:cs="Times New Roman"/>
          <w:b w:val="0"/>
          <w:bCs w:val="0"/>
          <w:color w:val="auto"/>
          <w:kern w:val="0"/>
          <w:sz w:val="32"/>
          <w:szCs w:val="32"/>
          <w:highlight w:val="none"/>
          <w:lang w:eastAsia="zh-CN"/>
        </w:rPr>
        <w:t>，</w:t>
      </w:r>
      <w:r>
        <w:rPr>
          <w:rFonts w:hint="default" w:ascii="Times New Roman" w:hAnsi="Times New Roman" w:eastAsia="宋体" w:cs="Times New Roman"/>
          <w:b w:val="0"/>
          <w:bCs w:val="0"/>
          <w:color w:val="auto"/>
          <w:kern w:val="0"/>
          <w:sz w:val="32"/>
          <w:szCs w:val="32"/>
          <w:highlight w:val="none"/>
          <w:lang w:val="en-US" w:eastAsia="zh-CN"/>
        </w:rPr>
        <w:t>主要原因是按标准使用资金</w:t>
      </w:r>
      <w:r>
        <w:rPr>
          <w:rFonts w:hint="eastAsia" w:ascii="Times New Roman" w:hAnsi="Times New Roman" w:eastAsia="宋体" w:cs="Times New Roman"/>
          <w:b w:val="0"/>
          <w:bCs w:val="0"/>
          <w:color w:val="auto"/>
          <w:kern w:val="0"/>
          <w:sz w:val="32"/>
          <w:szCs w:val="32"/>
          <w:highlight w:val="none"/>
          <w:lang w:val="en-US" w:eastAsia="zh-CN"/>
        </w:rPr>
        <w:t>。</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卫生健康支出（类）卫生健康管理事务（款）一般行政管理事务（项）。</w:t>
      </w:r>
    </w:p>
    <w:p>
      <w:pPr>
        <w:bidi w:val="0"/>
        <w:rPr>
          <w:rFonts w:hint="eastAsia"/>
          <w:highlight w:val="none"/>
          <w:lang w:val="en-US" w:eastAsia="zh-CN"/>
        </w:rPr>
      </w:pPr>
      <w:r>
        <w:rPr>
          <w:rFonts w:hint="eastAsia"/>
          <w:highlight w:val="none"/>
          <w:lang w:val="en-US" w:eastAsia="zh-CN"/>
        </w:rPr>
        <w:t>年初预算为</w:t>
      </w:r>
      <w:r>
        <w:rPr>
          <w:rFonts w:hint="default"/>
          <w:highlight w:val="none"/>
          <w:lang w:val="en-US" w:eastAsia="zh-CN"/>
        </w:rPr>
        <w:t>0</w:t>
      </w:r>
      <w:r>
        <w:rPr>
          <w:rFonts w:hint="eastAsia"/>
          <w:highlight w:val="none"/>
          <w:lang w:val="en-US" w:eastAsia="zh-CN"/>
        </w:rPr>
        <w:t>万元，支出决算为1.50万元，决算数大于预算数，主要原因是</w:t>
      </w:r>
      <w:r>
        <w:rPr>
          <w:rFonts w:hint="eastAsia" w:cstheme="minorBidi"/>
          <w:kern w:val="2"/>
          <w:sz w:val="32"/>
          <w:szCs w:val="24"/>
          <w:highlight w:val="none"/>
          <w:lang w:val="en-US" w:eastAsia="zh-CN" w:bidi="ar-SA"/>
        </w:rPr>
        <w:t>上级拨付了乡镇计生经费</w:t>
      </w:r>
      <w:r>
        <w:rPr>
          <w:rFonts w:hint="eastAsia" w:asciiTheme="minorAscii" w:hAnsiTheme="minorAscii" w:cstheme="minorBidi"/>
          <w:kern w:val="2"/>
          <w:sz w:val="32"/>
          <w:szCs w:val="24"/>
          <w:highlight w:val="none"/>
          <w:lang w:val="en-US" w:eastAsia="zh-CN" w:bidi="ar-SA"/>
        </w:rPr>
        <w:t>。</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卫生健康支出（类）公共卫生（款）其他公共卫生支出（项）。</w:t>
      </w:r>
    </w:p>
    <w:p>
      <w:pPr>
        <w:bidi w:val="0"/>
        <w:rPr>
          <w:rFonts w:hint="eastAsia"/>
          <w:highlight w:val="none"/>
          <w:lang w:val="en-US" w:eastAsia="zh-CN"/>
        </w:rPr>
      </w:pPr>
      <w:r>
        <w:rPr>
          <w:rFonts w:hint="eastAsia"/>
          <w:highlight w:val="none"/>
          <w:lang w:val="en-US" w:eastAsia="zh-CN"/>
        </w:rPr>
        <w:t>年初预算为</w:t>
      </w:r>
      <w:r>
        <w:rPr>
          <w:rFonts w:hint="default"/>
          <w:highlight w:val="none"/>
          <w:lang w:val="en-US" w:eastAsia="zh-CN"/>
        </w:rPr>
        <w:t>0</w:t>
      </w:r>
      <w:r>
        <w:rPr>
          <w:rFonts w:hint="eastAsia"/>
          <w:highlight w:val="none"/>
          <w:lang w:val="en-US" w:eastAsia="zh-CN"/>
        </w:rPr>
        <w:t>万元，支出决算为2.00万元，决算数大于预算数，主要原因是上级拨付了省市级卫生乡镇创建奖励资金。</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default" w:ascii="Times New Roman" w:hAnsi="Times New Roman" w:eastAsia="宋体" w:cs="Times New Roman"/>
          <w:color w:val="000000"/>
          <w:kern w:val="0"/>
          <w:sz w:val="32"/>
          <w:szCs w:val="32"/>
          <w:highlight w:val="none"/>
          <w:lang w:val="en-US" w:eastAsia="zh-CN"/>
        </w:rPr>
      </w:pPr>
      <w:r>
        <w:rPr>
          <w:rStyle w:val="8"/>
          <w:rFonts w:hint="default"/>
          <w:highlight w:val="none"/>
          <w:lang w:val="en-US" w:eastAsia="zh-CN"/>
        </w:rPr>
        <w:t>卫生健康支出（类）行政事业单位医疗（款）行政单位医疗（项）。</w:t>
      </w:r>
    </w:p>
    <w:p>
      <w:pPr>
        <w:bidi w:val="0"/>
        <w:rPr>
          <w:rFonts w:hint="eastAsia"/>
          <w:lang w:val="en-US" w:eastAsia="zh-CN"/>
        </w:rPr>
      </w:pPr>
      <w:r>
        <w:rPr>
          <w:rFonts w:hint="default"/>
          <w:highlight w:val="none"/>
          <w:lang w:val="en-US" w:eastAsia="zh-CN"/>
        </w:rPr>
        <w:t>年初预算为</w:t>
      </w:r>
      <w:r>
        <w:rPr>
          <w:rFonts w:hint="eastAsia"/>
          <w:highlight w:val="none"/>
          <w:lang w:val="en-US" w:eastAsia="zh-CN"/>
        </w:rPr>
        <w:t>23.17</w:t>
      </w:r>
      <w:r>
        <w:rPr>
          <w:rFonts w:hint="default"/>
          <w:highlight w:val="none"/>
          <w:lang w:val="en-US" w:eastAsia="zh-CN"/>
        </w:rPr>
        <w:t>万元，支出决算为</w:t>
      </w:r>
      <w:r>
        <w:rPr>
          <w:rFonts w:hint="eastAsia"/>
          <w:highlight w:val="none"/>
          <w:lang w:val="en-US" w:eastAsia="zh-CN"/>
        </w:rPr>
        <w:t>23.17</w:t>
      </w:r>
      <w:r>
        <w:rPr>
          <w:rFonts w:hint="default"/>
          <w:highlight w:val="none"/>
          <w:lang w:val="en-US" w:eastAsia="zh-CN"/>
        </w:rPr>
        <w:t>万元，</w:t>
      </w:r>
      <w:r>
        <w:rPr>
          <w:rFonts w:hint="eastAsia"/>
          <w:highlight w:val="none"/>
          <w:lang w:val="en-US" w:eastAsia="zh-CN"/>
        </w:rPr>
        <w:t>完成年初预算的100%，</w:t>
      </w:r>
      <w:r>
        <w:rPr>
          <w:rFonts w:hint="default"/>
          <w:highlight w:val="none"/>
          <w:lang w:val="en-US" w:eastAsia="zh-CN"/>
        </w:rPr>
        <w:t>决算数</w:t>
      </w:r>
      <w:r>
        <w:rPr>
          <w:rFonts w:hint="eastAsia"/>
          <w:highlight w:val="none"/>
          <w:lang w:val="en-US" w:eastAsia="zh-CN"/>
        </w:rPr>
        <w:t>等于年初</w:t>
      </w:r>
      <w:r>
        <w:rPr>
          <w:rFonts w:hint="default"/>
          <w:highlight w:val="none"/>
          <w:lang w:val="en-US" w:eastAsia="zh-CN"/>
        </w:rPr>
        <w:t>预算数</w:t>
      </w:r>
      <w:r>
        <w:rPr>
          <w:rFonts w:hint="eastAsia"/>
          <w:highlight w:val="none"/>
          <w:lang w:val="en-US" w:eastAsia="zh-CN"/>
        </w:rPr>
        <w:t>的</w:t>
      </w:r>
      <w:r>
        <w:rPr>
          <w:rFonts w:hint="default"/>
          <w:highlight w:val="none"/>
          <w:lang w:val="en-US" w:eastAsia="zh-CN"/>
        </w:rPr>
        <w:t>主要</w:t>
      </w:r>
      <w:r>
        <w:rPr>
          <w:rFonts w:hint="eastAsia"/>
          <w:highlight w:val="none"/>
          <w:lang w:val="en-US" w:eastAsia="zh-CN"/>
        </w:rPr>
        <w:t>原因</w:t>
      </w:r>
      <w:r>
        <w:rPr>
          <w:rFonts w:hint="default"/>
          <w:highlight w:val="none"/>
          <w:lang w:val="en-US" w:eastAsia="zh-CN"/>
        </w:rPr>
        <w:t>是</w:t>
      </w:r>
      <w:r>
        <w:rPr>
          <w:rFonts w:hint="default" w:ascii="Times New Roman" w:hAnsi="Times New Roman" w:eastAsia="宋体" w:cs="Times New Roman"/>
          <w:b w:val="0"/>
          <w:bCs w:val="0"/>
          <w:color w:val="auto"/>
          <w:kern w:val="0"/>
          <w:sz w:val="32"/>
          <w:szCs w:val="32"/>
          <w:highlight w:val="none"/>
          <w:lang w:val="en-US" w:eastAsia="zh-CN"/>
        </w:rPr>
        <w:t>按标准使用资金</w:t>
      </w:r>
      <w:r>
        <w:rPr>
          <w:rFonts w:hint="eastAsia"/>
          <w:highlight w:val="none"/>
          <w:lang w:val="en-US" w:eastAsia="zh-CN"/>
        </w:rPr>
        <w:t>。</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Style w:val="8"/>
          <w:rFonts w:hint="default" w:cs="Times New Roman"/>
          <w:highlight w:val="none"/>
          <w:lang w:val="en-US" w:eastAsia="zh-CN"/>
        </w:rPr>
      </w:pPr>
      <w:r>
        <w:rPr>
          <w:rStyle w:val="8"/>
          <w:rFonts w:hint="default" w:cs="Times New Roman"/>
          <w:highlight w:val="none"/>
          <w:lang w:val="en-US" w:eastAsia="zh-CN"/>
        </w:rPr>
        <w:t>卫生健康支出（类）行政事业单位医疗（款）</w:t>
      </w:r>
      <w:r>
        <w:rPr>
          <w:rStyle w:val="8"/>
          <w:rFonts w:hint="eastAsia" w:cs="Times New Roman"/>
          <w:highlight w:val="none"/>
          <w:lang w:val="en-US" w:eastAsia="zh-CN"/>
        </w:rPr>
        <w:t>事业</w:t>
      </w:r>
      <w:r>
        <w:rPr>
          <w:rStyle w:val="8"/>
          <w:rFonts w:hint="default" w:cs="Times New Roman"/>
          <w:highlight w:val="none"/>
          <w:lang w:val="en-US" w:eastAsia="zh-CN"/>
        </w:rPr>
        <w:t>单位医疗（项）。</w:t>
      </w:r>
    </w:p>
    <w:p>
      <w:pPr>
        <w:pStyle w:val="2"/>
        <w:rPr>
          <w:rFonts w:hint="eastAsia"/>
          <w:lang w:val="en-US" w:eastAsia="zh-CN"/>
        </w:rPr>
      </w:pPr>
      <w:r>
        <w:rPr>
          <w:rFonts w:hint="default" w:eastAsia="宋体" w:asciiTheme="minorAscii" w:hAnsiTheme="minorAscii" w:cstheme="minorBidi"/>
          <w:kern w:val="2"/>
          <w:sz w:val="32"/>
          <w:szCs w:val="24"/>
          <w:highlight w:val="none"/>
          <w:lang w:val="en-US" w:eastAsia="zh-CN" w:bidi="ar-SA"/>
        </w:rPr>
        <w:t>年初预算为</w:t>
      </w:r>
      <w:r>
        <w:rPr>
          <w:rFonts w:hint="eastAsia" w:eastAsia="宋体" w:asciiTheme="minorAscii" w:hAnsiTheme="minorAscii" w:cstheme="minorBidi"/>
          <w:kern w:val="2"/>
          <w:sz w:val="32"/>
          <w:szCs w:val="24"/>
          <w:highlight w:val="none"/>
          <w:lang w:val="en-US" w:eastAsia="zh-CN" w:bidi="ar-SA"/>
        </w:rPr>
        <w:t>0</w:t>
      </w:r>
      <w:r>
        <w:rPr>
          <w:rFonts w:hint="default" w:eastAsia="宋体" w:asciiTheme="minorAscii" w:hAnsiTheme="minorAscii" w:cstheme="minorBidi"/>
          <w:kern w:val="2"/>
          <w:sz w:val="32"/>
          <w:szCs w:val="24"/>
          <w:highlight w:val="none"/>
          <w:lang w:val="en-US" w:eastAsia="zh-CN" w:bidi="ar-SA"/>
        </w:rPr>
        <w:t>万元，支出决算为</w:t>
      </w:r>
      <w:r>
        <w:rPr>
          <w:rFonts w:hint="eastAsia" w:eastAsia="宋体" w:asciiTheme="minorAscii" w:hAnsiTheme="minorAscii" w:cstheme="minorBidi"/>
          <w:kern w:val="2"/>
          <w:sz w:val="32"/>
          <w:szCs w:val="24"/>
          <w:highlight w:val="none"/>
          <w:lang w:val="en-US" w:eastAsia="zh-CN" w:bidi="ar-SA"/>
        </w:rPr>
        <w:t>0.65</w:t>
      </w:r>
      <w:r>
        <w:rPr>
          <w:rFonts w:hint="default" w:eastAsia="宋体" w:asciiTheme="minorAscii" w:hAnsiTheme="minorAscii" w:cstheme="minorBidi"/>
          <w:kern w:val="2"/>
          <w:sz w:val="32"/>
          <w:szCs w:val="24"/>
          <w:highlight w:val="none"/>
          <w:lang w:val="en-US" w:eastAsia="zh-CN" w:bidi="ar-SA"/>
        </w:rPr>
        <w:t>万元，决算数</w:t>
      </w:r>
      <w:r>
        <w:rPr>
          <w:rFonts w:hint="eastAsia" w:eastAsia="宋体" w:asciiTheme="minorAscii" w:hAnsiTheme="minorAscii" w:cstheme="minorBidi"/>
          <w:kern w:val="2"/>
          <w:sz w:val="32"/>
          <w:szCs w:val="24"/>
          <w:highlight w:val="none"/>
          <w:lang w:val="en-US" w:eastAsia="zh-CN" w:bidi="ar-SA"/>
        </w:rPr>
        <w:t>大于年初</w:t>
      </w:r>
      <w:r>
        <w:rPr>
          <w:rFonts w:hint="default" w:eastAsia="宋体" w:asciiTheme="minorAscii" w:hAnsiTheme="minorAscii" w:cstheme="minorBidi"/>
          <w:kern w:val="2"/>
          <w:sz w:val="32"/>
          <w:szCs w:val="24"/>
          <w:highlight w:val="none"/>
          <w:lang w:val="en-US" w:eastAsia="zh-CN" w:bidi="ar-SA"/>
        </w:rPr>
        <w:t>预算数</w:t>
      </w:r>
      <w:r>
        <w:rPr>
          <w:rFonts w:hint="eastAsia" w:eastAsia="宋体" w:asciiTheme="minorAscii" w:hAnsiTheme="minorAscii" w:cstheme="minorBidi"/>
          <w:kern w:val="2"/>
          <w:sz w:val="32"/>
          <w:szCs w:val="24"/>
          <w:highlight w:val="none"/>
          <w:lang w:val="en-US" w:eastAsia="zh-CN" w:bidi="ar-SA"/>
        </w:rPr>
        <w:t>的</w:t>
      </w:r>
      <w:r>
        <w:rPr>
          <w:rFonts w:hint="default" w:eastAsia="宋体" w:asciiTheme="minorAscii" w:hAnsiTheme="minorAscii" w:cstheme="minorBidi"/>
          <w:kern w:val="2"/>
          <w:sz w:val="32"/>
          <w:szCs w:val="24"/>
          <w:highlight w:val="none"/>
          <w:lang w:val="en-US" w:eastAsia="zh-CN" w:bidi="ar-SA"/>
        </w:rPr>
        <w:t>主要</w:t>
      </w:r>
      <w:r>
        <w:rPr>
          <w:rFonts w:hint="eastAsia" w:eastAsia="宋体" w:asciiTheme="minorAscii" w:hAnsiTheme="minorAscii" w:cstheme="minorBidi"/>
          <w:kern w:val="2"/>
          <w:sz w:val="32"/>
          <w:szCs w:val="24"/>
          <w:highlight w:val="none"/>
          <w:lang w:val="en-US" w:eastAsia="zh-CN" w:bidi="ar-SA"/>
        </w:rPr>
        <w:t>原因</w:t>
      </w:r>
      <w:r>
        <w:rPr>
          <w:rFonts w:hint="default" w:eastAsia="宋体" w:asciiTheme="minorAscii" w:hAnsiTheme="minorAscii" w:cstheme="minorBidi"/>
          <w:kern w:val="2"/>
          <w:sz w:val="32"/>
          <w:szCs w:val="24"/>
          <w:highlight w:val="none"/>
          <w:lang w:val="en-US" w:eastAsia="zh-CN" w:bidi="ar-SA"/>
        </w:rPr>
        <w:t>是</w:t>
      </w:r>
      <w:r>
        <w:rPr>
          <w:rFonts w:hint="eastAsia" w:eastAsia="宋体" w:asciiTheme="minorAscii" w:hAnsiTheme="minorAscii" w:cstheme="minorBidi"/>
          <w:kern w:val="2"/>
          <w:sz w:val="32"/>
          <w:szCs w:val="24"/>
          <w:highlight w:val="none"/>
          <w:lang w:val="en-US" w:eastAsia="zh-CN" w:bidi="ar-SA"/>
        </w:rPr>
        <w:t>追加了乡镇分流退休人员医保报销的补差部分。</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卫生健康支出（类）医疗保障管理事务（款）其他医疗保障管理事务支出（项）。</w:t>
      </w:r>
    </w:p>
    <w:p>
      <w:pPr>
        <w:pStyle w:val="2"/>
        <w:rPr>
          <w:rFonts w:hint="eastAsia"/>
          <w:highlight w:val="none"/>
          <w:lang w:val="en-US" w:eastAsia="zh-CN"/>
        </w:rPr>
      </w:pPr>
      <w:r>
        <w:rPr>
          <w:rFonts w:hint="eastAsia" w:eastAsia="宋体" w:asciiTheme="minorAscii" w:hAnsiTheme="minorAscii" w:cstheme="minorBidi"/>
          <w:kern w:val="2"/>
          <w:sz w:val="32"/>
          <w:szCs w:val="24"/>
          <w:highlight w:val="none"/>
          <w:lang w:val="en-US" w:eastAsia="zh-CN" w:bidi="ar-SA"/>
        </w:rPr>
        <w:t>年初预算为</w:t>
      </w:r>
      <w:r>
        <w:rPr>
          <w:rFonts w:hint="default" w:eastAsia="宋体" w:asciiTheme="minorAscii" w:hAnsiTheme="minorAscii" w:cstheme="minorBidi"/>
          <w:kern w:val="2"/>
          <w:sz w:val="32"/>
          <w:szCs w:val="24"/>
          <w:highlight w:val="none"/>
          <w:lang w:val="en-US" w:eastAsia="zh-CN" w:bidi="ar-SA"/>
        </w:rPr>
        <w:t>0</w:t>
      </w:r>
      <w:r>
        <w:rPr>
          <w:rFonts w:hint="eastAsia" w:eastAsia="宋体" w:asciiTheme="minorAscii" w:hAnsiTheme="minorAscii" w:cstheme="minorBidi"/>
          <w:kern w:val="2"/>
          <w:sz w:val="32"/>
          <w:szCs w:val="24"/>
          <w:highlight w:val="none"/>
          <w:lang w:val="en-US" w:eastAsia="zh-CN" w:bidi="ar-SA"/>
        </w:rPr>
        <w:t>万元，支出决算为26.03万元，决算数大于预算数，主要原因是</w:t>
      </w:r>
      <w:r>
        <w:rPr>
          <w:rFonts w:hint="eastAsia" w:asciiTheme="minorAscii" w:hAnsiTheme="minorAscii" w:cstheme="minorBidi"/>
          <w:kern w:val="2"/>
          <w:sz w:val="32"/>
          <w:szCs w:val="24"/>
          <w:highlight w:val="none"/>
          <w:lang w:val="en-US" w:eastAsia="zh-CN" w:bidi="ar-SA"/>
        </w:rPr>
        <w:t>上级拨付了社会事务中心组织筹资工作经费</w:t>
      </w:r>
      <w:r>
        <w:rPr>
          <w:rFonts w:hint="eastAsia" w:eastAsia="宋体" w:asciiTheme="minorAscii" w:hAnsiTheme="minorAscii" w:cstheme="minorBidi"/>
          <w:kern w:val="2"/>
          <w:sz w:val="32"/>
          <w:szCs w:val="24"/>
          <w:highlight w:val="none"/>
          <w:lang w:val="en-US" w:eastAsia="zh-CN" w:bidi="ar-SA"/>
        </w:rPr>
        <w:t>。</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卫生健康支出（类）其他卫生健康支出（款）其他卫生健康支出（项）。</w:t>
      </w:r>
    </w:p>
    <w:p>
      <w:pPr>
        <w:pStyle w:val="2"/>
        <w:rPr>
          <w:rFonts w:hint="eastAsia" w:eastAsia="宋体" w:asciiTheme="minorAscii" w:hAnsiTheme="minorAscii" w:cstheme="minorBidi"/>
          <w:kern w:val="2"/>
          <w:sz w:val="32"/>
          <w:szCs w:val="24"/>
          <w:highlight w:val="none"/>
          <w:lang w:val="en-US" w:eastAsia="zh-CN" w:bidi="ar-SA"/>
        </w:rPr>
      </w:pPr>
      <w:r>
        <w:rPr>
          <w:rFonts w:hint="eastAsia" w:eastAsia="宋体" w:asciiTheme="minorAscii" w:hAnsiTheme="minorAscii" w:cstheme="minorBidi"/>
          <w:kern w:val="2"/>
          <w:sz w:val="32"/>
          <w:szCs w:val="24"/>
          <w:highlight w:val="none"/>
          <w:lang w:val="en-US" w:eastAsia="zh-CN" w:bidi="ar-SA"/>
        </w:rPr>
        <w:t>年初预算为</w:t>
      </w:r>
      <w:r>
        <w:rPr>
          <w:rFonts w:hint="default" w:eastAsia="宋体" w:asciiTheme="minorAscii" w:hAnsiTheme="minorAscii" w:cstheme="minorBidi"/>
          <w:kern w:val="2"/>
          <w:sz w:val="32"/>
          <w:szCs w:val="24"/>
          <w:highlight w:val="none"/>
          <w:lang w:val="en-US" w:eastAsia="zh-CN" w:bidi="ar-SA"/>
        </w:rPr>
        <w:t>0</w:t>
      </w:r>
      <w:r>
        <w:rPr>
          <w:rFonts w:hint="eastAsia" w:eastAsia="宋体" w:asciiTheme="minorAscii" w:hAnsiTheme="minorAscii" w:cstheme="minorBidi"/>
          <w:kern w:val="2"/>
          <w:sz w:val="32"/>
          <w:szCs w:val="24"/>
          <w:highlight w:val="none"/>
          <w:lang w:val="en-US" w:eastAsia="zh-CN" w:bidi="ar-SA"/>
        </w:rPr>
        <w:t>万元，支出决算为</w:t>
      </w:r>
      <w:r>
        <w:rPr>
          <w:rFonts w:hint="eastAsia" w:asciiTheme="minorAscii" w:hAnsiTheme="minorAscii" w:cstheme="minorBidi"/>
          <w:kern w:val="2"/>
          <w:sz w:val="32"/>
          <w:szCs w:val="24"/>
          <w:highlight w:val="none"/>
          <w:lang w:val="en-US" w:eastAsia="zh-CN" w:bidi="ar-SA"/>
        </w:rPr>
        <w:t>8</w:t>
      </w:r>
      <w:r>
        <w:rPr>
          <w:rFonts w:hint="eastAsia" w:eastAsia="宋体" w:asciiTheme="minorAscii" w:hAnsiTheme="minorAscii" w:cstheme="minorBidi"/>
          <w:kern w:val="2"/>
          <w:sz w:val="32"/>
          <w:szCs w:val="24"/>
          <w:highlight w:val="none"/>
          <w:lang w:val="en-US" w:eastAsia="zh-CN" w:bidi="ar-SA"/>
        </w:rPr>
        <w:t>.00万元，决算数大于预算数，主要原因是</w:t>
      </w:r>
      <w:r>
        <w:rPr>
          <w:rFonts w:hint="eastAsia" w:asciiTheme="minorAscii" w:hAnsiTheme="minorAscii" w:cstheme="minorBidi"/>
          <w:kern w:val="2"/>
          <w:sz w:val="32"/>
          <w:szCs w:val="24"/>
          <w:highlight w:val="none"/>
          <w:lang w:val="en-US" w:eastAsia="zh-CN" w:bidi="ar-SA"/>
        </w:rPr>
        <w:t>上级拨付了省补助卫生健康项目经费</w:t>
      </w:r>
      <w:r>
        <w:rPr>
          <w:rFonts w:hint="eastAsia" w:eastAsia="宋体" w:asciiTheme="minorAscii" w:hAnsiTheme="minorAscii" w:cstheme="minorBidi"/>
          <w:kern w:val="2"/>
          <w:sz w:val="32"/>
          <w:szCs w:val="24"/>
          <w:highlight w:val="none"/>
          <w:lang w:val="en-US" w:eastAsia="zh-CN" w:bidi="ar-SA"/>
        </w:rPr>
        <w:t>。</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节能环保支出（类）环境保护管理事务（款）其他环境保护管理事务支出（项）。</w:t>
      </w:r>
    </w:p>
    <w:p>
      <w:pPr>
        <w:pStyle w:val="2"/>
        <w:rPr>
          <w:rFonts w:hint="eastAsia" w:eastAsia="宋体" w:asciiTheme="minorAscii" w:hAnsiTheme="minorAscii" w:cstheme="minorBidi"/>
          <w:kern w:val="2"/>
          <w:sz w:val="32"/>
          <w:szCs w:val="24"/>
          <w:highlight w:val="none"/>
          <w:lang w:val="en-US" w:eastAsia="zh-CN" w:bidi="ar-SA"/>
        </w:rPr>
      </w:pPr>
      <w:r>
        <w:rPr>
          <w:rFonts w:hint="eastAsia" w:eastAsia="宋体" w:asciiTheme="minorAscii" w:hAnsiTheme="minorAscii" w:cstheme="minorBidi"/>
          <w:kern w:val="2"/>
          <w:sz w:val="32"/>
          <w:szCs w:val="24"/>
          <w:highlight w:val="none"/>
          <w:lang w:val="en-US" w:eastAsia="zh-CN" w:bidi="ar-SA"/>
        </w:rPr>
        <w:t>年初预算为</w:t>
      </w:r>
      <w:r>
        <w:rPr>
          <w:rFonts w:hint="default" w:eastAsia="宋体" w:asciiTheme="minorAscii" w:hAnsiTheme="minorAscii" w:cstheme="minorBidi"/>
          <w:kern w:val="2"/>
          <w:sz w:val="32"/>
          <w:szCs w:val="24"/>
          <w:highlight w:val="none"/>
          <w:lang w:val="en-US" w:eastAsia="zh-CN" w:bidi="ar-SA"/>
        </w:rPr>
        <w:t>0</w:t>
      </w:r>
      <w:r>
        <w:rPr>
          <w:rFonts w:hint="eastAsia" w:eastAsia="宋体" w:asciiTheme="minorAscii" w:hAnsiTheme="minorAscii" w:cstheme="minorBidi"/>
          <w:kern w:val="2"/>
          <w:sz w:val="32"/>
          <w:szCs w:val="24"/>
          <w:highlight w:val="none"/>
          <w:lang w:val="en-US" w:eastAsia="zh-CN" w:bidi="ar-SA"/>
        </w:rPr>
        <w:t>万元，支出决算为0.29万元，决算数大于预算数，主要原因是年初未制定预算，根据上级工作部署追加</w:t>
      </w:r>
      <w:r>
        <w:rPr>
          <w:rFonts w:hint="eastAsia" w:asciiTheme="minorAscii" w:hAnsiTheme="minorAscii" w:cstheme="minorBidi"/>
          <w:kern w:val="2"/>
          <w:sz w:val="32"/>
          <w:szCs w:val="24"/>
          <w:highlight w:val="none"/>
          <w:lang w:val="en-US" w:eastAsia="zh-CN" w:bidi="ar-SA"/>
        </w:rPr>
        <w:t>的秸秆禁烧工作经费</w:t>
      </w:r>
      <w:r>
        <w:rPr>
          <w:rFonts w:hint="eastAsia" w:eastAsia="宋体" w:asciiTheme="minorAscii" w:hAnsiTheme="minorAscii" w:cstheme="minorBidi"/>
          <w:kern w:val="2"/>
          <w:sz w:val="32"/>
          <w:szCs w:val="24"/>
          <w:highlight w:val="none"/>
          <w:lang w:val="en-US" w:eastAsia="zh-CN" w:bidi="ar-SA"/>
        </w:rPr>
        <w:t>。</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节能环保支出（类）环境监测与监察（款）其他环境监测与监察支出（项）。</w:t>
      </w:r>
    </w:p>
    <w:p>
      <w:pPr>
        <w:pStyle w:val="2"/>
        <w:rPr>
          <w:rFonts w:hint="eastAsia" w:eastAsia="宋体" w:asciiTheme="minorAscii" w:hAnsiTheme="minorAscii" w:cstheme="minorBidi"/>
          <w:kern w:val="2"/>
          <w:sz w:val="32"/>
          <w:szCs w:val="24"/>
          <w:highlight w:val="none"/>
          <w:lang w:val="en-US" w:eastAsia="zh-CN" w:bidi="ar-SA"/>
        </w:rPr>
      </w:pPr>
      <w:r>
        <w:rPr>
          <w:rFonts w:hint="eastAsia" w:eastAsia="宋体" w:asciiTheme="minorAscii" w:hAnsiTheme="minorAscii" w:cstheme="minorBidi"/>
          <w:kern w:val="2"/>
          <w:sz w:val="32"/>
          <w:szCs w:val="24"/>
          <w:highlight w:val="none"/>
          <w:lang w:val="en-US" w:eastAsia="zh-CN" w:bidi="ar-SA"/>
        </w:rPr>
        <w:t>年初预算为</w:t>
      </w:r>
      <w:r>
        <w:rPr>
          <w:rFonts w:hint="default" w:eastAsia="宋体" w:asciiTheme="minorAscii" w:hAnsiTheme="minorAscii" w:cstheme="minorBidi"/>
          <w:kern w:val="2"/>
          <w:sz w:val="32"/>
          <w:szCs w:val="24"/>
          <w:highlight w:val="none"/>
          <w:lang w:val="en-US" w:eastAsia="zh-CN" w:bidi="ar-SA"/>
        </w:rPr>
        <w:t>0</w:t>
      </w:r>
      <w:r>
        <w:rPr>
          <w:rFonts w:hint="eastAsia" w:eastAsia="宋体" w:asciiTheme="minorAscii" w:hAnsiTheme="minorAscii" w:cstheme="minorBidi"/>
          <w:kern w:val="2"/>
          <w:sz w:val="32"/>
          <w:szCs w:val="24"/>
          <w:highlight w:val="none"/>
          <w:lang w:val="en-US" w:eastAsia="zh-CN" w:bidi="ar-SA"/>
        </w:rPr>
        <w:t>万元，支出决算为</w:t>
      </w:r>
      <w:r>
        <w:rPr>
          <w:rFonts w:hint="eastAsia" w:asciiTheme="minorAscii" w:hAnsiTheme="minorAscii" w:cstheme="minorBidi"/>
          <w:kern w:val="2"/>
          <w:sz w:val="32"/>
          <w:szCs w:val="24"/>
          <w:highlight w:val="none"/>
          <w:lang w:val="en-US" w:eastAsia="zh-CN" w:bidi="ar-SA"/>
        </w:rPr>
        <w:t>1</w:t>
      </w:r>
      <w:r>
        <w:rPr>
          <w:rFonts w:hint="eastAsia" w:eastAsia="宋体" w:asciiTheme="minorAscii" w:hAnsiTheme="minorAscii" w:cstheme="minorBidi"/>
          <w:kern w:val="2"/>
          <w:sz w:val="32"/>
          <w:szCs w:val="24"/>
          <w:highlight w:val="none"/>
          <w:lang w:val="en-US" w:eastAsia="zh-CN" w:bidi="ar-SA"/>
        </w:rPr>
        <w:t>.00万元，决算数大于预算数，主要原因是年初未制定预算，根据上级工作部署追加</w:t>
      </w:r>
      <w:r>
        <w:rPr>
          <w:rFonts w:hint="eastAsia" w:asciiTheme="minorAscii" w:hAnsiTheme="minorAscii" w:cstheme="minorBidi"/>
          <w:kern w:val="2"/>
          <w:sz w:val="32"/>
          <w:szCs w:val="24"/>
          <w:highlight w:val="none"/>
          <w:lang w:val="en-US" w:eastAsia="zh-CN" w:bidi="ar-SA"/>
        </w:rPr>
        <w:t>秸秆禁烧工作经费</w:t>
      </w:r>
      <w:r>
        <w:rPr>
          <w:rFonts w:hint="eastAsia" w:eastAsia="宋体" w:asciiTheme="minorAscii" w:hAnsiTheme="minorAscii" w:cstheme="minorBidi"/>
          <w:kern w:val="2"/>
          <w:sz w:val="32"/>
          <w:szCs w:val="24"/>
          <w:highlight w:val="none"/>
          <w:lang w:val="en-US" w:eastAsia="zh-CN" w:bidi="ar-SA"/>
        </w:rPr>
        <w:t>。</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节能环保支出（类）污染防治（款）其他污染防治支出（项）。</w:t>
      </w:r>
    </w:p>
    <w:p>
      <w:pPr>
        <w:pStyle w:val="2"/>
        <w:rPr>
          <w:rFonts w:hint="eastAsia" w:eastAsia="宋体" w:asciiTheme="minorAscii" w:hAnsiTheme="minorAscii" w:cstheme="minorBidi"/>
          <w:kern w:val="2"/>
          <w:sz w:val="32"/>
          <w:szCs w:val="24"/>
          <w:highlight w:val="none"/>
          <w:lang w:val="en-US" w:eastAsia="zh-CN" w:bidi="ar-SA"/>
        </w:rPr>
      </w:pPr>
      <w:r>
        <w:rPr>
          <w:rFonts w:hint="eastAsia" w:eastAsia="宋体" w:asciiTheme="minorAscii" w:hAnsiTheme="minorAscii" w:cstheme="minorBidi"/>
          <w:kern w:val="2"/>
          <w:sz w:val="32"/>
          <w:szCs w:val="24"/>
          <w:highlight w:val="none"/>
          <w:lang w:val="en-US" w:eastAsia="zh-CN" w:bidi="ar-SA"/>
        </w:rPr>
        <w:t>年初预算为</w:t>
      </w:r>
      <w:r>
        <w:rPr>
          <w:rFonts w:hint="default" w:eastAsia="宋体" w:asciiTheme="minorAscii" w:hAnsiTheme="minorAscii" w:cstheme="minorBidi"/>
          <w:kern w:val="2"/>
          <w:sz w:val="32"/>
          <w:szCs w:val="24"/>
          <w:highlight w:val="none"/>
          <w:lang w:val="en-US" w:eastAsia="zh-CN" w:bidi="ar-SA"/>
        </w:rPr>
        <w:t>0</w:t>
      </w:r>
      <w:r>
        <w:rPr>
          <w:rFonts w:hint="eastAsia" w:eastAsia="宋体" w:asciiTheme="minorAscii" w:hAnsiTheme="minorAscii" w:cstheme="minorBidi"/>
          <w:kern w:val="2"/>
          <w:sz w:val="32"/>
          <w:szCs w:val="24"/>
          <w:highlight w:val="none"/>
          <w:lang w:val="en-US" w:eastAsia="zh-CN" w:bidi="ar-SA"/>
        </w:rPr>
        <w:t>万元，支出决算为15.5</w:t>
      </w:r>
      <w:r>
        <w:rPr>
          <w:rFonts w:hint="eastAsia" w:asciiTheme="minorAscii" w:hAnsiTheme="minorAscii" w:cstheme="minorBidi"/>
          <w:kern w:val="2"/>
          <w:sz w:val="32"/>
          <w:szCs w:val="24"/>
          <w:highlight w:val="none"/>
          <w:lang w:val="en-US" w:eastAsia="zh-CN" w:bidi="ar-SA"/>
        </w:rPr>
        <w:t>0</w:t>
      </w:r>
      <w:r>
        <w:rPr>
          <w:rFonts w:hint="eastAsia" w:eastAsia="宋体" w:asciiTheme="minorAscii" w:hAnsiTheme="minorAscii" w:cstheme="minorBidi"/>
          <w:kern w:val="2"/>
          <w:sz w:val="32"/>
          <w:szCs w:val="24"/>
          <w:highlight w:val="none"/>
          <w:lang w:val="en-US" w:eastAsia="zh-CN" w:bidi="ar-SA"/>
        </w:rPr>
        <w:t>万元，决算数大于预算数，主要原因是上级拨付了用于农业污染</w:t>
      </w:r>
      <w:r>
        <w:rPr>
          <w:rFonts w:hint="eastAsia" w:asciiTheme="minorAscii" w:hAnsiTheme="minorAscii" w:cstheme="minorBidi"/>
          <w:kern w:val="2"/>
          <w:sz w:val="32"/>
          <w:szCs w:val="24"/>
          <w:highlight w:val="none"/>
          <w:lang w:val="en-US" w:eastAsia="zh-CN" w:bidi="ar-SA"/>
        </w:rPr>
        <w:t>防治经费</w:t>
      </w:r>
      <w:r>
        <w:rPr>
          <w:rFonts w:hint="eastAsia" w:eastAsia="宋体" w:asciiTheme="minorAscii" w:hAnsiTheme="minorAscii" w:cstheme="minorBidi"/>
          <w:kern w:val="2"/>
          <w:sz w:val="32"/>
          <w:szCs w:val="24"/>
          <w:highlight w:val="none"/>
          <w:lang w:val="en-US" w:eastAsia="zh-CN" w:bidi="ar-SA"/>
        </w:rPr>
        <w:t>。</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节能环保支出（类）自然生态保护（款）农村环境保护（项）。</w:t>
      </w:r>
    </w:p>
    <w:p>
      <w:pPr>
        <w:bidi w:val="0"/>
        <w:rPr>
          <w:rFonts w:hint="eastAsia" w:eastAsia="宋体" w:asciiTheme="minorAscii" w:hAnsiTheme="minorAscii" w:cstheme="minorBidi"/>
          <w:kern w:val="2"/>
          <w:sz w:val="32"/>
          <w:szCs w:val="24"/>
          <w:highlight w:val="none"/>
          <w:lang w:val="en-US" w:eastAsia="zh-CN" w:bidi="ar-SA"/>
        </w:rPr>
      </w:pPr>
      <w:r>
        <w:rPr>
          <w:rFonts w:hint="eastAsia" w:eastAsia="宋体" w:asciiTheme="minorAscii" w:hAnsiTheme="minorAscii" w:cstheme="minorBidi"/>
          <w:kern w:val="2"/>
          <w:sz w:val="32"/>
          <w:szCs w:val="24"/>
          <w:highlight w:val="none"/>
          <w:lang w:val="en-US" w:eastAsia="zh-CN" w:bidi="ar-SA"/>
        </w:rPr>
        <w:t>年初预算为</w:t>
      </w:r>
      <w:r>
        <w:rPr>
          <w:rFonts w:hint="default" w:eastAsia="宋体" w:asciiTheme="minorAscii" w:hAnsiTheme="minorAscii" w:cstheme="minorBidi"/>
          <w:kern w:val="2"/>
          <w:sz w:val="32"/>
          <w:szCs w:val="24"/>
          <w:highlight w:val="none"/>
          <w:lang w:val="en-US" w:eastAsia="zh-CN" w:bidi="ar-SA"/>
        </w:rPr>
        <w:t>0</w:t>
      </w:r>
      <w:r>
        <w:rPr>
          <w:rFonts w:hint="eastAsia" w:eastAsia="宋体" w:asciiTheme="minorAscii" w:hAnsiTheme="minorAscii" w:cstheme="minorBidi"/>
          <w:kern w:val="2"/>
          <w:sz w:val="32"/>
          <w:szCs w:val="24"/>
          <w:highlight w:val="none"/>
          <w:lang w:val="en-US" w:eastAsia="zh-CN" w:bidi="ar-SA"/>
        </w:rPr>
        <w:t>万元，支出决算为140.96万元，决算数大于预算数，主要原因是</w:t>
      </w:r>
      <w:r>
        <w:rPr>
          <w:rFonts w:hint="eastAsia"/>
          <w:highlight w:val="none"/>
          <w:lang w:val="en-US" w:eastAsia="zh-CN"/>
        </w:rPr>
        <w:t>上级拨付的人居环境整治资金。</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城乡社区支出（类）城乡社区管理事务（款）一般行政管理事务（项）。</w:t>
      </w:r>
    </w:p>
    <w:p>
      <w:pPr>
        <w:bidi w:val="0"/>
        <w:rPr>
          <w:rFonts w:hint="eastAsia"/>
          <w:highlight w:val="none"/>
          <w:lang w:val="en-US" w:eastAsia="zh-CN"/>
        </w:rPr>
      </w:pPr>
      <w:r>
        <w:rPr>
          <w:rFonts w:hint="eastAsia"/>
          <w:highlight w:val="none"/>
          <w:lang w:val="en-US" w:eastAsia="zh-CN"/>
        </w:rPr>
        <w:t>年初预算为64.58万元，支出决算为</w:t>
      </w:r>
      <w:r>
        <w:rPr>
          <w:rFonts w:hint="default"/>
          <w:highlight w:val="none"/>
          <w:lang w:val="en-US" w:eastAsia="zh-CN"/>
        </w:rPr>
        <w:t>30.91</w:t>
      </w:r>
      <w:r>
        <w:rPr>
          <w:rFonts w:hint="eastAsia"/>
          <w:highlight w:val="none"/>
          <w:lang w:val="en-US" w:eastAsia="zh-CN"/>
        </w:rPr>
        <w:t>万元，完成年初预算的47.86%，决算数小于预算数，主要原因是本科目是综合执法大队的人员经费通过一般公共服务支出（类）政府办公厅（室）及相关机构事务（款）行政运行（项）下拨。</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default"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城乡社区支出（类）城乡社区管理事务（款）其他城乡社区管理事务支出（项）。</w:t>
      </w:r>
    </w:p>
    <w:p>
      <w:pPr>
        <w:pStyle w:val="2"/>
        <w:rPr>
          <w:rFonts w:hint="eastAsia" w:eastAsia="宋体" w:asciiTheme="minorAscii" w:hAnsiTheme="minorAscii" w:cstheme="minorBidi"/>
          <w:kern w:val="2"/>
          <w:sz w:val="32"/>
          <w:szCs w:val="24"/>
          <w:highlight w:val="none"/>
          <w:lang w:val="en-US" w:eastAsia="zh-CN" w:bidi="ar-SA"/>
        </w:rPr>
      </w:pPr>
      <w:r>
        <w:rPr>
          <w:rFonts w:hint="eastAsia" w:eastAsia="宋体" w:asciiTheme="minorAscii" w:hAnsiTheme="minorAscii" w:cstheme="minorBidi"/>
          <w:kern w:val="2"/>
          <w:sz w:val="32"/>
          <w:szCs w:val="24"/>
          <w:highlight w:val="none"/>
          <w:lang w:val="en-US" w:eastAsia="zh-CN" w:bidi="ar-SA"/>
        </w:rPr>
        <w:t>年初预算为0万元，支出决算为3.50万元，决算数大于预算数，主要原因是上级拨付了</w:t>
      </w:r>
      <w:r>
        <w:rPr>
          <w:rFonts w:hint="eastAsia" w:asciiTheme="minorAscii" w:hAnsiTheme="minorAscii" w:cstheme="minorBidi"/>
          <w:kern w:val="2"/>
          <w:sz w:val="32"/>
          <w:szCs w:val="24"/>
          <w:highlight w:val="none"/>
          <w:lang w:val="en-US" w:eastAsia="zh-CN" w:bidi="ar-SA"/>
        </w:rPr>
        <w:t>自建房安全隐患排查工作经费</w:t>
      </w:r>
      <w:r>
        <w:rPr>
          <w:rFonts w:hint="eastAsia" w:eastAsia="宋体" w:asciiTheme="minorAscii" w:hAnsiTheme="minorAscii" w:cstheme="minorBidi"/>
          <w:kern w:val="2"/>
          <w:sz w:val="32"/>
          <w:szCs w:val="24"/>
          <w:highlight w:val="none"/>
          <w:lang w:val="en-US" w:eastAsia="zh-CN" w:bidi="ar-SA"/>
        </w:rPr>
        <w:t>。</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城乡社区支出（类）城乡社区公共设施（款）小城镇基础设施建设（项）。</w:t>
      </w:r>
    </w:p>
    <w:p>
      <w:pPr>
        <w:bidi w:val="0"/>
        <w:rPr>
          <w:rFonts w:hint="eastAsia"/>
          <w:highlight w:val="none"/>
          <w:lang w:val="en-US" w:eastAsia="zh-CN"/>
        </w:rPr>
      </w:pPr>
      <w:r>
        <w:rPr>
          <w:rFonts w:hint="eastAsia"/>
          <w:highlight w:val="none"/>
          <w:lang w:val="en-US" w:eastAsia="zh-CN"/>
        </w:rPr>
        <w:t>年初预算为</w:t>
      </w:r>
      <w:r>
        <w:rPr>
          <w:rFonts w:hint="default"/>
          <w:highlight w:val="none"/>
          <w:lang w:val="en-US" w:eastAsia="zh-CN"/>
        </w:rPr>
        <w:t>0</w:t>
      </w:r>
      <w:r>
        <w:rPr>
          <w:rFonts w:hint="eastAsia"/>
          <w:highlight w:val="none"/>
          <w:lang w:val="en-US" w:eastAsia="zh-CN"/>
        </w:rPr>
        <w:t>万元，支出决算为</w:t>
      </w:r>
      <w:r>
        <w:rPr>
          <w:rFonts w:hint="eastAsia" w:asciiTheme="minorAscii" w:hAnsiTheme="minorAscii" w:cstheme="minorBidi"/>
          <w:kern w:val="2"/>
          <w:sz w:val="32"/>
          <w:szCs w:val="24"/>
          <w:highlight w:val="none"/>
          <w:lang w:val="en-US" w:eastAsia="zh-CN" w:bidi="ar-SA"/>
        </w:rPr>
        <w:t>12</w:t>
      </w:r>
      <w:r>
        <w:rPr>
          <w:rFonts w:hint="eastAsia" w:eastAsia="宋体" w:asciiTheme="minorAscii" w:hAnsiTheme="minorAscii" w:cstheme="minorBidi"/>
          <w:kern w:val="2"/>
          <w:sz w:val="32"/>
          <w:szCs w:val="24"/>
          <w:highlight w:val="none"/>
          <w:lang w:val="en-US" w:eastAsia="zh-CN" w:bidi="ar-SA"/>
        </w:rPr>
        <w:t>.00</w:t>
      </w:r>
      <w:r>
        <w:rPr>
          <w:rFonts w:hint="eastAsia"/>
          <w:highlight w:val="none"/>
          <w:lang w:val="en-US" w:eastAsia="zh-CN"/>
        </w:rPr>
        <w:t>万元，决算数大于预算数，主要原因是部分村进行了基础设施建设工作。</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default"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城乡社区支出（类）城乡社区环境卫生（款）城乡社区环境卫生（项）。</w:t>
      </w:r>
    </w:p>
    <w:p>
      <w:pPr>
        <w:bidi w:val="0"/>
        <w:rPr>
          <w:rFonts w:hint="eastAsia"/>
          <w:highlight w:val="none"/>
          <w:lang w:val="en-US" w:eastAsia="zh-CN"/>
        </w:rPr>
      </w:pPr>
      <w:r>
        <w:rPr>
          <w:rFonts w:hint="eastAsia"/>
          <w:highlight w:val="none"/>
          <w:lang w:val="en-US" w:eastAsia="zh-CN"/>
        </w:rPr>
        <w:t>年初预算为</w:t>
      </w:r>
      <w:r>
        <w:rPr>
          <w:rFonts w:hint="default"/>
          <w:highlight w:val="none"/>
          <w:lang w:val="en-US" w:eastAsia="zh-CN"/>
        </w:rPr>
        <w:t>0</w:t>
      </w:r>
      <w:r>
        <w:rPr>
          <w:rFonts w:hint="eastAsia"/>
          <w:highlight w:val="none"/>
          <w:lang w:val="en-US" w:eastAsia="zh-CN"/>
        </w:rPr>
        <w:t>万元，支出决算为132.60万元，决算数大于预算数，主要原因是上级拨付了农村清洁工程专项资金。</w:t>
      </w:r>
      <w:r>
        <w:rPr>
          <w:rFonts w:hint="default"/>
          <w:highlight w:val="none"/>
          <w:lang w:val="en-US" w:eastAsia="zh-CN"/>
        </w:rPr>
        <w:t>  </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default"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农林水支出（类）农业农村（款）一般行政管理事务（项）。</w:t>
      </w:r>
    </w:p>
    <w:p>
      <w:pPr>
        <w:pStyle w:val="2"/>
        <w:rPr>
          <w:rFonts w:hint="eastAsia" w:eastAsia="宋体" w:asciiTheme="minorAscii" w:hAnsiTheme="minorAscii" w:cstheme="minorBidi"/>
          <w:kern w:val="2"/>
          <w:sz w:val="32"/>
          <w:szCs w:val="24"/>
          <w:highlight w:val="none"/>
          <w:lang w:val="en-US" w:eastAsia="zh-CN" w:bidi="ar-SA"/>
        </w:rPr>
      </w:pPr>
      <w:r>
        <w:rPr>
          <w:rFonts w:hint="eastAsia" w:eastAsia="宋体" w:asciiTheme="minorAscii" w:hAnsiTheme="minorAscii" w:cstheme="minorBidi"/>
          <w:kern w:val="2"/>
          <w:sz w:val="32"/>
          <w:szCs w:val="24"/>
          <w:highlight w:val="none"/>
          <w:lang w:val="en-US" w:eastAsia="zh-CN" w:bidi="ar-SA"/>
        </w:rPr>
        <w:t>年初预算为0万元，支出决算为14.30万元，决算数大于预算数，主要原因是</w:t>
      </w:r>
      <w:r>
        <w:rPr>
          <w:rFonts w:hint="eastAsia" w:asciiTheme="minorAscii" w:hAnsiTheme="minorAscii" w:cstheme="minorBidi"/>
          <w:kern w:val="2"/>
          <w:sz w:val="32"/>
          <w:szCs w:val="24"/>
          <w:highlight w:val="none"/>
          <w:lang w:val="en-US" w:eastAsia="zh-CN" w:bidi="ar-SA"/>
        </w:rPr>
        <w:t>上级拨付了农业发展资金</w:t>
      </w:r>
      <w:r>
        <w:rPr>
          <w:rFonts w:hint="eastAsia" w:eastAsia="宋体" w:asciiTheme="minorAscii" w:hAnsiTheme="minorAscii" w:cstheme="minorBidi"/>
          <w:kern w:val="2"/>
          <w:sz w:val="32"/>
          <w:szCs w:val="24"/>
          <w:highlight w:val="none"/>
          <w:lang w:val="en-US" w:eastAsia="zh-CN" w:bidi="ar-SA"/>
        </w:rPr>
        <w:t>。</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农林水支出（类）农业农村（款）事业运行（项）。</w:t>
      </w:r>
    </w:p>
    <w:p>
      <w:pPr>
        <w:bidi w:val="0"/>
        <w:rPr>
          <w:rFonts w:hint="eastAsia"/>
          <w:highlight w:val="none"/>
          <w:lang w:val="en-US" w:eastAsia="zh-CN"/>
        </w:rPr>
      </w:pPr>
      <w:r>
        <w:rPr>
          <w:rFonts w:hint="eastAsia"/>
          <w:highlight w:val="none"/>
          <w:lang w:val="en-US" w:eastAsia="zh-CN"/>
        </w:rPr>
        <w:t>年初预算为838.49万元，支出决算为266.84万元，完成年初预算的31.82%，决算数小于预算数，主要原因是农业综合服务中心的部分工资通过一般公共服务支出（类）政府办公厅（室）及相关机构事务（款）行政运行（项）下拨科目发放。</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农林水支出（类）农业农村（款）病虫害控制（项）。</w:t>
      </w:r>
    </w:p>
    <w:p>
      <w:pPr>
        <w:bidi w:val="0"/>
        <w:rPr>
          <w:rFonts w:hint="eastAsia"/>
          <w:highlight w:val="none"/>
          <w:lang w:val="en-US" w:eastAsia="zh-CN"/>
        </w:rPr>
      </w:pPr>
      <w:r>
        <w:rPr>
          <w:rFonts w:hint="eastAsia"/>
          <w:highlight w:val="none"/>
          <w:lang w:val="en-US" w:eastAsia="zh-CN"/>
        </w:rPr>
        <w:t>年初预算为0万元，支出决算为6.00万元，决算数大于预算数，主要原因是</w:t>
      </w:r>
      <w:r>
        <w:rPr>
          <w:rFonts w:hint="eastAsia" w:cstheme="minorBidi"/>
          <w:kern w:val="2"/>
          <w:sz w:val="32"/>
          <w:szCs w:val="24"/>
          <w:highlight w:val="none"/>
          <w:lang w:val="en-US" w:eastAsia="zh-CN" w:bidi="ar-SA"/>
        </w:rPr>
        <w:t>上级下拨了农业防灾减灾和动物防疫补助资金</w:t>
      </w:r>
      <w:r>
        <w:rPr>
          <w:rFonts w:hint="eastAsia"/>
          <w:highlight w:val="none"/>
          <w:lang w:val="en-US" w:eastAsia="zh-CN"/>
        </w:rPr>
        <w:t>。</w:t>
      </w:r>
      <w:r>
        <w:rPr>
          <w:rFonts w:hint="default"/>
          <w:highlight w:val="none"/>
          <w:lang w:val="en-US" w:eastAsia="zh-CN"/>
        </w:rPr>
        <w:t> </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农林水支出（类）农业农村（款）统计监测与信息服务（项）。</w:t>
      </w:r>
    </w:p>
    <w:p>
      <w:pPr>
        <w:bidi w:val="0"/>
        <w:rPr>
          <w:rFonts w:hint="eastAsia"/>
          <w:highlight w:val="none"/>
          <w:lang w:val="en-US" w:eastAsia="zh-CN"/>
        </w:rPr>
      </w:pPr>
      <w:r>
        <w:rPr>
          <w:rFonts w:hint="eastAsia"/>
          <w:highlight w:val="none"/>
          <w:lang w:val="en-US" w:eastAsia="zh-CN"/>
        </w:rPr>
        <w:t>年初预算为0万元，支出决算为2.00万元，决算数大于预算数，主要原因是</w:t>
      </w:r>
      <w:r>
        <w:rPr>
          <w:rFonts w:hint="eastAsia" w:cstheme="minorBidi"/>
          <w:kern w:val="2"/>
          <w:sz w:val="32"/>
          <w:szCs w:val="24"/>
          <w:highlight w:val="none"/>
          <w:lang w:val="en-US" w:eastAsia="zh-CN" w:bidi="ar-SA"/>
        </w:rPr>
        <w:t>上级下拨了农业农村资源统计检测预警工作经费</w:t>
      </w:r>
      <w:r>
        <w:rPr>
          <w:rFonts w:hint="eastAsia"/>
          <w:highlight w:val="none"/>
          <w:lang w:val="en-US" w:eastAsia="zh-CN"/>
        </w:rPr>
        <w:t>。</w:t>
      </w:r>
      <w:r>
        <w:rPr>
          <w:rFonts w:hint="default"/>
          <w:highlight w:val="none"/>
          <w:lang w:val="en-US" w:eastAsia="zh-CN"/>
        </w:rPr>
        <w:t> </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农林水支出（类）农业农村（款）稳定农民收入补贴（项）。</w:t>
      </w:r>
    </w:p>
    <w:p>
      <w:pPr>
        <w:bidi w:val="0"/>
        <w:rPr>
          <w:rFonts w:hint="eastAsia"/>
          <w:highlight w:val="none"/>
          <w:lang w:val="en-US" w:eastAsia="zh-CN"/>
        </w:rPr>
      </w:pPr>
      <w:r>
        <w:rPr>
          <w:rFonts w:hint="eastAsia"/>
          <w:highlight w:val="none"/>
          <w:lang w:val="en-US" w:eastAsia="zh-CN"/>
        </w:rPr>
        <w:t>年初预算为0万元，支出决算为2.00万元，决算数大于预算数，主要原因是</w:t>
      </w:r>
      <w:r>
        <w:rPr>
          <w:rFonts w:hint="eastAsia" w:cstheme="minorBidi"/>
          <w:kern w:val="2"/>
          <w:sz w:val="32"/>
          <w:szCs w:val="24"/>
          <w:highlight w:val="none"/>
          <w:lang w:val="en-US" w:eastAsia="zh-CN" w:bidi="ar-SA"/>
        </w:rPr>
        <w:t>上级下拨了牛羊布鲁氏菌病监测阳性处置经费</w:t>
      </w:r>
      <w:r>
        <w:rPr>
          <w:rFonts w:hint="eastAsia"/>
          <w:highlight w:val="none"/>
          <w:lang w:val="en-US" w:eastAsia="zh-CN"/>
        </w:rPr>
        <w:t>。</w:t>
      </w:r>
      <w:r>
        <w:rPr>
          <w:rFonts w:hint="default"/>
          <w:highlight w:val="none"/>
          <w:lang w:val="en-US" w:eastAsia="zh-CN"/>
        </w:rPr>
        <w:t> </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农林水支出（类）农业农村（款）农业结构调整补贴（项）。</w:t>
      </w:r>
    </w:p>
    <w:p>
      <w:pPr>
        <w:bidi w:val="0"/>
        <w:rPr>
          <w:rFonts w:hint="eastAsia"/>
          <w:highlight w:val="none"/>
          <w:lang w:val="en-US" w:eastAsia="zh-CN"/>
        </w:rPr>
      </w:pPr>
      <w:r>
        <w:rPr>
          <w:rFonts w:hint="eastAsia"/>
          <w:highlight w:val="none"/>
          <w:lang w:val="en-US" w:eastAsia="zh-CN"/>
        </w:rPr>
        <w:t>年初预算为0万元，支出决算为12.24万元，决算数大于预算数，主要原因是</w:t>
      </w:r>
      <w:r>
        <w:rPr>
          <w:rFonts w:hint="eastAsia" w:cstheme="minorBidi"/>
          <w:kern w:val="2"/>
          <w:sz w:val="32"/>
          <w:szCs w:val="24"/>
          <w:highlight w:val="none"/>
          <w:lang w:val="en-US" w:eastAsia="zh-CN" w:bidi="ar-SA"/>
        </w:rPr>
        <w:t>上级下拨了耕地轮作休耕试点资金</w:t>
      </w:r>
      <w:r>
        <w:rPr>
          <w:rFonts w:hint="eastAsia"/>
          <w:highlight w:val="none"/>
          <w:lang w:val="en-US" w:eastAsia="zh-CN"/>
        </w:rPr>
        <w:t>。</w:t>
      </w:r>
      <w:r>
        <w:rPr>
          <w:rFonts w:hint="default"/>
          <w:highlight w:val="none"/>
          <w:lang w:val="en-US" w:eastAsia="zh-CN"/>
        </w:rPr>
        <w:t> </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农林水支出（类）农业农村（款）农村社会事业（项）。</w:t>
      </w:r>
    </w:p>
    <w:p>
      <w:pPr>
        <w:bidi w:val="0"/>
        <w:rPr>
          <w:rFonts w:hint="default"/>
          <w:highlight w:val="none"/>
          <w:lang w:val="en-US" w:eastAsia="zh-CN"/>
        </w:rPr>
      </w:pPr>
      <w:r>
        <w:rPr>
          <w:rFonts w:hint="eastAsia"/>
          <w:highlight w:val="none"/>
          <w:lang w:val="en-US" w:eastAsia="zh-CN"/>
        </w:rPr>
        <w:t>年初预算为0万元，支出决算为344.69万元，决算数大于预算数，主要原因是</w:t>
      </w:r>
      <w:r>
        <w:rPr>
          <w:rFonts w:hint="eastAsia" w:cstheme="minorBidi"/>
          <w:kern w:val="2"/>
          <w:sz w:val="32"/>
          <w:szCs w:val="24"/>
          <w:highlight w:val="none"/>
          <w:lang w:val="en-US" w:eastAsia="zh-CN" w:bidi="ar-SA"/>
        </w:rPr>
        <w:t>上级下拨了农村改厕和后期管护资金</w:t>
      </w:r>
      <w:r>
        <w:rPr>
          <w:rFonts w:hint="eastAsia"/>
          <w:highlight w:val="none"/>
          <w:lang w:val="en-US" w:eastAsia="zh-CN"/>
        </w:rPr>
        <w:t>。</w:t>
      </w:r>
      <w:r>
        <w:rPr>
          <w:rFonts w:hint="default"/>
          <w:highlight w:val="none"/>
          <w:lang w:val="en-US" w:eastAsia="zh-CN"/>
        </w:rPr>
        <w:t> </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农林水支出（类）农业农村（款）农业资源保护修复与利用（项）。</w:t>
      </w:r>
    </w:p>
    <w:p>
      <w:pPr>
        <w:pStyle w:val="2"/>
        <w:rPr>
          <w:rFonts w:hint="eastAsia"/>
          <w:highlight w:val="none"/>
          <w:lang w:val="en-US" w:eastAsia="zh-CN"/>
        </w:rPr>
      </w:pPr>
      <w:r>
        <w:rPr>
          <w:rFonts w:hint="eastAsia" w:eastAsia="宋体" w:asciiTheme="minorAscii" w:hAnsiTheme="minorAscii" w:cstheme="minorBidi"/>
          <w:kern w:val="2"/>
          <w:sz w:val="32"/>
          <w:szCs w:val="24"/>
          <w:highlight w:val="none"/>
          <w:lang w:val="en-US" w:eastAsia="zh-CN" w:bidi="ar-SA"/>
        </w:rPr>
        <w:t>年初预算为0万元，支出决算为76.5</w:t>
      </w:r>
      <w:r>
        <w:rPr>
          <w:rFonts w:hint="eastAsia" w:asciiTheme="minorAscii" w:hAnsiTheme="minorAscii" w:cstheme="minorBidi"/>
          <w:kern w:val="2"/>
          <w:sz w:val="32"/>
          <w:szCs w:val="24"/>
          <w:highlight w:val="none"/>
          <w:lang w:val="en-US" w:eastAsia="zh-CN" w:bidi="ar-SA"/>
        </w:rPr>
        <w:t>0</w:t>
      </w:r>
      <w:r>
        <w:rPr>
          <w:rFonts w:hint="eastAsia" w:eastAsia="宋体" w:asciiTheme="minorAscii" w:hAnsiTheme="minorAscii" w:cstheme="minorBidi"/>
          <w:kern w:val="2"/>
          <w:sz w:val="32"/>
          <w:szCs w:val="24"/>
          <w:highlight w:val="none"/>
          <w:lang w:val="en-US" w:eastAsia="zh-CN" w:bidi="ar-SA"/>
        </w:rPr>
        <w:t>万元，决算数大于预算数，主要原因是</w:t>
      </w:r>
      <w:r>
        <w:rPr>
          <w:rFonts w:hint="default" w:asciiTheme="minorAscii" w:hAnsiTheme="minorAscii" w:cstheme="minorBidi"/>
          <w:kern w:val="2"/>
          <w:sz w:val="32"/>
          <w:szCs w:val="24"/>
          <w:highlight w:val="none"/>
          <w:lang w:eastAsia="zh-CN" w:bidi="ar-SA"/>
        </w:rPr>
        <w:t>上级拨付给我镇乡镇渔政执法监管</w:t>
      </w:r>
      <w:r>
        <w:rPr>
          <w:rFonts w:hint="eastAsia" w:asciiTheme="minorAscii" w:hAnsiTheme="minorAscii" w:cstheme="minorBidi"/>
          <w:kern w:val="2"/>
          <w:sz w:val="32"/>
          <w:szCs w:val="24"/>
          <w:highlight w:val="none"/>
          <w:lang w:eastAsia="zh-CN" w:bidi="ar-SA"/>
        </w:rPr>
        <w:t>、</w:t>
      </w:r>
      <w:r>
        <w:rPr>
          <w:rFonts w:hint="eastAsia" w:asciiTheme="minorAscii" w:hAnsiTheme="minorAscii" w:cstheme="minorBidi"/>
          <w:kern w:val="2"/>
          <w:sz w:val="32"/>
          <w:szCs w:val="24"/>
          <w:highlight w:val="none"/>
          <w:lang w:val="en-US" w:eastAsia="zh-CN" w:bidi="ar-SA"/>
        </w:rPr>
        <w:t>化肥减量增效补助以及秸秆综合利用项目等资金</w:t>
      </w:r>
      <w:r>
        <w:rPr>
          <w:rFonts w:hint="eastAsia" w:eastAsia="宋体" w:asciiTheme="minorAscii" w:hAnsiTheme="minorAscii" w:cstheme="minorBidi"/>
          <w:kern w:val="2"/>
          <w:sz w:val="32"/>
          <w:szCs w:val="24"/>
          <w:highlight w:val="none"/>
          <w:lang w:val="en-US" w:eastAsia="zh-CN" w:bidi="ar-SA"/>
        </w:rPr>
        <w:t>。</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农林水支出（类）农业农村（款）其他农业农村支出（项）。</w:t>
      </w:r>
    </w:p>
    <w:p>
      <w:pPr>
        <w:pStyle w:val="2"/>
        <w:rPr>
          <w:rFonts w:hint="eastAsia"/>
          <w:highlight w:val="none"/>
          <w:lang w:val="en-US" w:eastAsia="zh-CN"/>
        </w:rPr>
      </w:pPr>
      <w:r>
        <w:rPr>
          <w:rFonts w:hint="eastAsia" w:eastAsia="宋体" w:asciiTheme="minorAscii" w:hAnsiTheme="minorAscii" w:cstheme="minorBidi"/>
          <w:kern w:val="2"/>
          <w:sz w:val="32"/>
          <w:szCs w:val="24"/>
          <w:highlight w:val="none"/>
          <w:lang w:val="en-US" w:eastAsia="zh-CN" w:bidi="ar-SA"/>
        </w:rPr>
        <w:t>年初预算为0万元，支出决算为</w:t>
      </w:r>
      <w:r>
        <w:rPr>
          <w:rFonts w:hint="eastAsia" w:asciiTheme="minorAscii" w:hAnsiTheme="minorAscii" w:cstheme="minorBidi"/>
          <w:kern w:val="2"/>
          <w:sz w:val="32"/>
          <w:szCs w:val="24"/>
          <w:highlight w:val="none"/>
          <w:lang w:val="en-US" w:eastAsia="zh-CN" w:bidi="ar-SA"/>
        </w:rPr>
        <w:t>14.00</w:t>
      </w:r>
      <w:r>
        <w:rPr>
          <w:rFonts w:hint="eastAsia" w:eastAsia="宋体" w:asciiTheme="minorAscii" w:hAnsiTheme="minorAscii" w:cstheme="minorBidi"/>
          <w:kern w:val="2"/>
          <w:sz w:val="32"/>
          <w:szCs w:val="24"/>
          <w:highlight w:val="none"/>
          <w:lang w:val="en-US" w:eastAsia="zh-CN" w:bidi="ar-SA"/>
        </w:rPr>
        <w:t>万元，决算数大于预算数，主要原因是上级单位对</w:t>
      </w:r>
      <w:r>
        <w:rPr>
          <w:rFonts w:hint="eastAsia" w:asciiTheme="minorAscii" w:hAnsiTheme="minorAscii" w:cstheme="minorBidi"/>
          <w:kern w:val="2"/>
          <w:sz w:val="32"/>
          <w:szCs w:val="24"/>
          <w:highlight w:val="none"/>
          <w:lang w:val="en-US" w:eastAsia="zh-CN" w:bidi="ar-SA"/>
        </w:rPr>
        <w:t>我镇</w:t>
      </w:r>
      <w:r>
        <w:rPr>
          <w:rFonts w:hint="eastAsia" w:eastAsia="宋体" w:asciiTheme="minorAscii" w:hAnsiTheme="minorAscii" w:cstheme="minorBidi"/>
          <w:kern w:val="2"/>
          <w:sz w:val="32"/>
          <w:szCs w:val="24"/>
          <w:highlight w:val="none"/>
          <w:lang w:val="en-US" w:eastAsia="zh-CN" w:bidi="ar-SA"/>
        </w:rPr>
        <w:t>拨付了</w:t>
      </w:r>
      <w:r>
        <w:rPr>
          <w:rFonts w:hint="eastAsia" w:asciiTheme="minorAscii" w:hAnsiTheme="minorAscii" w:cstheme="minorBidi"/>
          <w:kern w:val="2"/>
          <w:sz w:val="32"/>
          <w:szCs w:val="24"/>
          <w:highlight w:val="none"/>
          <w:lang w:val="en-US" w:eastAsia="zh-CN" w:bidi="ar-SA"/>
        </w:rPr>
        <w:t>牛羊布鲁氏菌病监测阳性处置经费</w:t>
      </w:r>
      <w:r>
        <w:rPr>
          <w:rFonts w:hint="default" w:asciiTheme="minorAscii" w:hAnsiTheme="minorAscii" w:cstheme="minorBidi"/>
          <w:kern w:val="2"/>
          <w:sz w:val="32"/>
          <w:szCs w:val="24"/>
          <w:highlight w:val="none"/>
          <w:lang w:eastAsia="zh-CN" w:bidi="ar-SA"/>
        </w:rPr>
        <w:t>和《益阳市南县畜牧养殖污染防治规划》编制费用</w:t>
      </w:r>
      <w:r>
        <w:rPr>
          <w:rFonts w:hint="eastAsia" w:asciiTheme="minorAscii" w:hAnsiTheme="minorAscii" w:cstheme="minorBidi"/>
          <w:kern w:val="2"/>
          <w:sz w:val="32"/>
          <w:szCs w:val="24"/>
          <w:highlight w:val="none"/>
          <w:lang w:val="en-US" w:eastAsia="zh-CN" w:bidi="ar-SA"/>
        </w:rPr>
        <w:t>等</w:t>
      </w:r>
      <w:r>
        <w:rPr>
          <w:rFonts w:hint="eastAsia" w:eastAsia="宋体" w:asciiTheme="minorAscii" w:hAnsiTheme="minorAscii" w:cstheme="minorBidi"/>
          <w:kern w:val="2"/>
          <w:sz w:val="32"/>
          <w:szCs w:val="24"/>
          <w:highlight w:val="none"/>
          <w:lang w:val="en-US" w:eastAsia="zh-CN" w:bidi="ar-SA"/>
        </w:rPr>
        <w:t>资金。</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农林水支出（类）林业和草原（款）一般行政管理事务（项）。</w:t>
      </w:r>
    </w:p>
    <w:p>
      <w:pPr>
        <w:pStyle w:val="2"/>
        <w:rPr>
          <w:rFonts w:hint="eastAsia"/>
          <w:highlight w:val="none"/>
          <w:lang w:val="en-US" w:eastAsia="zh-CN"/>
        </w:rPr>
      </w:pPr>
      <w:r>
        <w:rPr>
          <w:rFonts w:hint="eastAsia" w:eastAsia="宋体" w:asciiTheme="minorAscii" w:hAnsiTheme="minorAscii" w:cstheme="minorBidi"/>
          <w:kern w:val="2"/>
          <w:sz w:val="32"/>
          <w:szCs w:val="24"/>
          <w:highlight w:val="none"/>
          <w:lang w:val="en-US" w:eastAsia="zh-CN" w:bidi="ar-SA"/>
        </w:rPr>
        <w:t>年初预算为0万元，支出决算为2</w:t>
      </w:r>
      <w:r>
        <w:rPr>
          <w:rFonts w:hint="eastAsia" w:asciiTheme="minorAscii" w:hAnsiTheme="minorAscii" w:cstheme="minorBidi"/>
          <w:kern w:val="2"/>
          <w:sz w:val="32"/>
          <w:szCs w:val="24"/>
          <w:highlight w:val="none"/>
          <w:lang w:val="en-US" w:eastAsia="zh-CN" w:bidi="ar-SA"/>
        </w:rPr>
        <w:t>.00</w:t>
      </w:r>
      <w:r>
        <w:rPr>
          <w:rFonts w:hint="eastAsia" w:eastAsia="宋体" w:asciiTheme="minorAscii" w:hAnsiTheme="minorAscii" w:cstheme="minorBidi"/>
          <w:kern w:val="2"/>
          <w:sz w:val="32"/>
          <w:szCs w:val="24"/>
          <w:highlight w:val="none"/>
          <w:lang w:val="en-US" w:eastAsia="zh-CN" w:bidi="ar-SA"/>
        </w:rPr>
        <w:t>万元，决算数大于预算数，主要原因是</w:t>
      </w:r>
      <w:r>
        <w:rPr>
          <w:rFonts w:hint="eastAsia" w:asciiTheme="minorAscii" w:hAnsiTheme="minorAscii" w:cstheme="minorBidi"/>
          <w:kern w:val="2"/>
          <w:sz w:val="32"/>
          <w:szCs w:val="24"/>
          <w:highlight w:val="none"/>
          <w:lang w:val="en-US" w:eastAsia="zh-CN" w:bidi="ar-SA"/>
        </w:rPr>
        <w:t>湿地局</w:t>
      </w:r>
      <w:r>
        <w:rPr>
          <w:rFonts w:hint="eastAsia" w:eastAsia="宋体" w:asciiTheme="minorAscii" w:hAnsiTheme="minorAscii" w:cstheme="minorBidi"/>
          <w:kern w:val="2"/>
          <w:sz w:val="32"/>
          <w:szCs w:val="24"/>
          <w:highlight w:val="none"/>
          <w:lang w:val="en-US" w:eastAsia="zh-CN" w:bidi="ar-SA"/>
        </w:rPr>
        <w:t>对</w:t>
      </w:r>
      <w:r>
        <w:rPr>
          <w:rFonts w:hint="eastAsia" w:asciiTheme="minorAscii" w:hAnsiTheme="minorAscii" w:cstheme="minorBidi"/>
          <w:kern w:val="2"/>
          <w:sz w:val="32"/>
          <w:szCs w:val="24"/>
          <w:highlight w:val="none"/>
          <w:lang w:val="en-US" w:eastAsia="zh-CN" w:bidi="ar-SA"/>
        </w:rPr>
        <w:t>红星村</w:t>
      </w:r>
      <w:r>
        <w:rPr>
          <w:rFonts w:hint="eastAsia" w:eastAsia="宋体" w:asciiTheme="minorAscii" w:hAnsiTheme="minorAscii" w:cstheme="minorBidi"/>
          <w:kern w:val="2"/>
          <w:sz w:val="32"/>
          <w:szCs w:val="24"/>
          <w:highlight w:val="none"/>
          <w:lang w:val="en-US" w:eastAsia="zh-CN" w:bidi="ar-SA"/>
        </w:rPr>
        <w:t>拨付了</w:t>
      </w:r>
      <w:r>
        <w:rPr>
          <w:rFonts w:hint="eastAsia" w:asciiTheme="minorAscii" w:hAnsiTheme="minorAscii" w:cstheme="minorBidi"/>
          <w:kern w:val="2"/>
          <w:sz w:val="32"/>
          <w:szCs w:val="24"/>
          <w:highlight w:val="none"/>
          <w:lang w:val="en-US" w:eastAsia="zh-CN" w:bidi="ar-SA"/>
        </w:rPr>
        <w:t>自然保护区生态修复</w:t>
      </w:r>
      <w:r>
        <w:rPr>
          <w:rFonts w:hint="eastAsia" w:eastAsia="宋体" w:asciiTheme="minorAscii" w:hAnsiTheme="minorAscii" w:cstheme="minorBidi"/>
          <w:kern w:val="2"/>
          <w:sz w:val="32"/>
          <w:szCs w:val="24"/>
          <w:highlight w:val="none"/>
          <w:lang w:val="en-US" w:eastAsia="zh-CN" w:bidi="ar-SA"/>
        </w:rPr>
        <w:t>资金。</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农林水支出（类）林业和草原（款）森林资源培育（项）。</w:t>
      </w:r>
    </w:p>
    <w:p>
      <w:pPr>
        <w:pStyle w:val="2"/>
        <w:rPr>
          <w:rFonts w:hint="eastAsia"/>
          <w:highlight w:val="none"/>
          <w:lang w:val="en-US" w:eastAsia="zh-CN"/>
        </w:rPr>
      </w:pPr>
      <w:r>
        <w:rPr>
          <w:rFonts w:hint="eastAsia" w:eastAsia="宋体" w:asciiTheme="minorAscii" w:hAnsiTheme="minorAscii" w:cstheme="minorBidi"/>
          <w:kern w:val="2"/>
          <w:sz w:val="32"/>
          <w:szCs w:val="24"/>
          <w:highlight w:val="none"/>
          <w:lang w:val="en-US" w:eastAsia="zh-CN" w:bidi="ar-SA"/>
        </w:rPr>
        <w:t>年初预算为0万元，支出决算为30.43万元，决算数大于预算数，主要原因是上级单位对</w:t>
      </w:r>
      <w:r>
        <w:rPr>
          <w:rFonts w:hint="eastAsia" w:asciiTheme="minorAscii" w:hAnsiTheme="minorAscii" w:cstheme="minorBidi"/>
          <w:kern w:val="2"/>
          <w:sz w:val="32"/>
          <w:szCs w:val="24"/>
          <w:highlight w:val="none"/>
          <w:lang w:val="en-US" w:eastAsia="zh-CN" w:bidi="ar-SA"/>
        </w:rPr>
        <w:t>我镇</w:t>
      </w:r>
      <w:r>
        <w:rPr>
          <w:rFonts w:hint="eastAsia" w:eastAsia="宋体" w:asciiTheme="minorAscii" w:hAnsiTheme="minorAscii" w:cstheme="minorBidi"/>
          <w:kern w:val="2"/>
          <w:sz w:val="32"/>
          <w:szCs w:val="24"/>
          <w:highlight w:val="none"/>
          <w:lang w:val="en-US" w:eastAsia="zh-CN" w:bidi="ar-SA"/>
        </w:rPr>
        <w:t>拨付了</w:t>
      </w:r>
      <w:r>
        <w:rPr>
          <w:rFonts w:hint="eastAsia" w:asciiTheme="minorAscii" w:hAnsiTheme="minorAscii" w:cstheme="minorBidi"/>
          <w:kern w:val="2"/>
          <w:sz w:val="32"/>
          <w:szCs w:val="24"/>
          <w:highlight w:val="none"/>
          <w:lang w:val="en-US" w:eastAsia="zh-CN" w:bidi="ar-SA"/>
        </w:rPr>
        <w:t>造林补贴和生态廊道建设补助</w:t>
      </w:r>
      <w:r>
        <w:rPr>
          <w:rFonts w:hint="eastAsia" w:eastAsia="宋体" w:asciiTheme="minorAscii" w:hAnsiTheme="minorAscii" w:cstheme="minorBidi"/>
          <w:kern w:val="2"/>
          <w:sz w:val="32"/>
          <w:szCs w:val="24"/>
          <w:highlight w:val="none"/>
          <w:lang w:val="en-US" w:eastAsia="zh-CN" w:bidi="ar-SA"/>
        </w:rPr>
        <w:t>资金。</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农林水支出（类）林业和草原（款）湿地保护（项）。</w:t>
      </w:r>
    </w:p>
    <w:p>
      <w:pPr>
        <w:pStyle w:val="2"/>
        <w:rPr>
          <w:rFonts w:hint="eastAsia"/>
          <w:highlight w:val="none"/>
          <w:lang w:val="en-US" w:eastAsia="zh-CN"/>
        </w:rPr>
      </w:pPr>
      <w:r>
        <w:rPr>
          <w:rFonts w:hint="eastAsia" w:eastAsia="宋体" w:asciiTheme="minorAscii" w:hAnsiTheme="minorAscii" w:cstheme="minorBidi"/>
          <w:kern w:val="2"/>
          <w:sz w:val="32"/>
          <w:szCs w:val="24"/>
          <w:highlight w:val="none"/>
          <w:lang w:val="en-US" w:eastAsia="zh-CN" w:bidi="ar-SA"/>
        </w:rPr>
        <w:t>年初预算为0万元，支出决算为</w:t>
      </w:r>
      <w:r>
        <w:rPr>
          <w:rFonts w:hint="eastAsia" w:asciiTheme="minorAscii" w:hAnsiTheme="minorAscii" w:cstheme="minorBidi"/>
          <w:kern w:val="2"/>
          <w:sz w:val="32"/>
          <w:szCs w:val="24"/>
          <w:highlight w:val="none"/>
          <w:lang w:val="en-US" w:eastAsia="zh-CN" w:bidi="ar-SA"/>
        </w:rPr>
        <w:t>1.00</w:t>
      </w:r>
      <w:r>
        <w:rPr>
          <w:rFonts w:hint="eastAsia" w:eastAsia="宋体" w:asciiTheme="minorAscii" w:hAnsiTheme="minorAscii" w:cstheme="minorBidi"/>
          <w:kern w:val="2"/>
          <w:sz w:val="32"/>
          <w:szCs w:val="24"/>
          <w:highlight w:val="none"/>
          <w:lang w:val="en-US" w:eastAsia="zh-CN" w:bidi="ar-SA"/>
        </w:rPr>
        <w:t>万元，决算数大于预算数，主要原因是上级单位对</w:t>
      </w:r>
      <w:r>
        <w:rPr>
          <w:rFonts w:hint="eastAsia" w:asciiTheme="minorAscii" w:hAnsiTheme="minorAscii" w:cstheme="minorBidi"/>
          <w:kern w:val="2"/>
          <w:sz w:val="32"/>
          <w:szCs w:val="24"/>
          <w:highlight w:val="none"/>
          <w:lang w:val="en-US" w:eastAsia="zh-CN" w:bidi="ar-SA"/>
        </w:rPr>
        <w:t>我镇</w:t>
      </w:r>
      <w:r>
        <w:rPr>
          <w:rFonts w:hint="eastAsia" w:eastAsia="宋体" w:asciiTheme="minorAscii" w:hAnsiTheme="minorAscii" w:cstheme="minorBidi"/>
          <w:kern w:val="2"/>
          <w:sz w:val="32"/>
          <w:szCs w:val="24"/>
          <w:highlight w:val="none"/>
          <w:lang w:val="en-US" w:eastAsia="zh-CN" w:bidi="ar-SA"/>
        </w:rPr>
        <w:t>拨付了</w:t>
      </w:r>
      <w:r>
        <w:rPr>
          <w:rFonts w:hint="eastAsia" w:asciiTheme="minorAscii" w:hAnsiTheme="minorAscii" w:cstheme="minorBidi"/>
          <w:kern w:val="2"/>
          <w:sz w:val="32"/>
          <w:szCs w:val="24"/>
          <w:highlight w:val="none"/>
          <w:lang w:val="en-US" w:eastAsia="zh-CN" w:bidi="ar-SA"/>
        </w:rPr>
        <w:t>湿地保护和河道清理</w:t>
      </w:r>
      <w:r>
        <w:rPr>
          <w:rFonts w:hint="eastAsia" w:eastAsia="宋体" w:asciiTheme="minorAscii" w:hAnsiTheme="minorAscii" w:cstheme="minorBidi"/>
          <w:kern w:val="2"/>
          <w:sz w:val="32"/>
          <w:szCs w:val="24"/>
          <w:highlight w:val="none"/>
          <w:lang w:val="en-US" w:eastAsia="zh-CN" w:bidi="ar-SA"/>
        </w:rPr>
        <w:t>资金。</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农林水支出（类）水利（款）水利工程建设（项）。</w:t>
      </w:r>
    </w:p>
    <w:p>
      <w:pPr>
        <w:bidi w:val="0"/>
        <w:rPr>
          <w:rFonts w:hint="default"/>
          <w:highlight w:val="none"/>
          <w:lang w:val="en-US" w:eastAsia="zh-CN"/>
        </w:rPr>
      </w:pPr>
      <w:r>
        <w:rPr>
          <w:rFonts w:hint="eastAsia"/>
          <w:highlight w:val="none"/>
          <w:lang w:val="en-US" w:eastAsia="zh-CN"/>
        </w:rPr>
        <w:t>年初预算为0万元，支出决算为22.00万元，决算数大于预算数，主要原因是上级拨付给陈家岭村滑坡应急处置工程款。</w:t>
      </w:r>
      <w:r>
        <w:rPr>
          <w:rFonts w:hint="default"/>
          <w:highlight w:val="none"/>
          <w:lang w:val="en-US" w:eastAsia="zh-CN"/>
        </w:rPr>
        <w:t> </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农林水支出（类）水利（款）水利工程运行与维护（项）。</w:t>
      </w:r>
    </w:p>
    <w:p>
      <w:pPr>
        <w:bidi w:val="0"/>
        <w:rPr>
          <w:rFonts w:hint="eastAsia"/>
          <w:highlight w:val="none"/>
          <w:lang w:val="en-US" w:eastAsia="zh-CN"/>
        </w:rPr>
      </w:pPr>
      <w:r>
        <w:rPr>
          <w:rFonts w:hint="eastAsia"/>
          <w:highlight w:val="none"/>
          <w:lang w:val="en-US" w:eastAsia="zh-CN"/>
        </w:rPr>
        <w:t>年初预算为0万元，支出决算为41.06万元，决算数大于预算数，主要原因是</w:t>
      </w:r>
      <w:r>
        <w:rPr>
          <w:rFonts w:hint="eastAsia" w:cstheme="minorBidi"/>
          <w:kern w:val="2"/>
          <w:sz w:val="32"/>
          <w:szCs w:val="24"/>
          <w:highlight w:val="none"/>
          <w:lang w:val="en-US" w:eastAsia="zh-CN" w:bidi="ar-SA"/>
        </w:rPr>
        <w:t>上级拨付给我镇堤防管理费和灌区维修养护经费</w:t>
      </w:r>
      <w:r>
        <w:rPr>
          <w:rFonts w:hint="eastAsia"/>
          <w:highlight w:val="none"/>
          <w:lang w:val="en-US" w:eastAsia="zh-CN"/>
        </w:rPr>
        <w:t>。</w:t>
      </w:r>
      <w:r>
        <w:rPr>
          <w:rFonts w:hint="default"/>
          <w:highlight w:val="none"/>
          <w:lang w:val="en-US" w:eastAsia="zh-CN"/>
        </w:rPr>
        <w:t> </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农林水支出（类）水利（款）防汛（项）。</w:t>
      </w:r>
    </w:p>
    <w:p>
      <w:pPr>
        <w:pStyle w:val="2"/>
        <w:rPr>
          <w:rFonts w:hint="eastAsia" w:eastAsia="宋体" w:asciiTheme="minorAscii" w:hAnsiTheme="minorAscii" w:cstheme="minorBidi"/>
          <w:kern w:val="2"/>
          <w:sz w:val="32"/>
          <w:szCs w:val="24"/>
          <w:highlight w:val="none"/>
          <w:lang w:val="en-US" w:eastAsia="zh-CN" w:bidi="ar-SA"/>
        </w:rPr>
      </w:pPr>
      <w:r>
        <w:rPr>
          <w:rFonts w:hint="eastAsia" w:eastAsia="宋体" w:asciiTheme="minorAscii" w:hAnsiTheme="minorAscii" w:cstheme="minorBidi"/>
          <w:kern w:val="2"/>
          <w:sz w:val="32"/>
          <w:szCs w:val="24"/>
          <w:highlight w:val="none"/>
          <w:lang w:val="en-US" w:eastAsia="zh-CN" w:bidi="ar-SA"/>
        </w:rPr>
        <w:t>年初预算为0万元，支出决算为27.5</w:t>
      </w:r>
      <w:r>
        <w:rPr>
          <w:rFonts w:hint="eastAsia" w:asciiTheme="minorAscii" w:hAnsiTheme="minorAscii" w:cstheme="minorBidi"/>
          <w:kern w:val="2"/>
          <w:sz w:val="32"/>
          <w:szCs w:val="24"/>
          <w:highlight w:val="none"/>
          <w:lang w:val="en-US" w:eastAsia="zh-CN" w:bidi="ar-SA"/>
        </w:rPr>
        <w:t>0</w:t>
      </w:r>
      <w:r>
        <w:rPr>
          <w:rFonts w:hint="eastAsia" w:eastAsia="宋体" w:asciiTheme="minorAscii" w:hAnsiTheme="minorAscii" w:cstheme="minorBidi"/>
          <w:kern w:val="2"/>
          <w:sz w:val="32"/>
          <w:szCs w:val="24"/>
          <w:highlight w:val="none"/>
          <w:lang w:val="en-US" w:eastAsia="zh-CN" w:bidi="ar-SA"/>
        </w:rPr>
        <w:t>万元，决算数大于预算数，主要原因是年初未制定预算，根据本镇实际</w:t>
      </w:r>
      <w:r>
        <w:rPr>
          <w:rFonts w:hint="eastAsia" w:asciiTheme="minorAscii" w:hAnsiTheme="minorAscii" w:cstheme="minorBidi"/>
          <w:kern w:val="2"/>
          <w:sz w:val="32"/>
          <w:szCs w:val="24"/>
          <w:highlight w:val="none"/>
          <w:lang w:val="en-US" w:eastAsia="zh-CN" w:bidi="ar-SA"/>
        </w:rPr>
        <w:t>汛</w:t>
      </w:r>
      <w:r>
        <w:rPr>
          <w:rFonts w:hint="eastAsia" w:eastAsia="宋体" w:asciiTheme="minorAscii" w:hAnsiTheme="minorAscii" w:cstheme="minorBidi"/>
          <w:kern w:val="2"/>
          <w:sz w:val="32"/>
          <w:szCs w:val="24"/>
          <w:highlight w:val="none"/>
          <w:lang w:val="en-US" w:eastAsia="zh-CN" w:bidi="ar-SA"/>
        </w:rPr>
        <w:t>情追加预算数。</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农林水支出（类）水利（款）抗旱（项）。</w:t>
      </w:r>
    </w:p>
    <w:p>
      <w:pPr>
        <w:pStyle w:val="2"/>
        <w:rPr>
          <w:rFonts w:hint="eastAsia" w:eastAsia="宋体" w:asciiTheme="minorAscii" w:hAnsiTheme="minorAscii" w:cstheme="minorBidi"/>
          <w:kern w:val="2"/>
          <w:sz w:val="32"/>
          <w:szCs w:val="24"/>
          <w:highlight w:val="none"/>
          <w:lang w:val="en-US" w:eastAsia="zh-CN" w:bidi="ar-SA"/>
        </w:rPr>
      </w:pPr>
      <w:r>
        <w:rPr>
          <w:rFonts w:hint="eastAsia" w:eastAsia="宋体" w:asciiTheme="minorAscii" w:hAnsiTheme="minorAscii" w:cstheme="minorBidi"/>
          <w:kern w:val="2"/>
          <w:sz w:val="32"/>
          <w:szCs w:val="24"/>
          <w:highlight w:val="none"/>
          <w:lang w:val="en-US" w:eastAsia="zh-CN" w:bidi="ar-SA"/>
        </w:rPr>
        <w:t>年初预算为0万元，支出决算为</w:t>
      </w:r>
      <w:r>
        <w:rPr>
          <w:rFonts w:hint="eastAsia" w:asciiTheme="minorAscii" w:hAnsiTheme="minorAscii" w:cstheme="minorBidi"/>
          <w:kern w:val="2"/>
          <w:sz w:val="32"/>
          <w:szCs w:val="24"/>
          <w:highlight w:val="none"/>
          <w:lang w:val="en-US" w:eastAsia="zh-CN" w:bidi="ar-SA"/>
        </w:rPr>
        <w:t>1</w:t>
      </w:r>
      <w:r>
        <w:rPr>
          <w:rFonts w:hint="eastAsia" w:eastAsia="宋体" w:asciiTheme="minorAscii" w:hAnsiTheme="minorAscii" w:cstheme="minorBidi"/>
          <w:kern w:val="2"/>
          <w:sz w:val="32"/>
          <w:szCs w:val="24"/>
          <w:highlight w:val="none"/>
          <w:lang w:val="en-US" w:eastAsia="zh-CN" w:bidi="ar-SA"/>
        </w:rPr>
        <w:t>.00万元，决算数大于预算数，主要原因是年初未制定预算，根据本镇实际旱情追加预算数。</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农林水支出（类）水利（款）农村水利（项）。</w:t>
      </w:r>
    </w:p>
    <w:p>
      <w:pPr>
        <w:bidi w:val="0"/>
        <w:rPr>
          <w:rFonts w:hint="eastAsia"/>
          <w:highlight w:val="none"/>
          <w:lang w:val="en-US" w:eastAsia="zh-CN"/>
        </w:rPr>
      </w:pPr>
      <w:r>
        <w:rPr>
          <w:rFonts w:hint="eastAsia"/>
          <w:highlight w:val="none"/>
          <w:lang w:val="en-US" w:eastAsia="zh-CN"/>
        </w:rPr>
        <w:t>年初预算为0万元，支出决算为108.00万元，决算数大于预算数，主要原因是上级拨付给乡镇农排电费。</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农林水支出（类）水利（款）其他水利支出（项）。</w:t>
      </w:r>
    </w:p>
    <w:p>
      <w:pPr>
        <w:pStyle w:val="2"/>
        <w:rPr>
          <w:rFonts w:hint="eastAsia" w:eastAsia="宋体" w:asciiTheme="minorAscii" w:hAnsiTheme="minorAscii" w:cstheme="minorBidi"/>
          <w:kern w:val="2"/>
          <w:sz w:val="32"/>
          <w:szCs w:val="24"/>
          <w:highlight w:val="none"/>
          <w:lang w:val="en-US" w:eastAsia="zh-CN" w:bidi="ar-SA"/>
        </w:rPr>
      </w:pPr>
      <w:r>
        <w:rPr>
          <w:rFonts w:hint="eastAsia" w:eastAsia="宋体" w:asciiTheme="minorAscii" w:hAnsiTheme="minorAscii" w:cstheme="minorBidi"/>
          <w:kern w:val="2"/>
          <w:sz w:val="32"/>
          <w:szCs w:val="24"/>
          <w:highlight w:val="none"/>
          <w:lang w:val="en-US" w:eastAsia="zh-CN" w:bidi="ar-SA"/>
        </w:rPr>
        <w:t>年初预算为0万元，支出决算为</w:t>
      </w:r>
      <w:r>
        <w:rPr>
          <w:rFonts w:hint="eastAsia" w:asciiTheme="minorAscii" w:hAnsiTheme="minorAscii" w:cstheme="minorBidi"/>
          <w:kern w:val="2"/>
          <w:sz w:val="32"/>
          <w:szCs w:val="24"/>
          <w:highlight w:val="none"/>
          <w:lang w:val="en-US" w:eastAsia="zh-CN" w:bidi="ar-SA"/>
        </w:rPr>
        <w:t>46.00</w:t>
      </w:r>
      <w:r>
        <w:rPr>
          <w:rFonts w:hint="eastAsia" w:eastAsia="宋体" w:asciiTheme="minorAscii" w:hAnsiTheme="minorAscii" w:cstheme="minorBidi"/>
          <w:kern w:val="2"/>
          <w:sz w:val="32"/>
          <w:szCs w:val="24"/>
          <w:highlight w:val="none"/>
          <w:lang w:val="en-US" w:eastAsia="zh-CN" w:bidi="ar-SA"/>
        </w:rPr>
        <w:t>万元，决算数大于预算数，主要原因是上级拨付给农业综合服务中心的堤防管理</w:t>
      </w:r>
      <w:r>
        <w:rPr>
          <w:rFonts w:hint="eastAsia" w:asciiTheme="minorAscii" w:hAnsiTheme="minorAscii" w:cstheme="minorBidi"/>
          <w:kern w:val="2"/>
          <w:sz w:val="32"/>
          <w:szCs w:val="24"/>
          <w:highlight w:val="none"/>
          <w:lang w:val="en-US" w:eastAsia="zh-CN" w:bidi="ar-SA"/>
        </w:rPr>
        <w:t>经</w:t>
      </w:r>
      <w:r>
        <w:rPr>
          <w:rFonts w:hint="eastAsia" w:eastAsia="宋体" w:asciiTheme="minorAscii" w:hAnsiTheme="minorAscii" w:cstheme="minorBidi"/>
          <w:kern w:val="2"/>
          <w:sz w:val="32"/>
          <w:szCs w:val="24"/>
          <w:highlight w:val="none"/>
          <w:lang w:val="en-US" w:eastAsia="zh-CN" w:bidi="ar-SA"/>
        </w:rPr>
        <w:t>费。</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农林水支出（类）巩固脱贫衔接乡村振兴（款）其他巩固脱贫衔接乡村振兴支出（项）。</w:t>
      </w:r>
    </w:p>
    <w:p>
      <w:pPr>
        <w:bidi w:val="0"/>
        <w:rPr>
          <w:rFonts w:hint="eastAsia"/>
          <w:highlight w:val="none"/>
          <w:lang w:val="en-US" w:eastAsia="zh-CN"/>
        </w:rPr>
      </w:pPr>
      <w:r>
        <w:rPr>
          <w:rFonts w:hint="eastAsia"/>
          <w:highlight w:val="none"/>
          <w:lang w:val="en-US" w:eastAsia="zh-CN"/>
        </w:rPr>
        <w:t>年初预算为0万元，支出决算为607.90万元，决算数大于预算数，主要原因是乡村振兴局拨付给本镇的乡村振兴衔接资金。</w:t>
      </w:r>
      <w:r>
        <w:rPr>
          <w:rFonts w:hint="default"/>
          <w:highlight w:val="none"/>
          <w:lang w:val="en-US" w:eastAsia="zh-CN"/>
        </w:rPr>
        <w:t> </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农林水支出（类）农村综合改革（款）对村级公益事业建设的补助（项）。</w:t>
      </w:r>
    </w:p>
    <w:p>
      <w:pPr>
        <w:bidi w:val="0"/>
        <w:rPr>
          <w:rFonts w:hint="eastAsia"/>
          <w:highlight w:val="none"/>
          <w:lang w:val="en-US" w:eastAsia="zh-CN"/>
        </w:rPr>
      </w:pPr>
      <w:r>
        <w:rPr>
          <w:rFonts w:hint="eastAsia"/>
          <w:highlight w:val="none"/>
          <w:lang w:val="en-US" w:eastAsia="zh-CN"/>
        </w:rPr>
        <w:t>年初预算为</w:t>
      </w:r>
      <w:r>
        <w:rPr>
          <w:rFonts w:hint="default"/>
          <w:highlight w:val="none"/>
          <w:lang w:val="en-US" w:eastAsia="zh-CN"/>
        </w:rPr>
        <w:t>0</w:t>
      </w:r>
      <w:r>
        <w:rPr>
          <w:rFonts w:hint="eastAsia"/>
          <w:highlight w:val="none"/>
          <w:lang w:val="en-US" w:eastAsia="zh-CN"/>
        </w:rPr>
        <w:t>万元，支出决算为62.00万元，决算数大于预算数，主要原因是县财政局拨付给村里的农村综合转移支付资金。</w:t>
      </w:r>
      <w:r>
        <w:rPr>
          <w:rFonts w:hint="default"/>
          <w:highlight w:val="none"/>
          <w:lang w:val="en-US" w:eastAsia="zh-CN"/>
        </w:rPr>
        <w:t> </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农林水支出（类）农村综合改革（款）对村民委员会和村党支部的补助（项）。</w:t>
      </w:r>
    </w:p>
    <w:p>
      <w:pPr>
        <w:pStyle w:val="2"/>
        <w:rPr>
          <w:rFonts w:hint="default"/>
          <w:highlight w:val="none"/>
          <w:lang w:val="en-US" w:eastAsia="zh-CN"/>
        </w:rPr>
      </w:pPr>
      <w:r>
        <w:rPr>
          <w:rFonts w:hint="eastAsia" w:eastAsia="宋体" w:asciiTheme="minorAscii" w:hAnsiTheme="minorAscii" w:cstheme="minorBidi"/>
          <w:kern w:val="2"/>
          <w:sz w:val="32"/>
          <w:szCs w:val="24"/>
          <w:highlight w:val="none"/>
          <w:lang w:val="en-US" w:eastAsia="zh-CN" w:bidi="ar-SA"/>
        </w:rPr>
        <w:t>年初预算为</w:t>
      </w:r>
      <w:r>
        <w:rPr>
          <w:rFonts w:hint="default" w:eastAsia="宋体" w:asciiTheme="minorAscii" w:hAnsiTheme="minorAscii" w:cstheme="minorBidi"/>
          <w:kern w:val="2"/>
          <w:sz w:val="32"/>
          <w:szCs w:val="24"/>
          <w:highlight w:val="none"/>
          <w:lang w:val="en-US" w:eastAsia="zh-CN" w:bidi="ar-SA"/>
        </w:rPr>
        <w:t>345.8</w:t>
      </w:r>
      <w:r>
        <w:rPr>
          <w:rFonts w:hint="eastAsia" w:eastAsia="宋体" w:asciiTheme="minorAscii" w:hAnsiTheme="minorAscii" w:cstheme="minorBidi"/>
          <w:kern w:val="2"/>
          <w:sz w:val="32"/>
          <w:szCs w:val="24"/>
          <w:highlight w:val="none"/>
          <w:lang w:val="en-US" w:eastAsia="zh-CN" w:bidi="ar-SA"/>
        </w:rPr>
        <w:t>万元，支出决算为87.55万元，完成年初预算的</w:t>
      </w:r>
      <w:r>
        <w:rPr>
          <w:rFonts w:hint="eastAsia" w:asciiTheme="minorAscii" w:hAnsiTheme="minorAscii" w:cstheme="minorBidi"/>
          <w:kern w:val="2"/>
          <w:sz w:val="32"/>
          <w:szCs w:val="24"/>
          <w:highlight w:val="none"/>
          <w:lang w:val="en-US" w:eastAsia="zh-CN" w:bidi="ar-SA"/>
        </w:rPr>
        <w:t>25.32</w:t>
      </w:r>
      <w:r>
        <w:rPr>
          <w:rFonts w:hint="eastAsia" w:eastAsia="宋体" w:asciiTheme="minorAscii" w:hAnsiTheme="minorAscii" w:cstheme="minorBidi"/>
          <w:kern w:val="2"/>
          <w:sz w:val="32"/>
          <w:szCs w:val="24"/>
          <w:highlight w:val="none"/>
          <w:lang w:val="en-US" w:eastAsia="zh-CN" w:bidi="ar-SA"/>
        </w:rPr>
        <w:t>%，决算数</w:t>
      </w:r>
      <w:r>
        <w:rPr>
          <w:rFonts w:hint="eastAsia" w:asciiTheme="minorAscii" w:hAnsiTheme="minorAscii" w:cstheme="minorBidi"/>
          <w:kern w:val="2"/>
          <w:sz w:val="32"/>
          <w:szCs w:val="24"/>
          <w:highlight w:val="none"/>
          <w:lang w:val="en-US" w:eastAsia="zh-CN" w:bidi="ar-SA"/>
        </w:rPr>
        <w:t>小</w:t>
      </w:r>
      <w:r>
        <w:rPr>
          <w:rFonts w:hint="eastAsia" w:eastAsia="宋体" w:asciiTheme="minorAscii" w:hAnsiTheme="minorAscii" w:cstheme="minorBidi"/>
          <w:kern w:val="2"/>
          <w:sz w:val="32"/>
          <w:szCs w:val="24"/>
          <w:highlight w:val="none"/>
          <w:lang w:val="en-US" w:eastAsia="zh-CN" w:bidi="ar-SA"/>
        </w:rPr>
        <w:t>于预算数，主要原因是</w:t>
      </w:r>
      <w:r>
        <w:rPr>
          <w:rFonts w:hint="eastAsia" w:asciiTheme="minorAscii" w:hAnsiTheme="minorAscii" w:cstheme="minorBidi"/>
          <w:kern w:val="2"/>
          <w:sz w:val="32"/>
          <w:szCs w:val="24"/>
          <w:highlight w:val="none"/>
          <w:lang w:val="en-US" w:eastAsia="zh-CN" w:bidi="ar-SA"/>
        </w:rPr>
        <w:t>在职和离任村干部生活补助通过惠民惠农补贴“一卡通”系统发放</w:t>
      </w:r>
      <w:r>
        <w:rPr>
          <w:rFonts w:hint="eastAsia" w:eastAsia="宋体" w:asciiTheme="minorAscii" w:hAnsiTheme="minorAscii" w:cstheme="minorBidi"/>
          <w:kern w:val="2"/>
          <w:sz w:val="32"/>
          <w:szCs w:val="24"/>
          <w:highlight w:val="none"/>
          <w:lang w:val="en-US" w:eastAsia="zh-CN" w:bidi="ar-SA"/>
        </w:rPr>
        <w:t>。</w:t>
      </w:r>
      <w:r>
        <w:rPr>
          <w:rFonts w:hint="default"/>
          <w:highlight w:val="none"/>
          <w:lang w:val="en-US" w:eastAsia="zh-CN"/>
        </w:rPr>
        <w:t> </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农林水支出（类）农村综合改革（款）对村集体经济组织的补助（项）。</w:t>
      </w:r>
    </w:p>
    <w:p>
      <w:pPr>
        <w:pStyle w:val="2"/>
        <w:rPr>
          <w:rFonts w:hint="eastAsia" w:eastAsia="宋体" w:asciiTheme="minorAscii" w:hAnsiTheme="minorAscii" w:cstheme="minorBidi"/>
          <w:kern w:val="2"/>
          <w:sz w:val="32"/>
          <w:szCs w:val="24"/>
          <w:highlight w:val="none"/>
          <w:lang w:val="en-US" w:eastAsia="zh-CN" w:bidi="ar-SA"/>
        </w:rPr>
      </w:pPr>
      <w:r>
        <w:rPr>
          <w:rFonts w:hint="eastAsia" w:eastAsia="宋体" w:asciiTheme="minorAscii" w:hAnsiTheme="minorAscii" w:cstheme="minorBidi"/>
          <w:kern w:val="2"/>
          <w:sz w:val="32"/>
          <w:szCs w:val="24"/>
          <w:highlight w:val="none"/>
          <w:lang w:val="en-US" w:eastAsia="zh-CN" w:bidi="ar-SA"/>
        </w:rPr>
        <w:t>年初预算为</w:t>
      </w:r>
      <w:r>
        <w:rPr>
          <w:rFonts w:hint="default" w:eastAsia="宋体" w:asciiTheme="minorAscii" w:hAnsiTheme="minorAscii" w:cstheme="minorBidi"/>
          <w:kern w:val="2"/>
          <w:sz w:val="32"/>
          <w:szCs w:val="24"/>
          <w:highlight w:val="none"/>
          <w:lang w:val="en-US" w:eastAsia="zh-CN" w:bidi="ar-SA"/>
        </w:rPr>
        <w:t>0</w:t>
      </w:r>
      <w:r>
        <w:rPr>
          <w:rFonts w:hint="eastAsia" w:eastAsia="宋体" w:asciiTheme="minorAscii" w:hAnsiTheme="minorAscii" w:cstheme="minorBidi"/>
          <w:kern w:val="2"/>
          <w:sz w:val="32"/>
          <w:szCs w:val="24"/>
          <w:highlight w:val="none"/>
          <w:lang w:val="en-US" w:eastAsia="zh-CN" w:bidi="ar-SA"/>
        </w:rPr>
        <w:t>万元，支出决算为</w:t>
      </w:r>
      <w:r>
        <w:rPr>
          <w:rFonts w:hint="eastAsia" w:asciiTheme="minorAscii" w:hAnsiTheme="minorAscii" w:cstheme="minorBidi"/>
          <w:kern w:val="2"/>
          <w:sz w:val="32"/>
          <w:szCs w:val="24"/>
          <w:highlight w:val="none"/>
          <w:lang w:val="en-US" w:eastAsia="zh-CN" w:bidi="ar-SA"/>
        </w:rPr>
        <w:t>30</w:t>
      </w:r>
      <w:r>
        <w:rPr>
          <w:rFonts w:hint="eastAsia" w:eastAsia="宋体" w:asciiTheme="minorAscii" w:hAnsiTheme="minorAscii" w:cstheme="minorBidi"/>
          <w:kern w:val="2"/>
          <w:sz w:val="32"/>
          <w:szCs w:val="24"/>
          <w:highlight w:val="none"/>
          <w:lang w:val="en-US" w:eastAsia="zh-CN" w:bidi="ar-SA"/>
        </w:rPr>
        <w:t>.00万元，决算数大于预算数，主要原因是</w:t>
      </w:r>
      <w:r>
        <w:rPr>
          <w:rFonts w:hint="eastAsia" w:asciiTheme="minorAscii" w:hAnsiTheme="minorAscii" w:cstheme="minorBidi"/>
          <w:kern w:val="2"/>
          <w:sz w:val="32"/>
          <w:szCs w:val="24"/>
          <w:highlight w:val="none"/>
          <w:lang w:val="en-US" w:eastAsia="zh-CN" w:bidi="ar-SA"/>
        </w:rPr>
        <w:t>上级拨付了扶持村集体经济发展试点奖补资金</w:t>
      </w:r>
      <w:r>
        <w:rPr>
          <w:rFonts w:hint="eastAsia" w:eastAsia="宋体" w:asciiTheme="minorAscii" w:hAnsiTheme="minorAscii" w:cstheme="minorBidi"/>
          <w:kern w:val="2"/>
          <w:sz w:val="32"/>
          <w:szCs w:val="24"/>
          <w:highlight w:val="none"/>
          <w:lang w:val="en-US" w:eastAsia="zh-CN" w:bidi="ar-SA"/>
        </w:rPr>
        <w:t>。</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农林水支出（类）普惠金融发展支出（款）创业担保贷款贴息及奖补（项）。</w:t>
      </w:r>
    </w:p>
    <w:p>
      <w:pPr>
        <w:pStyle w:val="2"/>
        <w:rPr>
          <w:rFonts w:hint="eastAsia" w:eastAsia="宋体" w:asciiTheme="minorAscii" w:hAnsiTheme="minorAscii" w:cstheme="minorBidi"/>
          <w:kern w:val="2"/>
          <w:sz w:val="32"/>
          <w:szCs w:val="24"/>
          <w:highlight w:val="none"/>
          <w:lang w:val="en-US" w:eastAsia="zh-CN" w:bidi="ar-SA"/>
        </w:rPr>
      </w:pPr>
      <w:r>
        <w:rPr>
          <w:rFonts w:hint="eastAsia" w:eastAsia="宋体" w:asciiTheme="minorAscii" w:hAnsiTheme="minorAscii" w:cstheme="minorBidi"/>
          <w:kern w:val="2"/>
          <w:sz w:val="32"/>
          <w:szCs w:val="24"/>
          <w:highlight w:val="none"/>
          <w:lang w:val="en-US" w:eastAsia="zh-CN" w:bidi="ar-SA"/>
        </w:rPr>
        <w:t>年初预算为</w:t>
      </w:r>
      <w:r>
        <w:rPr>
          <w:rFonts w:hint="default" w:eastAsia="宋体" w:asciiTheme="minorAscii" w:hAnsiTheme="minorAscii" w:cstheme="minorBidi"/>
          <w:kern w:val="2"/>
          <w:sz w:val="32"/>
          <w:szCs w:val="24"/>
          <w:highlight w:val="none"/>
          <w:lang w:val="en-US" w:eastAsia="zh-CN" w:bidi="ar-SA"/>
        </w:rPr>
        <w:t>0</w:t>
      </w:r>
      <w:r>
        <w:rPr>
          <w:rFonts w:hint="eastAsia" w:eastAsia="宋体" w:asciiTheme="minorAscii" w:hAnsiTheme="minorAscii" w:cstheme="minorBidi"/>
          <w:kern w:val="2"/>
          <w:sz w:val="32"/>
          <w:szCs w:val="24"/>
          <w:highlight w:val="none"/>
          <w:lang w:val="en-US" w:eastAsia="zh-CN" w:bidi="ar-SA"/>
        </w:rPr>
        <w:t>万元，支出决算为0.30万元，决算数大于预算数，主要原因是</w:t>
      </w:r>
      <w:r>
        <w:rPr>
          <w:rFonts w:hint="eastAsia" w:asciiTheme="minorAscii" w:hAnsiTheme="minorAscii" w:cstheme="minorBidi"/>
          <w:kern w:val="2"/>
          <w:sz w:val="32"/>
          <w:szCs w:val="24"/>
          <w:highlight w:val="none"/>
          <w:lang w:val="en-US" w:eastAsia="zh-CN" w:bidi="ar-SA"/>
        </w:rPr>
        <w:t>上级拨付了创业担保贷款奖补</w:t>
      </w:r>
      <w:r>
        <w:rPr>
          <w:rFonts w:hint="eastAsia" w:eastAsia="宋体" w:asciiTheme="minorAscii" w:hAnsiTheme="minorAscii" w:cstheme="minorBidi"/>
          <w:kern w:val="2"/>
          <w:sz w:val="32"/>
          <w:szCs w:val="24"/>
          <w:highlight w:val="none"/>
          <w:lang w:val="en-US" w:eastAsia="zh-CN" w:bidi="ar-SA"/>
        </w:rPr>
        <w:t>。</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农林水支出（类）目标价格补贴（款）棉花目标价格补贴（项）。</w:t>
      </w:r>
    </w:p>
    <w:p>
      <w:pPr>
        <w:pStyle w:val="2"/>
        <w:rPr>
          <w:rFonts w:hint="eastAsia" w:eastAsia="宋体" w:asciiTheme="minorAscii" w:hAnsiTheme="minorAscii" w:cstheme="minorBidi"/>
          <w:kern w:val="2"/>
          <w:sz w:val="32"/>
          <w:szCs w:val="24"/>
          <w:highlight w:val="none"/>
          <w:lang w:val="en-US" w:eastAsia="zh-CN" w:bidi="ar-SA"/>
        </w:rPr>
      </w:pPr>
      <w:r>
        <w:rPr>
          <w:rFonts w:hint="eastAsia" w:eastAsia="宋体" w:asciiTheme="minorAscii" w:hAnsiTheme="minorAscii" w:cstheme="minorBidi"/>
          <w:kern w:val="2"/>
          <w:sz w:val="32"/>
          <w:szCs w:val="24"/>
          <w:highlight w:val="none"/>
          <w:lang w:val="en-US" w:eastAsia="zh-CN" w:bidi="ar-SA"/>
        </w:rPr>
        <w:t>年初预算为</w:t>
      </w:r>
      <w:r>
        <w:rPr>
          <w:rFonts w:hint="default" w:eastAsia="宋体" w:asciiTheme="minorAscii" w:hAnsiTheme="minorAscii" w:cstheme="minorBidi"/>
          <w:kern w:val="2"/>
          <w:sz w:val="32"/>
          <w:szCs w:val="24"/>
          <w:highlight w:val="none"/>
          <w:lang w:val="en-US" w:eastAsia="zh-CN" w:bidi="ar-SA"/>
        </w:rPr>
        <w:t>0</w:t>
      </w:r>
      <w:r>
        <w:rPr>
          <w:rFonts w:hint="eastAsia" w:eastAsia="宋体" w:asciiTheme="minorAscii" w:hAnsiTheme="minorAscii" w:cstheme="minorBidi"/>
          <w:kern w:val="2"/>
          <w:sz w:val="32"/>
          <w:szCs w:val="24"/>
          <w:highlight w:val="none"/>
          <w:lang w:val="en-US" w:eastAsia="zh-CN" w:bidi="ar-SA"/>
        </w:rPr>
        <w:t>万元，支出决算为4.8</w:t>
      </w:r>
      <w:r>
        <w:rPr>
          <w:rFonts w:hint="eastAsia" w:asciiTheme="minorAscii" w:hAnsiTheme="minorAscii" w:cstheme="minorBidi"/>
          <w:kern w:val="2"/>
          <w:sz w:val="32"/>
          <w:szCs w:val="24"/>
          <w:highlight w:val="none"/>
          <w:lang w:val="en-US" w:eastAsia="zh-CN" w:bidi="ar-SA"/>
        </w:rPr>
        <w:t>0</w:t>
      </w:r>
      <w:r>
        <w:rPr>
          <w:rFonts w:hint="eastAsia" w:eastAsia="宋体" w:asciiTheme="minorAscii" w:hAnsiTheme="minorAscii" w:cstheme="minorBidi"/>
          <w:kern w:val="2"/>
          <w:sz w:val="32"/>
          <w:szCs w:val="24"/>
          <w:highlight w:val="none"/>
          <w:lang w:val="en-US" w:eastAsia="zh-CN" w:bidi="ar-SA"/>
        </w:rPr>
        <w:t>万元，决算数大于预算数，主要原因是</w:t>
      </w:r>
      <w:r>
        <w:rPr>
          <w:rFonts w:hint="eastAsia" w:asciiTheme="minorAscii" w:hAnsiTheme="minorAscii" w:cstheme="minorBidi"/>
          <w:kern w:val="2"/>
          <w:sz w:val="32"/>
          <w:szCs w:val="24"/>
          <w:highlight w:val="none"/>
          <w:lang w:val="en-US" w:eastAsia="zh-CN" w:bidi="ar-SA"/>
        </w:rPr>
        <w:t>上级2023年棉花大县奖励资金</w:t>
      </w:r>
      <w:r>
        <w:rPr>
          <w:rFonts w:hint="eastAsia" w:eastAsia="宋体" w:asciiTheme="minorAscii" w:hAnsiTheme="minorAscii" w:cstheme="minorBidi"/>
          <w:kern w:val="2"/>
          <w:sz w:val="32"/>
          <w:szCs w:val="24"/>
          <w:highlight w:val="none"/>
          <w:lang w:val="en-US" w:eastAsia="zh-CN" w:bidi="ar-SA"/>
        </w:rPr>
        <w:t>。</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农林水支出（类）其他农林水支出（款）其他农林水支出（项）。</w:t>
      </w:r>
    </w:p>
    <w:p>
      <w:pPr>
        <w:pStyle w:val="2"/>
        <w:rPr>
          <w:rFonts w:hint="eastAsia" w:eastAsia="宋体" w:asciiTheme="minorAscii" w:hAnsiTheme="minorAscii" w:cstheme="minorBidi"/>
          <w:kern w:val="2"/>
          <w:sz w:val="32"/>
          <w:szCs w:val="24"/>
          <w:highlight w:val="none"/>
          <w:lang w:val="en-US" w:eastAsia="zh-CN" w:bidi="ar-SA"/>
        </w:rPr>
      </w:pPr>
      <w:r>
        <w:rPr>
          <w:rFonts w:hint="eastAsia" w:eastAsia="宋体" w:asciiTheme="minorAscii" w:hAnsiTheme="minorAscii" w:cstheme="minorBidi"/>
          <w:kern w:val="2"/>
          <w:sz w:val="32"/>
          <w:szCs w:val="24"/>
          <w:highlight w:val="none"/>
          <w:lang w:val="en-US" w:eastAsia="zh-CN" w:bidi="ar-SA"/>
        </w:rPr>
        <w:t>年初预算为</w:t>
      </w:r>
      <w:r>
        <w:rPr>
          <w:rFonts w:hint="default" w:eastAsia="宋体" w:asciiTheme="minorAscii" w:hAnsiTheme="minorAscii" w:cstheme="minorBidi"/>
          <w:kern w:val="2"/>
          <w:sz w:val="32"/>
          <w:szCs w:val="24"/>
          <w:highlight w:val="none"/>
          <w:lang w:val="en-US" w:eastAsia="zh-CN" w:bidi="ar-SA"/>
        </w:rPr>
        <w:t>0</w:t>
      </w:r>
      <w:r>
        <w:rPr>
          <w:rFonts w:hint="eastAsia" w:eastAsia="宋体" w:asciiTheme="minorAscii" w:hAnsiTheme="minorAscii" w:cstheme="minorBidi"/>
          <w:kern w:val="2"/>
          <w:sz w:val="32"/>
          <w:szCs w:val="24"/>
          <w:highlight w:val="none"/>
          <w:lang w:val="en-US" w:eastAsia="zh-CN" w:bidi="ar-SA"/>
        </w:rPr>
        <w:t>万元，支出决算为72.6</w:t>
      </w:r>
      <w:r>
        <w:rPr>
          <w:rFonts w:hint="eastAsia" w:asciiTheme="minorAscii" w:hAnsiTheme="minorAscii" w:cstheme="minorBidi"/>
          <w:kern w:val="2"/>
          <w:sz w:val="32"/>
          <w:szCs w:val="24"/>
          <w:highlight w:val="none"/>
          <w:lang w:val="en-US" w:eastAsia="zh-CN" w:bidi="ar-SA"/>
        </w:rPr>
        <w:t>0</w:t>
      </w:r>
      <w:r>
        <w:rPr>
          <w:rFonts w:hint="eastAsia" w:eastAsia="宋体" w:asciiTheme="minorAscii" w:hAnsiTheme="minorAscii" w:cstheme="minorBidi"/>
          <w:kern w:val="2"/>
          <w:sz w:val="32"/>
          <w:szCs w:val="24"/>
          <w:highlight w:val="none"/>
          <w:lang w:val="en-US" w:eastAsia="zh-CN" w:bidi="ar-SA"/>
        </w:rPr>
        <w:t>万元，决算数大于预算数，主要原因是上级拨付给乡镇的</w:t>
      </w:r>
      <w:r>
        <w:rPr>
          <w:rFonts w:hint="eastAsia" w:asciiTheme="minorAscii" w:hAnsiTheme="minorAscii" w:cstheme="minorBidi"/>
          <w:kern w:val="2"/>
          <w:sz w:val="32"/>
          <w:szCs w:val="24"/>
          <w:highlight w:val="none"/>
          <w:lang w:val="en-US" w:eastAsia="zh-CN" w:bidi="ar-SA"/>
        </w:rPr>
        <w:t>财政农业和美丽乡村建设</w:t>
      </w:r>
      <w:r>
        <w:rPr>
          <w:rFonts w:hint="eastAsia" w:eastAsia="宋体" w:asciiTheme="minorAscii" w:hAnsiTheme="minorAscii" w:cstheme="minorBidi"/>
          <w:kern w:val="2"/>
          <w:sz w:val="32"/>
          <w:szCs w:val="24"/>
          <w:highlight w:val="none"/>
          <w:lang w:val="en-US" w:eastAsia="zh-CN" w:bidi="ar-SA"/>
        </w:rPr>
        <w:t>资金。</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交通运输支出（类）其他交通运输支出（款）其他交通运输支出（项）。</w:t>
      </w:r>
    </w:p>
    <w:p>
      <w:pPr>
        <w:pStyle w:val="2"/>
        <w:rPr>
          <w:rFonts w:hint="eastAsia" w:eastAsia="宋体" w:asciiTheme="minorAscii" w:hAnsiTheme="minorAscii" w:cstheme="minorBidi"/>
          <w:kern w:val="2"/>
          <w:sz w:val="32"/>
          <w:szCs w:val="24"/>
          <w:highlight w:val="none"/>
          <w:lang w:val="en-US" w:eastAsia="zh-CN" w:bidi="ar-SA"/>
        </w:rPr>
      </w:pPr>
      <w:r>
        <w:rPr>
          <w:rFonts w:hint="eastAsia" w:eastAsia="宋体" w:asciiTheme="minorAscii" w:hAnsiTheme="minorAscii" w:cstheme="minorBidi"/>
          <w:kern w:val="2"/>
          <w:sz w:val="32"/>
          <w:szCs w:val="24"/>
          <w:highlight w:val="none"/>
          <w:lang w:val="en-US" w:eastAsia="zh-CN" w:bidi="ar-SA"/>
        </w:rPr>
        <w:t>年初预算为</w:t>
      </w:r>
      <w:r>
        <w:rPr>
          <w:rFonts w:hint="default" w:eastAsia="宋体" w:asciiTheme="minorAscii" w:hAnsiTheme="minorAscii" w:cstheme="minorBidi"/>
          <w:kern w:val="2"/>
          <w:sz w:val="32"/>
          <w:szCs w:val="24"/>
          <w:highlight w:val="none"/>
          <w:lang w:val="en-US" w:eastAsia="zh-CN" w:bidi="ar-SA"/>
        </w:rPr>
        <w:t>0</w:t>
      </w:r>
      <w:r>
        <w:rPr>
          <w:rFonts w:hint="eastAsia" w:eastAsia="宋体" w:asciiTheme="minorAscii" w:hAnsiTheme="minorAscii" w:cstheme="minorBidi"/>
          <w:kern w:val="2"/>
          <w:sz w:val="32"/>
          <w:szCs w:val="24"/>
          <w:highlight w:val="none"/>
          <w:lang w:val="en-US" w:eastAsia="zh-CN" w:bidi="ar-SA"/>
        </w:rPr>
        <w:t>万元，支出决算为</w:t>
      </w:r>
      <w:r>
        <w:rPr>
          <w:rFonts w:hint="eastAsia" w:asciiTheme="minorAscii" w:hAnsiTheme="minorAscii" w:cstheme="minorBidi"/>
          <w:kern w:val="2"/>
          <w:sz w:val="32"/>
          <w:szCs w:val="24"/>
          <w:highlight w:val="none"/>
          <w:lang w:val="en-US" w:eastAsia="zh-CN" w:bidi="ar-SA"/>
        </w:rPr>
        <w:t>2.00</w:t>
      </w:r>
      <w:r>
        <w:rPr>
          <w:rFonts w:hint="eastAsia" w:eastAsia="宋体" w:asciiTheme="minorAscii" w:hAnsiTheme="minorAscii" w:cstheme="minorBidi"/>
          <w:kern w:val="2"/>
          <w:sz w:val="32"/>
          <w:szCs w:val="24"/>
          <w:highlight w:val="none"/>
          <w:lang w:val="en-US" w:eastAsia="zh-CN" w:bidi="ar-SA"/>
        </w:rPr>
        <w:t>万元，决算数大于预算数，主要原因是</w:t>
      </w:r>
      <w:r>
        <w:rPr>
          <w:rFonts w:hint="eastAsia" w:asciiTheme="minorAscii" w:hAnsiTheme="minorAscii" w:cstheme="minorBidi"/>
          <w:kern w:val="2"/>
          <w:sz w:val="32"/>
          <w:szCs w:val="24"/>
          <w:highlight w:val="none"/>
          <w:lang w:val="en-US" w:eastAsia="zh-CN" w:bidi="ar-SA"/>
        </w:rPr>
        <w:t>上级拨付给荣福村渔政执法协助巡护补助资金</w:t>
      </w:r>
      <w:r>
        <w:rPr>
          <w:rFonts w:hint="eastAsia" w:eastAsia="宋体" w:asciiTheme="minorAscii" w:hAnsiTheme="minorAscii" w:cstheme="minorBidi"/>
          <w:kern w:val="2"/>
          <w:sz w:val="32"/>
          <w:szCs w:val="24"/>
          <w:highlight w:val="none"/>
          <w:lang w:val="en-US" w:eastAsia="zh-CN" w:bidi="ar-SA"/>
        </w:rPr>
        <w:t>。</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资源勘探工业信息等支出（类）支持中小企业发展和管理支出（款）中小企业发展专项（项）。</w:t>
      </w:r>
    </w:p>
    <w:p>
      <w:pPr>
        <w:pStyle w:val="2"/>
        <w:rPr>
          <w:rFonts w:hint="eastAsia" w:eastAsia="宋体" w:asciiTheme="minorAscii" w:hAnsiTheme="minorAscii" w:cstheme="minorBidi"/>
          <w:kern w:val="2"/>
          <w:sz w:val="32"/>
          <w:szCs w:val="24"/>
          <w:highlight w:val="none"/>
          <w:lang w:val="en-US" w:eastAsia="zh-CN" w:bidi="ar-SA"/>
        </w:rPr>
      </w:pPr>
      <w:r>
        <w:rPr>
          <w:rFonts w:hint="eastAsia" w:eastAsia="宋体" w:asciiTheme="minorAscii" w:hAnsiTheme="minorAscii" w:cstheme="minorBidi"/>
          <w:kern w:val="2"/>
          <w:sz w:val="32"/>
          <w:szCs w:val="24"/>
          <w:highlight w:val="none"/>
          <w:lang w:val="en-US" w:eastAsia="zh-CN" w:bidi="ar-SA"/>
        </w:rPr>
        <w:t>年初预算为</w:t>
      </w:r>
      <w:r>
        <w:rPr>
          <w:rFonts w:hint="default" w:eastAsia="宋体" w:asciiTheme="minorAscii" w:hAnsiTheme="minorAscii" w:cstheme="minorBidi"/>
          <w:kern w:val="2"/>
          <w:sz w:val="32"/>
          <w:szCs w:val="24"/>
          <w:highlight w:val="none"/>
          <w:lang w:val="en-US" w:eastAsia="zh-CN" w:bidi="ar-SA"/>
        </w:rPr>
        <w:t>0</w:t>
      </w:r>
      <w:r>
        <w:rPr>
          <w:rFonts w:hint="eastAsia" w:eastAsia="宋体" w:asciiTheme="minorAscii" w:hAnsiTheme="minorAscii" w:cstheme="minorBidi"/>
          <w:kern w:val="2"/>
          <w:sz w:val="32"/>
          <w:szCs w:val="24"/>
          <w:highlight w:val="none"/>
          <w:lang w:val="en-US" w:eastAsia="zh-CN" w:bidi="ar-SA"/>
        </w:rPr>
        <w:t>万元，支出决算为47.41万元，决算数大于预算数，主要原因是</w:t>
      </w:r>
      <w:r>
        <w:rPr>
          <w:rFonts w:hint="eastAsia" w:asciiTheme="minorAscii" w:hAnsiTheme="minorAscii" w:cstheme="minorBidi"/>
          <w:kern w:val="2"/>
          <w:sz w:val="32"/>
          <w:szCs w:val="24"/>
          <w:highlight w:val="none"/>
          <w:lang w:val="en-US" w:eastAsia="zh-CN" w:bidi="ar-SA"/>
        </w:rPr>
        <w:t>上级拨付支持“五好”园区建设资金</w:t>
      </w:r>
      <w:r>
        <w:rPr>
          <w:rFonts w:hint="eastAsia" w:eastAsia="宋体" w:asciiTheme="minorAscii" w:hAnsiTheme="minorAscii" w:cstheme="minorBidi"/>
          <w:kern w:val="2"/>
          <w:sz w:val="32"/>
          <w:szCs w:val="24"/>
          <w:highlight w:val="none"/>
          <w:lang w:val="en-US" w:eastAsia="zh-CN" w:bidi="ar-SA"/>
        </w:rPr>
        <w:t>。</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商业服务业等支出（类）商业流通事务（款）其他商业流通事务支出（项）。</w:t>
      </w:r>
    </w:p>
    <w:p>
      <w:pPr>
        <w:pStyle w:val="2"/>
        <w:rPr>
          <w:rFonts w:hint="eastAsia" w:eastAsia="宋体" w:asciiTheme="minorAscii" w:hAnsiTheme="minorAscii" w:cstheme="minorBidi"/>
          <w:kern w:val="2"/>
          <w:sz w:val="32"/>
          <w:szCs w:val="24"/>
          <w:highlight w:val="none"/>
          <w:lang w:val="en-US" w:eastAsia="zh-CN" w:bidi="ar-SA"/>
        </w:rPr>
      </w:pPr>
      <w:r>
        <w:rPr>
          <w:rFonts w:hint="eastAsia" w:eastAsia="宋体" w:asciiTheme="minorAscii" w:hAnsiTheme="minorAscii" w:cstheme="minorBidi"/>
          <w:kern w:val="2"/>
          <w:sz w:val="32"/>
          <w:szCs w:val="24"/>
          <w:highlight w:val="none"/>
          <w:lang w:val="en-US" w:eastAsia="zh-CN" w:bidi="ar-SA"/>
        </w:rPr>
        <w:t>年初预算为</w:t>
      </w:r>
      <w:r>
        <w:rPr>
          <w:rFonts w:hint="default" w:eastAsia="宋体" w:asciiTheme="minorAscii" w:hAnsiTheme="minorAscii" w:cstheme="minorBidi"/>
          <w:kern w:val="2"/>
          <w:sz w:val="32"/>
          <w:szCs w:val="24"/>
          <w:highlight w:val="none"/>
          <w:lang w:val="en-US" w:eastAsia="zh-CN" w:bidi="ar-SA"/>
        </w:rPr>
        <w:t>0</w:t>
      </w:r>
      <w:r>
        <w:rPr>
          <w:rFonts w:hint="eastAsia" w:eastAsia="宋体" w:asciiTheme="minorAscii" w:hAnsiTheme="minorAscii" w:cstheme="minorBidi"/>
          <w:kern w:val="2"/>
          <w:sz w:val="32"/>
          <w:szCs w:val="24"/>
          <w:highlight w:val="none"/>
          <w:lang w:val="en-US" w:eastAsia="zh-CN" w:bidi="ar-SA"/>
        </w:rPr>
        <w:t>万元，支出决算为</w:t>
      </w:r>
      <w:r>
        <w:rPr>
          <w:rFonts w:hint="eastAsia" w:asciiTheme="minorAscii" w:hAnsiTheme="minorAscii" w:cstheme="minorBidi"/>
          <w:kern w:val="2"/>
          <w:sz w:val="32"/>
          <w:szCs w:val="24"/>
          <w:highlight w:val="none"/>
          <w:lang w:val="en-US" w:eastAsia="zh-CN" w:bidi="ar-SA"/>
        </w:rPr>
        <w:t>31</w:t>
      </w:r>
      <w:r>
        <w:rPr>
          <w:rFonts w:hint="default" w:eastAsia="宋体" w:asciiTheme="minorAscii" w:hAnsiTheme="minorAscii" w:cstheme="minorBidi"/>
          <w:kern w:val="2"/>
          <w:sz w:val="32"/>
          <w:szCs w:val="24"/>
          <w:highlight w:val="none"/>
          <w:lang w:val="en-US" w:eastAsia="zh-CN" w:bidi="ar-SA"/>
        </w:rPr>
        <w:t>.00</w:t>
      </w:r>
      <w:r>
        <w:rPr>
          <w:rFonts w:hint="eastAsia" w:eastAsia="宋体" w:asciiTheme="minorAscii" w:hAnsiTheme="minorAscii" w:cstheme="minorBidi"/>
          <w:kern w:val="2"/>
          <w:sz w:val="32"/>
          <w:szCs w:val="24"/>
          <w:highlight w:val="none"/>
          <w:lang w:val="en-US" w:eastAsia="zh-CN" w:bidi="ar-SA"/>
        </w:rPr>
        <w:t>万元，决算数大于预算数，主要原因是</w:t>
      </w:r>
      <w:r>
        <w:rPr>
          <w:rFonts w:hint="eastAsia" w:asciiTheme="minorAscii" w:hAnsiTheme="minorAscii" w:cstheme="minorBidi"/>
          <w:kern w:val="2"/>
          <w:sz w:val="32"/>
          <w:szCs w:val="24"/>
          <w:highlight w:val="none"/>
          <w:lang w:val="en-US" w:eastAsia="zh-CN" w:bidi="ar-SA"/>
        </w:rPr>
        <w:t>上级下拨电子商务进农村和2023年生猪调出大县奖励资金</w:t>
      </w:r>
      <w:r>
        <w:rPr>
          <w:rFonts w:hint="eastAsia" w:eastAsia="宋体" w:asciiTheme="minorAscii" w:hAnsiTheme="minorAscii" w:cstheme="minorBidi"/>
          <w:kern w:val="2"/>
          <w:sz w:val="32"/>
          <w:szCs w:val="24"/>
          <w:highlight w:val="none"/>
          <w:lang w:val="en-US" w:eastAsia="zh-CN" w:bidi="ar-SA"/>
        </w:rPr>
        <w:t>。</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自然资源海洋气象等支出（类）自然资源事务（款）一般行政管理事务（项）。</w:t>
      </w:r>
    </w:p>
    <w:p>
      <w:pPr>
        <w:pStyle w:val="2"/>
        <w:rPr>
          <w:rFonts w:hint="eastAsia" w:eastAsia="宋体" w:asciiTheme="minorAscii" w:hAnsiTheme="minorAscii" w:cstheme="minorBidi"/>
          <w:kern w:val="2"/>
          <w:sz w:val="32"/>
          <w:szCs w:val="24"/>
          <w:highlight w:val="none"/>
          <w:lang w:val="en-US" w:eastAsia="zh-CN" w:bidi="ar-SA"/>
        </w:rPr>
      </w:pPr>
      <w:r>
        <w:rPr>
          <w:rFonts w:hint="eastAsia" w:eastAsia="宋体" w:asciiTheme="minorAscii" w:hAnsiTheme="minorAscii" w:cstheme="minorBidi"/>
          <w:kern w:val="2"/>
          <w:sz w:val="32"/>
          <w:szCs w:val="24"/>
          <w:highlight w:val="none"/>
          <w:lang w:val="en-US" w:eastAsia="zh-CN" w:bidi="ar-SA"/>
        </w:rPr>
        <w:t>年初预算为</w:t>
      </w:r>
      <w:r>
        <w:rPr>
          <w:rFonts w:hint="default" w:eastAsia="宋体" w:asciiTheme="minorAscii" w:hAnsiTheme="minorAscii" w:cstheme="minorBidi"/>
          <w:kern w:val="2"/>
          <w:sz w:val="32"/>
          <w:szCs w:val="24"/>
          <w:highlight w:val="none"/>
          <w:lang w:val="en-US" w:eastAsia="zh-CN" w:bidi="ar-SA"/>
        </w:rPr>
        <w:t>0</w:t>
      </w:r>
      <w:r>
        <w:rPr>
          <w:rFonts w:hint="eastAsia" w:eastAsia="宋体" w:asciiTheme="minorAscii" w:hAnsiTheme="minorAscii" w:cstheme="minorBidi"/>
          <w:kern w:val="2"/>
          <w:sz w:val="32"/>
          <w:szCs w:val="24"/>
          <w:highlight w:val="none"/>
          <w:lang w:val="en-US" w:eastAsia="zh-CN" w:bidi="ar-SA"/>
        </w:rPr>
        <w:t>万元，支出决算为</w:t>
      </w:r>
      <w:r>
        <w:rPr>
          <w:rFonts w:hint="eastAsia" w:ascii="Times New Roman" w:hAnsi="Times New Roman" w:eastAsia="宋体" w:cs="Times New Roman"/>
          <w:color w:val="auto"/>
          <w:sz w:val="32"/>
          <w:szCs w:val="32"/>
          <w:highlight w:val="none"/>
          <w:lang w:val="en-US" w:eastAsia="zh-CN"/>
        </w:rPr>
        <w:t>4.00</w:t>
      </w:r>
      <w:r>
        <w:rPr>
          <w:rFonts w:hint="eastAsia" w:eastAsia="宋体" w:asciiTheme="minorAscii" w:hAnsiTheme="minorAscii" w:cstheme="minorBidi"/>
          <w:kern w:val="2"/>
          <w:sz w:val="32"/>
          <w:szCs w:val="24"/>
          <w:highlight w:val="none"/>
          <w:lang w:val="en-US" w:eastAsia="zh-CN" w:bidi="ar-SA"/>
        </w:rPr>
        <w:t>万元，决算数大于预算数，主要原因是</w:t>
      </w:r>
      <w:r>
        <w:rPr>
          <w:rFonts w:hint="eastAsia" w:asciiTheme="minorAscii" w:hAnsiTheme="minorAscii" w:cstheme="minorBidi"/>
          <w:kern w:val="2"/>
          <w:sz w:val="32"/>
          <w:szCs w:val="24"/>
          <w:highlight w:val="none"/>
          <w:lang w:val="en-US" w:eastAsia="zh-CN" w:bidi="ar-SA"/>
        </w:rPr>
        <w:t>自然资源</w:t>
      </w:r>
      <w:r>
        <w:rPr>
          <w:rFonts w:hint="eastAsia" w:eastAsia="宋体" w:asciiTheme="minorAscii" w:hAnsiTheme="minorAscii" w:cstheme="minorBidi"/>
          <w:kern w:val="2"/>
          <w:sz w:val="32"/>
          <w:szCs w:val="24"/>
          <w:highlight w:val="none"/>
          <w:lang w:val="en-US" w:eastAsia="zh-CN" w:bidi="ar-SA"/>
        </w:rPr>
        <w:t>局拨付</w:t>
      </w:r>
      <w:r>
        <w:rPr>
          <w:rFonts w:hint="eastAsia" w:asciiTheme="minorAscii" w:hAnsiTheme="minorAscii" w:cstheme="minorBidi"/>
          <w:kern w:val="2"/>
          <w:sz w:val="32"/>
          <w:szCs w:val="24"/>
          <w:highlight w:val="none"/>
          <w:lang w:val="en-US" w:eastAsia="zh-CN" w:bidi="ar-SA"/>
        </w:rPr>
        <w:t>耕地保护及动态巡查经费</w:t>
      </w:r>
      <w:r>
        <w:rPr>
          <w:rFonts w:hint="eastAsia" w:eastAsia="宋体" w:asciiTheme="minorAscii" w:hAnsiTheme="minorAscii" w:cstheme="minorBidi"/>
          <w:kern w:val="2"/>
          <w:sz w:val="32"/>
          <w:szCs w:val="24"/>
          <w:highlight w:val="none"/>
          <w:lang w:val="en-US" w:eastAsia="zh-CN" w:bidi="ar-SA"/>
        </w:rPr>
        <w:t>。</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Style w:val="8"/>
          <w:rFonts w:hint="default" w:cs="Times New Roman"/>
          <w:highlight w:val="none"/>
          <w:lang w:val="en-US" w:eastAsia="zh-CN"/>
        </w:rPr>
      </w:pPr>
      <w:r>
        <w:rPr>
          <w:rStyle w:val="8"/>
          <w:rFonts w:hint="default" w:cs="Times New Roman"/>
          <w:highlight w:val="none"/>
          <w:lang w:val="en-US" w:eastAsia="zh-CN"/>
        </w:rPr>
        <w:t>住房保障支出（类）住房改革支出（款）住房公积金（项）。</w:t>
      </w:r>
    </w:p>
    <w:p>
      <w:pPr>
        <w:pStyle w:val="2"/>
        <w:rPr>
          <w:rFonts w:hint="eastAsia" w:eastAsia="宋体" w:asciiTheme="minorAscii" w:hAnsiTheme="minorAscii" w:cstheme="minorBidi"/>
          <w:kern w:val="2"/>
          <w:sz w:val="32"/>
          <w:szCs w:val="24"/>
          <w:highlight w:val="none"/>
          <w:lang w:val="en-US" w:eastAsia="zh-CN" w:bidi="ar-SA"/>
        </w:rPr>
      </w:pPr>
      <w:r>
        <w:rPr>
          <w:rFonts w:hint="eastAsia" w:eastAsia="宋体" w:asciiTheme="minorAscii" w:hAnsiTheme="minorAscii" w:cstheme="minorBidi"/>
          <w:kern w:val="2"/>
          <w:sz w:val="32"/>
          <w:szCs w:val="24"/>
          <w:highlight w:val="none"/>
          <w:lang w:val="en-US" w:eastAsia="zh-CN" w:bidi="ar-SA"/>
        </w:rPr>
        <w:t>年初预算为</w:t>
      </w:r>
      <w:r>
        <w:rPr>
          <w:rFonts w:hint="default" w:eastAsia="宋体" w:asciiTheme="minorAscii" w:hAnsiTheme="minorAscii" w:cstheme="minorBidi"/>
          <w:kern w:val="2"/>
          <w:sz w:val="32"/>
          <w:szCs w:val="24"/>
          <w:highlight w:val="none"/>
          <w:lang w:val="en-US" w:eastAsia="zh-CN" w:bidi="ar-SA"/>
        </w:rPr>
        <w:t>31.96</w:t>
      </w:r>
      <w:r>
        <w:rPr>
          <w:rFonts w:hint="eastAsia" w:eastAsia="宋体" w:asciiTheme="minorAscii" w:hAnsiTheme="minorAscii" w:cstheme="minorBidi"/>
          <w:kern w:val="2"/>
          <w:sz w:val="32"/>
          <w:szCs w:val="24"/>
          <w:highlight w:val="none"/>
          <w:lang w:val="en-US" w:eastAsia="zh-CN" w:bidi="ar-SA"/>
        </w:rPr>
        <w:t>万元，支出决算为31.96万元，完成年初预算的</w:t>
      </w:r>
      <w:r>
        <w:rPr>
          <w:rFonts w:hint="eastAsia" w:asciiTheme="minorAscii" w:hAnsiTheme="minorAscii" w:cstheme="minorBidi"/>
          <w:kern w:val="2"/>
          <w:sz w:val="32"/>
          <w:szCs w:val="24"/>
          <w:highlight w:val="none"/>
          <w:lang w:val="en-US" w:eastAsia="zh-CN" w:bidi="ar-SA"/>
        </w:rPr>
        <w:t>100</w:t>
      </w:r>
      <w:r>
        <w:rPr>
          <w:rFonts w:hint="eastAsia" w:eastAsia="宋体" w:asciiTheme="minorAscii" w:hAnsiTheme="minorAscii" w:cstheme="minorBidi"/>
          <w:kern w:val="2"/>
          <w:sz w:val="32"/>
          <w:szCs w:val="24"/>
          <w:highlight w:val="none"/>
          <w:lang w:val="en-US" w:eastAsia="zh-CN" w:bidi="ar-SA"/>
        </w:rPr>
        <w:t>%，决算数</w:t>
      </w:r>
      <w:r>
        <w:rPr>
          <w:rFonts w:hint="eastAsia" w:asciiTheme="minorAscii" w:hAnsiTheme="minorAscii" w:cstheme="minorBidi"/>
          <w:kern w:val="2"/>
          <w:sz w:val="32"/>
          <w:szCs w:val="24"/>
          <w:highlight w:val="none"/>
          <w:lang w:val="en-US" w:eastAsia="zh-CN" w:bidi="ar-SA"/>
        </w:rPr>
        <w:t>等</w:t>
      </w:r>
      <w:r>
        <w:rPr>
          <w:rFonts w:hint="eastAsia" w:eastAsia="宋体" w:asciiTheme="minorAscii" w:hAnsiTheme="minorAscii" w:cstheme="minorBidi"/>
          <w:kern w:val="2"/>
          <w:sz w:val="32"/>
          <w:szCs w:val="24"/>
          <w:highlight w:val="none"/>
          <w:lang w:val="en-US" w:eastAsia="zh-CN" w:bidi="ar-SA"/>
        </w:rPr>
        <w:t>于预算数，主要原因是本单位严格执行预算。</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灾害防治及应急管理支出（类）应急管理事务（款）其他应急管理支出（项）。</w:t>
      </w:r>
    </w:p>
    <w:p>
      <w:pPr>
        <w:pStyle w:val="2"/>
        <w:rPr>
          <w:rFonts w:hint="eastAsia" w:eastAsia="宋体" w:asciiTheme="minorAscii" w:hAnsiTheme="minorAscii" w:cstheme="minorBidi"/>
          <w:kern w:val="2"/>
          <w:sz w:val="32"/>
          <w:szCs w:val="24"/>
          <w:highlight w:val="none"/>
          <w:lang w:val="en-US" w:eastAsia="zh-CN" w:bidi="ar-SA"/>
        </w:rPr>
      </w:pPr>
      <w:r>
        <w:rPr>
          <w:rFonts w:hint="eastAsia" w:eastAsia="宋体" w:asciiTheme="minorAscii" w:hAnsiTheme="minorAscii" w:cstheme="minorBidi"/>
          <w:kern w:val="2"/>
          <w:sz w:val="32"/>
          <w:szCs w:val="24"/>
          <w:highlight w:val="none"/>
          <w:lang w:val="en-US" w:eastAsia="zh-CN" w:bidi="ar-SA"/>
        </w:rPr>
        <w:t>年初预算为</w:t>
      </w:r>
      <w:r>
        <w:rPr>
          <w:rFonts w:hint="eastAsia" w:asciiTheme="minorAscii" w:hAnsiTheme="minorAscii" w:cstheme="minorBidi"/>
          <w:kern w:val="2"/>
          <w:sz w:val="32"/>
          <w:szCs w:val="24"/>
          <w:highlight w:val="none"/>
          <w:lang w:val="en-US" w:eastAsia="zh-CN" w:bidi="ar-SA"/>
        </w:rPr>
        <w:t>0</w:t>
      </w:r>
      <w:r>
        <w:rPr>
          <w:rFonts w:hint="eastAsia" w:eastAsia="宋体" w:asciiTheme="minorAscii" w:hAnsiTheme="minorAscii" w:cstheme="minorBidi"/>
          <w:kern w:val="2"/>
          <w:sz w:val="32"/>
          <w:szCs w:val="24"/>
          <w:highlight w:val="none"/>
          <w:lang w:val="en-US" w:eastAsia="zh-CN" w:bidi="ar-SA"/>
        </w:rPr>
        <w:t>万元，支出决算为13.24万元，决算数大于预算数，主要原因是</w:t>
      </w:r>
      <w:r>
        <w:rPr>
          <w:rFonts w:hint="eastAsia" w:asciiTheme="minorAscii" w:hAnsiTheme="minorAscii" w:cstheme="minorBidi"/>
          <w:kern w:val="2"/>
          <w:sz w:val="32"/>
          <w:szCs w:val="24"/>
          <w:highlight w:val="none"/>
          <w:lang w:val="en-US" w:eastAsia="zh-CN" w:bidi="ar-SA"/>
        </w:rPr>
        <w:t>上级下拨安全生产预防及应急专项资金</w:t>
      </w:r>
      <w:r>
        <w:rPr>
          <w:rFonts w:hint="eastAsia" w:eastAsia="宋体" w:asciiTheme="minorAscii" w:hAnsiTheme="minorAscii" w:cstheme="minorBidi"/>
          <w:kern w:val="2"/>
          <w:sz w:val="32"/>
          <w:szCs w:val="24"/>
          <w:highlight w:val="none"/>
          <w:lang w:val="en-US" w:eastAsia="zh-CN" w:bidi="ar-SA"/>
        </w:rPr>
        <w:t>。</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灾害防治及应急管理支出（类）自然灾害救灾及恢复重建支出（款）自然灾害救灾补助（项）。</w:t>
      </w:r>
    </w:p>
    <w:p>
      <w:pPr>
        <w:pStyle w:val="2"/>
        <w:rPr>
          <w:rFonts w:hint="eastAsia" w:eastAsia="宋体" w:asciiTheme="minorAscii" w:hAnsiTheme="minorAscii" w:cstheme="minorBidi"/>
          <w:kern w:val="2"/>
          <w:sz w:val="32"/>
          <w:szCs w:val="24"/>
          <w:highlight w:val="none"/>
          <w:lang w:val="en-US" w:eastAsia="zh-CN" w:bidi="ar-SA"/>
        </w:rPr>
      </w:pPr>
      <w:r>
        <w:rPr>
          <w:rFonts w:hint="eastAsia" w:eastAsia="宋体" w:asciiTheme="minorAscii" w:hAnsiTheme="minorAscii" w:cstheme="minorBidi"/>
          <w:kern w:val="2"/>
          <w:sz w:val="32"/>
          <w:szCs w:val="24"/>
          <w:highlight w:val="none"/>
          <w:lang w:val="en-US" w:eastAsia="zh-CN" w:bidi="ar-SA"/>
        </w:rPr>
        <w:t>年初预算为</w:t>
      </w:r>
      <w:r>
        <w:rPr>
          <w:rFonts w:hint="default" w:eastAsia="宋体" w:asciiTheme="minorAscii" w:hAnsiTheme="minorAscii" w:cstheme="minorBidi"/>
          <w:kern w:val="2"/>
          <w:sz w:val="32"/>
          <w:szCs w:val="24"/>
          <w:highlight w:val="none"/>
          <w:lang w:val="en-US" w:eastAsia="zh-CN" w:bidi="ar-SA"/>
        </w:rPr>
        <w:t>0</w:t>
      </w:r>
      <w:r>
        <w:rPr>
          <w:rFonts w:hint="eastAsia" w:eastAsia="宋体" w:asciiTheme="minorAscii" w:hAnsiTheme="minorAscii" w:cstheme="minorBidi"/>
          <w:kern w:val="2"/>
          <w:sz w:val="32"/>
          <w:szCs w:val="24"/>
          <w:highlight w:val="none"/>
          <w:lang w:val="en-US" w:eastAsia="zh-CN" w:bidi="ar-SA"/>
        </w:rPr>
        <w:t>万元，支出决算为</w:t>
      </w:r>
      <w:r>
        <w:rPr>
          <w:rFonts w:hint="eastAsia" w:asciiTheme="minorAscii" w:hAnsiTheme="minorAscii" w:cstheme="minorBidi"/>
          <w:kern w:val="2"/>
          <w:sz w:val="32"/>
          <w:szCs w:val="24"/>
          <w:highlight w:val="none"/>
          <w:lang w:val="en-US" w:eastAsia="zh-CN" w:bidi="ar-SA"/>
        </w:rPr>
        <w:t>4</w:t>
      </w:r>
      <w:r>
        <w:rPr>
          <w:rFonts w:hint="default" w:eastAsia="宋体" w:asciiTheme="minorAscii" w:hAnsiTheme="minorAscii" w:cstheme="minorBidi"/>
          <w:kern w:val="2"/>
          <w:sz w:val="32"/>
          <w:szCs w:val="24"/>
          <w:highlight w:val="none"/>
          <w:lang w:val="en-US" w:eastAsia="zh-CN" w:bidi="ar-SA"/>
        </w:rPr>
        <w:t>.00</w:t>
      </w:r>
      <w:r>
        <w:rPr>
          <w:rFonts w:hint="eastAsia" w:eastAsia="宋体" w:asciiTheme="minorAscii" w:hAnsiTheme="minorAscii" w:cstheme="minorBidi"/>
          <w:kern w:val="2"/>
          <w:sz w:val="32"/>
          <w:szCs w:val="24"/>
          <w:highlight w:val="none"/>
          <w:lang w:val="en-US" w:eastAsia="zh-CN" w:bidi="ar-SA"/>
        </w:rPr>
        <w:t>万元，决算数大于预算数，主要原因是</w:t>
      </w:r>
      <w:r>
        <w:rPr>
          <w:rFonts w:hint="eastAsia" w:asciiTheme="minorAscii" w:hAnsiTheme="minorAscii" w:cstheme="minorBidi"/>
          <w:kern w:val="2"/>
          <w:sz w:val="32"/>
          <w:szCs w:val="24"/>
          <w:highlight w:val="none"/>
          <w:lang w:val="en-US" w:eastAsia="zh-CN" w:bidi="ar-SA"/>
        </w:rPr>
        <w:t>上级下拨自然灾害（干旱）国家赔偿金</w:t>
      </w:r>
      <w:r>
        <w:rPr>
          <w:rFonts w:hint="eastAsia" w:eastAsia="宋体" w:asciiTheme="minorAscii" w:hAnsiTheme="minorAscii" w:cstheme="minorBidi"/>
          <w:kern w:val="2"/>
          <w:sz w:val="32"/>
          <w:szCs w:val="24"/>
          <w:highlight w:val="none"/>
          <w:lang w:val="en-US" w:eastAsia="zh-CN" w:bidi="ar-SA"/>
        </w:rPr>
        <w:t>。</w:t>
      </w:r>
    </w:p>
    <w:p>
      <w:pPr>
        <w:keepNext w:val="0"/>
        <w:keepLines w:val="0"/>
        <w:pageBreakBefore w:val="0"/>
        <w:numPr>
          <w:ilvl w:val="0"/>
          <w:numId w:val="3"/>
        </w:numPr>
        <w:kinsoku/>
        <w:wordWrap/>
        <w:overflowPunct/>
        <w:topLinePunct w:val="0"/>
        <w:bidi w:val="0"/>
        <w:snapToGrid/>
        <w:spacing w:line="240" w:lineRule="auto"/>
        <w:ind w:left="0" w:leftChars="0" w:firstLine="403" w:firstLineChars="0"/>
        <w:jc w:val="left"/>
        <w:textAlignment w:val="auto"/>
        <w:rPr>
          <w:rFonts w:hint="eastAsia" w:ascii="Times New Roman" w:hAnsi="Times New Roman" w:eastAsia="宋体" w:cs="Times New Roman"/>
          <w:color w:val="000000"/>
          <w:kern w:val="0"/>
          <w:sz w:val="32"/>
          <w:szCs w:val="32"/>
          <w:highlight w:val="none"/>
          <w:lang w:val="en-US" w:eastAsia="zh-CN"/>
        </w:rPr>
      </w:pPr>
      <w:r>
        <w:rPr>
          <w:rStyle w:val="8"/>
          <w:rFonts w:hint="eastAsia"/>
          <w:highlight w:val="none"/>
          <w:lang w:val="en-US" w:eastAsia="zh-CN"/>
        </w:rPr>
        <w:t>灾害防治及应急管理支出（类）消防救援事务（款）消防应急救援（项）。</w:t>
      </w:r>
      <w:bookmarkStart w:id="0" w:name="_GoBack"/>
      <w:bookmarkEnd w:id="0"/>
    </w:p>
    <w:p>
      <w:pPr>
        <w:pStyle w:val="2"/>
        <w:rPr>
          <w:rFonts w:hint="default" w:eastAsia="宋体" w:asciiTheme="minorAscii" w:hAnsiTheme="minorAscii" w:cstheme="minorBidi"/>
          <w:kern w:val="2"/>
          <w:sz w:val="32"/>
          <w:szCs w:val="24"/>
          <w:highlight w:val="none"/>
          <w:lang w:val="en-US" w:eastAsia="zh-CN" w:bidi="ar-SA"/>
        </w:rPr>
      </w:pPr>
      <w:r>
        <w:rPr>
          <w:rFonts w:hint="eastAsia" w:eastAsia="宋体" w:asciiTheme="minorAscii" w:hAnsiTheme="minorAscii" w:cstheme="minorBidi"/>
          <w:kern w:val="2"/>
          <w:sz w:val="32"/>
          <w:szCs w:val="24"/>
          <w:highlight w:val="none"/>
          <w:lang w:val="en-US" w:eastAsia="zh-CN" w:bidi="ar-SA"/>
        </w:rPr>
        <w:t>年初预算为</w:t>
      </w:r>
      <w:r>
        <w:rPr>
          <w:rFonts w:hint="eastAsia" w:asciiTheme="minorAscii" w:hAnsiTheme="minorAscii" w:cstheme="minorBidi"/>
          <w:kern w:val="2"/>
          <w:sz w:val="32"/>
          <w:szCs w:val="24"/>
          <w:highlight w:val="none"/>
          <w:lang w:val="en-US" w:eastAsia="zh-CN" w:bidi="ar-SA"/>
        </w:rPr>
        <w:t>3.00</w:t>
      </w:r>
      <w:r>
        <w:rPr>
          <w:rFonts w:hint="eastAsia" w:eastAsia="宋体" w:asciiTheme="minorAscii" w:hAnsiTheme="minorAscii" w:cstheme="minorBidi"/>
          <w:kern w:val="2"/>
          <w:sz w:val="32"/>
          <w:szCs w:val="24"/>
          <w:highlight w:val="none"/>
          <w:lang w:val="en-US" w:eastAsia="zh-CN" w:bidi="ar-SA"/>
        </w:rPr>
        <w:t>万元，支出决算为</w:t>
      </w:r>
      <w:r>
        <w:rPr>
          <w:rFonts w:hint="default" w:eastAsia="宋体" w:asciiTheme="minorAscii" w:hAnsiTheme="minorAscii" w:cstheme="minorBidi"/>
          <w:kern w:val="2"/>
          <w:sz w:val="32"/>
          <w:szCs w:val="24"/>
          <w:highlight w:val="none"/>
          <w:lang w:val="en-US" w:eastAsia="zh-CN" w:bidi="ar-SA"/>
        </w:rPr>
        <w:t>0</w:t>
      </w:r>
      <w:r>
        <w:rPr>
          <w:rFonts w:hint="eastAsia" w:eastAsia="宋体" w:asciiTheme="minorAscii" w:hAnsiTheme="minorAscii" w:cstheme="minorBidi"/>
          <w:kern w:val="2"/>
          <w:sz w:val="32"/>
          <w:szCs w:val="24"/>
          <w:highlight w:val="none"/>
          <w:lang w:val="en-US" w:eastAsia="zh-CN" w:bidi="ar-SA"/>
        </w:rPr>
        <w:t>万元，决算数</w:t>
      </w:r>
      <w:r>
        <w:rPr>
          <w:rFonts w:hint="eastAsia" w:asciiTheme="minorAscii" w:hAnsiTheme="minorAscii" w:cstheme="minorBidi"/>
          <w:kern w:val="2"/>
          <w:sz w:val="32"/>
          <w:szCs w:val="24"/>
          <w:highlight w:val="none"/>
          <w:lang w:val="en-US" w:eastAsia="zh-CN" w:bidi="ar-SA"/>
        </w:rPr>
        <w:t>小于</w:t>
      </w:r>
      <w:r>
        <w:rPr>
          <w:rFonts w:hint="eastAsia" w:eastAsia="宋体" w:asciiTheme="minorAscii" w:hAnsiTheme="minorAscii" w:cstheme="minorBidi"/>
          <w:kern w:val="2"/>
          <w:sz w:val="32"/>
          <w:szCs w:val="24"/>
          <w:highlight w:val="none"/>
          <w:lang w:val="en-US" w:eastAsia="zh-CN" w:bidi="ar-SA"/>
        </w:rPr>
        <w:t>预算数，主要原因是</w:t>
      </w:r>
      <w:r>
        <w:rPr>
          <w:rFonts w:hint="eastAsia" w:asciiTheme="minorAscii" w:hAnsiTheme="minorAscii" w:cstheme="minorBidi"/>
          <w:kern w:val="2"/>
          <w:sz w:val="32"/>
          <w:szCs w:val="24"/>
          <w:highlight w:val="none"/>
          <w:lang w:val="en-US" w:eastAsia="zh-CN" w:bidi="ar-SA"/>
        </w:rPr>
        <w:t>该项资金实际付款时间为2024年。</w:t>
      </w:r>
    </w:p>
    <w:p>
      <w:pPr>
        <w:pStyle w:val="2"/>
        <w:rPr>
          <w:rFonts w:hint="eastAsia" w:eastAsia="宋体" w:asciiTheme="minorAscii" w:hAnsiTheme="minorAscii" w:cstheme="minorBidi"/>
          <w:kern w:val="2"/>
          <w:sz w:val="32"/>
          <w:szCs w:val="24"/>
          <w:highlight w:val="none"/>
          <w:lang w:val="en-US" w:eastAsia="zh-CN" w:bidi="ar-SA"/>
        </w:rPr>
      </w:pP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2" w:firstLineChars="200"/>
        <w:jc w:val="left"/>
        <w:textAlignment w:val="auto"/>
        <w:outlineLvl w:val="0"/>
        <w:rPr>
          <w:rFonts w:hint="default" w:ascii="Times New Roman" w:hAnsi="Times New Roman" w:eastAsia="黑体" w:cs="Times New Roman"/>
          <w:b/>
          <w:bCs w:val="0"/>
          <w:color w:val="auto"/>
          <w:kern w:val="0"/>
          <w:sz w:val="32"/>
          <w:szCs w:val="32"/>
          <w:highlight w:val="none"/>
          <w:lang w:val="en-US" w:eastAsia="zh-CN" w:bidi="ar-SA"/>
        </w:rPr>
      </w:pPr>
      <w:r>
        <w:rPr>
          <w:rFonts w:hint="default" w:ascii="Times New Roman" w:hAnsi="Times New Roman" w:eastAsia="黑体" w:cs="Times New Roman"/>
          <w:b/>
          <w:bCs w:val="0"/>
          <w:color w:val="auto"/>
          <w:kern w:val="0"/>
          <w:sz w:val="32"/>
          <w:szCs w:val="32"/>
          <w:highlight w:val="none"/>
          <w:lang w:val="en-US" w:eastAsia="zh-CN" w:bidi="ar-SA"/>
        </w:rPr>
        <w:t>六、一般公共预算财政拨款基本支出决算情况说明</w:t>
      </w:r>
    </w:p>
    <w:p>
      <w:pPr>
        <w:keepNext w:val="0"/>
        <w:keepLines w:val="0"/>
        <w:pageBreakBefore w:val="0"/>
        <w:kinsoku/>
        <w:wordWrap/>
        <w:overflowPunct/>
        <w:topLinePunct w:val="0"/>
        <w:bidi w:val="0"/>
        <w:snapToGrid/>
        <w:spacing w:line="240" w:lineRule="auto"/>
        <w:ind w:firstLine="640" w:firstLineChars="200"/>
        <w:jc w:val="left"/>
        <w:textAlignment w:val="auto"/>
        <w:rPr>
          <w:rFonts w:hint="default" w:ascii="Times New Roman" w:hAnsi="Times New Roman" w:eastAsia="宋体" w:cs="Times New Roman"/>
          <w:color w:val="auto"/>
          <w:sz w:val="32"/>
          <w:szCs w:val="32"/>
          <w:highlight w:val="none"/>
        </w:rPr>
      </w:pPr>
      <w:r>
        <w:rPr>
          <w:rFonts w:hint="eastAsia" w:ascii="Times New Roman" w:hAnsi="Times New Roman" w:eastAsia="宋体" w:cs="Times New Roman"/>
          <w:color w:val="000000"/>
          <w:kern w:val="0"/>
          <w:sz w:val="32"/>
          <w:szCs w:val="32"/>
          <w:highlight w:val="none"/>
          <w:lang w:eastAsia="zh-CN"/>
        </w:rPr>
        <w:t>2023</w:t>
      </w:r>
      <w:r>
        <w:rPr>
          <w:rFonts w:hint="default" w:ascii="Times New Roman" w:hAnsi="Times New Roman" w:eastAsia="宋体" w:cs="Times New Roman"/>
          <w:color w:val="000000"/>
          <w:kern w:val="0"/>
          <w:sz w:val="32"/>
          <w:szCs w:val="32"/>
          <w:highlight w:val="none"/>
        </w:rPr>
        <w:t>年</w:t>
      </w:r>
      <w:r>
        <w:rPr>
          <w:rFonts w:hint="default" w:ascii="Times New Roman" w:hAnsi="Times New Roman" w:eastAsia="宋体" w:cs="Times New Roman"/>
          <w:color w:val="auto"/>
          <w:sz w:val="32"/>
          <w:szCs w:val="32"/>
          <w:highlight w:val="none"/>
        </w:rPr>
        <w:t>度财政拨款基本支</w:t>
      </w:r>
      <w:r>
        <w:rPr>
          <w:rFonts w:hint="default" w:ascii="Times New Roman" w:hAnsi="Times New Roman" w:eastAsia="宋体" w:cs="Times New Roman"/>
          <w:color w:val="auto"/>
          <w:sz w:val="32"/>
          <w:szCs w:val="32"/>
          <w:highlight w:val="none"/>
          <w:lang w:eastAsia="zh-CN"/>
        </w:rPr>
        <w:t>出</w:t>
      </w:r>
      <w:r>
        <w:rPr>
          <w:rFonts w:hint="eastAsia" w:ascii="Times New Roman" w:hAnsi="Times New Roman" w:eastAsia="宋体" w:cs="Times New Roman"/>
          <w:color w:val="auto"/>
          <w:sz w:val="32"/>
          <w:szCs w:val="32"/>
          <w:highlight w:val="none"/>
          <w:lang w:eastAsia="zh-CN"/>
        </w:rPr>
        <w:t>3438</w:t>
      </w:r>
      <w:r>
        <w:rPr>
          <w:rFonts w:hint="eastAsia" w:ascii="Times New Roman" w:hAnsi="Times New Roman" w:eastAsia="宋体" w:cs="Times New Roman"/>
          <w:color w:val="auto"/>
          <w:sz w:val="32"/>
          <w:szCs w:val="32"/>
          <w:highlight w:val="none"/>
          <w:lang w:val="en-US" w:eastAsia="zh-CN"/>
        </w:rPr>
        <w:t>.</w:t>
      </w:r>
      <w:r>
        <w:rPr>
          <w:rFonts w:hint="eastAsia" w:ascii="Times New Roman" w:hAnsi="Times New Roman" w:eastAsia="宋体" w:cs="Times New Roman"/>
          <w:color w:val="auto"/>
          <w:sz w:val="32"/>
          <w:szCs w:val="32"/>
          <w:highlight w:val="none"/>
          <w:lang w:eastAsia="zh-CN"/>
        </w:rPr>
        <w:t>9</w:t>
      </w:r>
      <w:r>
        <w:rPr>
          <w:rFonts w:hint="eastAsia" w:ascii="Times New Roman" w:hAnsi="Times New Roman" w:cs="Times New Roman"/>
          <w:color w:val="auto"/>
          <w:sz w:val="32"/>
          <w:szCs w:val="32"/>
          <w:highlight w:val="none"/>
          <w:lang w:val="en-US" w:eastAsia="zh-CN"/>
        </w:rPr>
        <w:t>3</w:t>
      </w:r>
      <w:r>
        <w:rPr>
          <w:rFonts w:hint="default" w:ascii="Times New Roman" w:hAnsi="Times New Roman" w:eastAsia="宋体" w:cs="Times New Roman"/>
          <w:color w:val="auto"/>
          <w:sz w:val="32"/>
          <w:szCs w:val="32"/>
          <w:highlight w:val="none"/>
          <w:lang w:eastAsia="zh-CN"/>
        </w:rPr>
        <w:t>万元</w:t>
      </w:r>
      <w:r>
        <w:rPr>
          <w:rFonts w:hint="default" w:ascii="Times New Roman" w:hAnsi="Times New Roman" w:eastAsia="宋体" w:cs="Times New Roman"/>
          <w:color w:val="auto"/>
          <w:sz w:val="32"/>
          <w:szCs w:val="32"/>
          <w:highlight w:val="none"/>
        </w:rPr>
        <w:t>，其中</w:t>
      </w:r>
      <w:r>
        <w:rPr>
          <w:rFonts w:hint="default" w:ascii="Times New Roman" w:hAnsi="Times New Roman" w:eastAsia="宋体" w:cs="Times New Roman"/>
          <w:color w:val="auto"/>
          <w:sz w:val="32"/>
          <w:szCs w:val="32"/>
          <w:highlight w:val="none"/>
          <w:lang w:eastAsia="zh-CN"/>
        </w:rPr>
        <w:t>：</w:t>
      </w:r>
    </w:p>
    <w:p>
      <w:pPr>
        <w:keepNext w:val="0"/>
        <w:keepLines w:val="0"/>
        <w:pageBreakBefore w:val="0"/>
        <w:widowControl/>
        <w:numPr>
          <w:ilvl w:val="0"/>
          <w:numId w:val="0"/>
        </w:numPr>
        <w:shd w:val="clear" w:color="auto" w:fill="FFFFFF"/>
        <w:kinsoku/>
        <w:wordWrap/>
        <w:overflowPunct/>
        <w:topLinePunct w:val="0"/>
        <w:bidi w:val="0"/>
        <w:snapToGrid/>
        <w:spacing w:before="0" w:beforeAutospacing="0" w:after="0" w:afterAutospacing="0" w:line="240" w:lineRule="auto"/>
        <w:ind w:firstLine="642" w:firstLineChars="200"/>
        <w:jc w:val="left"/>
        <w:textAlignment w:val="auto"/>
        <w:outlineLvl w:val="0"/>
        <w:rPr>
          <w:rFonts w:hint="default" w:ascii="Times New Roman" w:hAnsi="Times New Roman" w:eastAsia="宋体" w:cs="Times New Roman"/>
          <w:color w:val="000000"/>
          <w:kern w:val="0"/>
          <w:sz w:val="32"/>
          <w:szCs w:val="32"/>
          <w:highlight w:val="none"/>
          <w:lang w:val="en-US" w:eastAsia="zh-CN" w:bidi="ar-SA"/>
        </w:rPr>
      </w:pPr>
      <w:r>
        <w:rPr>
          <w:rFonts w:hint="default" w:ascii="Times New Roman" w:hAnsi="Times New Roman" w:eastAsia="宋体" w:cs="Times New Roman"/>
          <w:b/>
          <w:bCs/>
          <w:color w:val="000000"/>
          <w:kern w:val="0"/>
          <w:sz w:val="32"/>
          <w:szCs w:val="32"/>
          <w:highlight w:val="none"/>
          <w:lang w:val="en-US" w:eastAsia="zh-CN" w:bidi="ar-SA"/>
        </w:rPr>
        <w:t>人员经费1296</w:t>
      </w:r>
      <w:r>
        <w:rPr>
          <w:rFonts w:hint="eastAsia" w:ascii="Times New Roman" w:hAnsi="Times New Roman" w:eastAsia="宋体" w:cs="Times New Roman"/>
          <w:b/>
          <w:bCs/>
          <w:color w:val="000000"/>
          <w:kern w:val="0"/>
          <w:sz w:val="32"/>
          <w:szCs w:val="32"/>
          <w:highlight w:val="none"/>
          <w:lang w:val="en-US" w:eastAsia="zh-CN" w:bidi="ar-SA"/>
        </w:rPr>
        <w:t>.</w:t>
      </w:r>
      <w:r>
        <w:rPr>
          <w:rFonts w:hint="default" w:ascii="Times New Roman" w:hAnsi="Times New Roman" w:eastAsia="宋体" w:cs="Times New Roman"/>
          <w:b/>
          <w:bCs/>
          <w:color w:val="000000"/>
          <w:kern w:val="0"/>
          <w:sz w:val="32"/>
          <w:szCs w:val="32"/>
          <w:highlight w:val="none"/>
          <w:lang w:val="en-US" w:eastAsia="zh-CN" w:bidi="ar-SA"/>
        </w:rPr>
        <w:t>15万元</w:t>
      </w:r>
      <w:r>
        <w:rPr>
          <w:rFonts w:hint="default" w:ascii="Times New Roman" w:hAnsi="Times New Roman" w:eastAsia="宋体" w:cs="Times New Roman"/>
          <w:color w:val="auto"/>
          <w:kern w:val="0"/>
          <w:sz w:val="32"/>
          <w:szCs w:val="32"/>
          <w:highlight w:val="none"/>
          <w:lang w:val="en-US" w:eastAsia="zh-CN" w:bidi="ar-SA"/>
        </w:rPr>
        <w:t>，占基本支出的</w:t>
      </w:r>
      <w:r>
        <w:rPr>
          <w:rFonts w:hint="eastAsia" w:ascii="Times New Roman" w:hAnsi="Times New Roman" w:eastAsia="宋体" w:cs="Times New Roman"/>
          <w:color w:val="auto"/>
          <w:kern w:val="0"/>
          <w:sz w:val="32"/>
          <w:szCs w:val="32"/>
          <w:highlight w:val="none"/>
          <w:lang w:val="en-US" w:eastAsia="zh-CN" w:bidi="ar-SA"/>
        </w:rPr>
        <w:t>37.69</w:t>
      </w:r>
      <w:r>
        <w:rPr>
          <w:rFonts w:hint="default" w:ascii="Times New Roman" w:hAnsi="Times New Roman" w:eastAsia="宋体" w:cs="Times New Roman"/>
          <w:color w:val="auto"/>
          <w:kern w:val="0"/>
          <w:sz w:val="32"/>
          <w:szCs w:val="32"/>
          <w:highlight w:val="none"/>
          <w:lang w:val="en-US" w:eastAsia="zh-CN" w:bidi="ar-SA"/>
        </w:rPr>
        <w:t>%，</w:t>
      </w:r>
      <w:r>
        <w:rPr>
          <w:rFonts w:hint="default" w:ascii="Times New Roman" w:hAnsi="Times New Roman" w:eastAsia="宋体" w:cs="Times New Roman"/>
          <w:color w:val="auto"/>
          <w:kern w:val="0"/>
          <w:sz w:val="32"/>
          <w:szCs w:val="24"/>
          <w:highlight w:val="white"/>
          <w:lang w:val="en-US" w:eastAsia="zh-CN" w:bidi="ar-SA"/>
        </w:rPr>
        <w:t>主要包括基本工资、津贴补贴、</w:t>
      </w:r>
      <w:r>
        <w:rPr>
          <w:rFonts w:hint="default" w:ascii="Times New Roman" w:hAnsi="Times New Roman" w:eastAsia="宋体" w:cs="Times New Roman"/>
          <w:color w:val="auto"/>
          <w:kern w:val="0"/>
          <w:sz w:val="32"/>
          <w:szCs w:val="24"/>
          <w:highlight w:val="white"/>
          <w:lang w:val="zh-CN" w:eastAsia="zh-CN" w:bidi="ar-SA"/>
        </w:rPr>
        <w:t>绩效工资、机关事业单位基本养老保险缴费、职业年金缴费、职工基本医疗保险缴费、其他社会保障缴费、住房公积金、其他工资福利支出、医疗费补助、其他对个人和家庭的补助；</w:t>
      </w:r>
    </w:p>
    <w:p>
      <w:pPr>
        <w:keepNext w:val="0"/>
        <w:keepLines w:val="0"/>
        <w:pageBreakBefore w:val="0"/>
        <w:widowControl/>
        <w:numPr>
          <w:ilvl w:val="0"/>
          <w:numId w:val="0"/>
        </w:numPr>
        <w:shd w:val="clear" w:color="auto" w:fill="FFFFFF"/>
        <w:kinsoku/>
        <w:wordWrap/>
        <w:overflowPunct/>
        <w:topLinePunct w:val="0"/>
        <w:bidi w:val="0"/>
        <w:snapToGrid/>
        <w:spacing w:before="0" w:beforeAutospacing="0" w:after="0" w:afterAutospacing="0" w:line="240" w:lineRule="auto"/>
        <w:ind w:firstLine="642" w:firstLineChars="200"/>
        <w:jc w:val="left"/>
        <w:textAlignment w:val="auto"/>
        <w:outlineLvl w:val="0"/>
        <w:rPr>
          <w:rFonts w:hint="default" w:ascii="Times New Roman" w:hAnsi="Times New Roman" w:eastAsia="宋体" w:cs="Times New Roman"/>
          <w:b w:val="0"/>
          <w:bCs w:val="0"/>
          <w:color w:val="FF0000"/>
          <w:kern w:val="0"/>
          <w:sz w:val="28"/>
          <w:szCs w:val="28"/>
          <w:highlight w:val="none"/>
          <w:lang w:val="en-US" w:eastAsia="zh-CN" w:bidi="ar-SA"/>
        </w:rPr>
      </w:pPr>
      <w:r>
        <w:rPr>
          <w:rFonts w:hint="default" w:ascii="Times New Roman" w:hAnsi="Times New Roman" w:eastAsia="宋体" w:cs="Times New Roman"/>
          <w:b/>
          <w:bCs/>
          <w:color w:val="000000"/>
          <w:kern w:val="0"/>
          <w:sz w:val="32"/>
          <w:szCs w:val="32"/>
          <w:highlight w:val="none"/>
          <w:lang w:val="en-US" w:eastAsia="zh-CN" w:bidi="ar-SA"/>
        </w:rPr>
        <w:t>公用经费</w:t>
      </w:r>
      <w:r>
        <w:rPr>
          <w:rFonts w:hint="eastAsia" w:ascii="Times New Roman" w:hAnsi="Times New Roman" w:eastAsia="宋体" w:cs="Times New Roman"/>
          <w:color w:val="auto"/>
          <w:kern w:val="0"/>
          <w:sz w:val="32"/>
          <w:szCs w:val="32"/>
          <w:highlight w:val="none"/>
          <w:lang w:val="en-US" w:eastAsia="zh-CN" w:bidi="ar-SA"/>
        </w:rPr>
        <w:t>2080.11</w:t>
      </w:r>
      <w:r>
        <w:rPr>
          <w:rFonts w:hint="default" w:ascii="Times New Roman" w:hAnsi="Times New Roman" w:eastAsia="宋体" w:cs="Times New Roman"/>
          <w:b/>
          <w:bCs/>
          <w:color w:val="000000"/>
          <w:kern w:val="0"/>
          <w:sz w:val="32"/>
          <w:szCs w:val="32"/>
          <w:highlight w:val="none"/>
          <w:lang w:val="en-US" w:eastAsia="zh-CN" w:bidi="ar-SA"/>
        </w:rPr>
        <w:t>万元</w:t>
      </w:r>
      <w:r>
        <w:rPr>
          <w:rFonts w:hint="default" w:ascii="Times New Roman" w:hAnsi="Times New Roman" w:eastAsia="宋体" w:cs="Times New Roman"/>
          <w:color w:val="auto"/>
          <w:kern w:val="0"/>
          <w:sz w:val="32"/>
          <w:szCs w:val="32"/>
          <w:highlight w:val="none"/>
          <w:lang w:val="en-US" w:eastAsia="zh-CN" w:bidi="ar-SA"/>
        </w:rPr>
        <w:t>，占基本支出的</w:t>
      </w:r>
      <w:r>
        <w:rPr>
          <w:rFonts w:hint="eastAsia" w:ascii="Times New Roman" w:hAnsi="Times New Roman" w:eastAsia="宋体" w:cs="Times New Roman"/>
          <w:color w:val="auto"/>
          <w:kern w:val="0"/>
          <w:sz w:val="32"/>
          <w:szCs w:val="32"/>
          <w:highlight w:val="none"/>
          <w:lang w:val="en-US" w:eastAsia="zh-CN" w:bidi="ar-SA"/>
        </w:rPr>
        <w:t>60.49</w:t>
      </w:r>
      <w:r>
        <w:rPr>
          <w:rFonts w:hint="default" w:ascii="Times New Roman" w:hAnsi="Times New Roman" w:eastAsia="宋体" w:cs="Times New Roman"/>
          <w:color w:val="auto"/>
          <w:kern w:val="0"/>
          <w:sz w:val="32"/>
          <w:szCs w:val="32"/>
          <w:highlight w:val="none"/>
          <w:lang w:val="en-US" w:eastAsia="zh-CN" w:bidi="ar-SA"/>
        </w:rPr>
        <w:t>%，</w:t>
      </w:r>
      <w:r>
        <w:rPr>
          <w:rFonts w:hint="default" w:ascii="Times New Roman" w:hAnsi="Times New Roman" w:eastAsia="宋体" w:cs="Times New Roman"/>
          <w:color w:val="auto"/>
          <w:kern w:val="0"/>
          <w:sz w:val="32"/>
          <w:szCs w:val="24"/>
          <w:highlight w:val="white"/>
          <w:lang w:val="en-US" w:eastAsia="zh-CN" w:bidi="ar-SA"/>
        </w:rPr>
        <w:t>主要包括印刷费、咨询费、物业管理费、维修（护）费、公务接待费、委托业务费、其他商品和服务支出。</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2" w:firstLineChars="200"/>
        <w:jc w:val="left"/>
        <w:textAlignment w:val="auto"/>
        <w:outlineLvl w:val="0"/>
        <w:rPr>
          <w:rFonts w:hint="default" w:ascii="Times New Roman" w:hAnsi="Times New Roman" w:eastAsia="黑体" w:cs="Times New Roman"/>
          <w:b/>
          <w:bCs w:val="0"/>
          <w:color w:val="auto"/>
          <w:kern w:val="0"/>
          <w:sz w:val="32"/>
          <w:szCs w:val="32"/>
          <w:highlight w:val="none"/>
          <w:lang w:val="en-US" w:eastAsia="zh-CN" w:bidi="ar-SA"/>
        </w:rPr>
      </w:pPr>
      <w:r>
        <w:rPr>
          <w:rFonts w:hint="default" w:ascii="Times New Roman" w:hAnsi="Times New Roman" w:eastAsia="黑体" w:cs="Times New Roman"/>
          <w:b/>
          <w:bCs w:val="0"/>
          <w:color w:val="auto"/>
          <w:kern w:val="0"/>
          <w:sz w:val="32"/>
          <w:szCs w:val="32"/>
          <w:highlight w:val="none"/>
          <w:lang w:val="en-US" w:eastAsia="zh-CN" w:bidi="ar-SA"/>
        </w:rPr>
        <w:t>七、财政拨款“三公”经费支出决算情况说明</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2" w:firstLineChars="200"/>
        <w:jc w:val="left"/>
        <w:textAlignment w:val="auto"/>
        <w:outlineLvl w:val="0"/>
        <w:rPr>
          <w:rFonts w:hint="eastAsia" w:ascii="楷体" w:hAnsi="楷体" w:eastAsia="楷体" w:cs="楷体"/>
          <w:b/>
          <w:bCs/>
          <w:color w:val="000000"/>
          <w:kern w:val="0"/>
          <w:sz w:val="32"/>
          <w:szCs w:val="32"/>
          <w:highlight w:val="none"/>
          <w:lang w:val="en-US" w:eastAsia="zh-CN" w:bidi="ar-SA"/>
        </w:rPr>
      </w:pPr>
      <w:r>
        <w:rPr>
          <w:rFonts w:hint="eastAsia" w:ascii="楷体" w:hAnsi="楷体" w:eastAsia="楷体" w:cs="楷体"/>
          <w:b/>
          <w:bCs/>
          <w:color w:val="000000"/>
          <w:kern w:val="0"/>
          <w:sz w:val="32"/>
          <w:szCs w:val="32"/>
          <w:highlight w:val="none"/>
          <w:lang w:val="en-US" w:eastAsia="zh-CN" w:bidi="ar-SA"/>
        </w:rPr>
        <w:t>（一）“三公”经费财政拨款支出决算总体情况说明</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0" w:firstLineChars="200"/>
        <w:jc w:val="left"/>
        <w:textAlignment w:val="auto"/>
        <w:rPr>
          <w:rFonts w:hint="default" w:ascii="Times New Roman" w:hAnsi="Times New Roman" w:eastAsia="宋体" w:cs="Times New Roman"/>
          <w:color w:val="333333"/>
          <w:kern w:val="0"/>
          <w:sz w:val="32"/>
          <w:szCs w:val="32"/>
          <w:highlight w:val="none"/>
          <w:lang w:val="en-US" w:eastAsia="zh-CN" w:bidi="ar-SA"/>
        </w:rPr>
      </w:pPr>
      <w:r>
        <w:rPr>
          <w:rFonts w:hint="eastAsia" w:ascii="Times New Roman" w:hAnsi="Times New Roman" w:eastAsia="宋体" w:cs="Times New Roman"/>
          <w:color w:val="333333"/>
          <w:kern w:val="0"/>
          <w:sz w:val="32"/>
          <w:szCs w:val="32"/>
          <w:highlight w:val="none"/>
          <w:lang w:val="en-US" w:eastAsia="zh-CN" w:bidi="ar-SA"/>
        </w:rPr>
        <w:t>2023</w:t>
      </w:r>
      <w:r>
        <w:rPr>
          <w:rFonts w:hint="default" w:ascii="Times New Roman" w:hAnsi="Times New Roman" w:eastAsia="宋体" w:cs="Times New Roman"/>
          <w:color w:val="333333"/>
          <w:kern w:val="0"/>
          <w:sz w:val="32"/>
          <w:szCs w:val="32"/>
          <w:highlight w:val="none"/>
          <w:lang w:val="en-US" w:eastAsia="zh-CN" w:bidi="ar-SA"/>
        </w:rPr>
        <w:t>年度“三公”经费财政拨款支出</w:t>
      </w:r>
      <w:r>
        <w:rPr>
          <w:rFonts w:hint="default" w:ascii="Times New Roman" w:hAnsi="Times New Roman" w:eastAsia="宋体" w:cs="Times New Roman"/>
          <w:color w:val="auto"/>
          <w:kern w:val="2"/>
          <w:sz w:val="32"/>
          <w:szCs w:val="32"/>
          <w:highlight w:val="none"/>
          <w:lang w:val="en-US" w:eastAsia="zh-CN" w:bidi="ar-SA"/>
        </w:rPr>
        <w:t>预算为</w:t>
      </w:r>
      <w:r>
        <w:rPr>
          <w:rFonts w:hint="eastAsia" w:ascii="Times New Roman" w:hAnsi="Times New Roman" w:eastAsia="宋体" w:cs="Times New Roman"/>
          <w:color w:val="auto"/>
          <w:kern w:val="2"/>
          <w:sz w:val="32"/>
          <w:szCs w:val="32"/>
          <w:highlight w:val="none"/>
          <w:lang w:val="en-US" w:eastAsia="zh-CN" w:bidi="ar-SA"/>
        </w:rPr>
        <w:t>6.00</w:t>
      </w:r>
      <w:r>
        <w:rPr>
          <w:rFonts w:hint="default" w:ascii="Times New Roman" w:hAnsi="Times New Roman" w:eastAsia="宋体" w:cs="Times New Roman"/>
          <w:color w:val="auto"/>
          <w:kern w:val="2"/>
          <w:sz w:val="32"/>
          <w:szCs w:val="32"/>
          <w:highlight w:val="none"/>
          <w:lang w:val="en-US" w:eastAsia="zh-CN" w:bidi="ar-SA"/>
        </w:rPr>
        <w:t>万元，支出决算为</w:t>
      </w:r>
      <w:r>
        <w:rPr>
          <w:rFonts w:hint="eastAsia" w:ascii="Times New Roman" w:hAnsi="Times New Roman" w:eastAsia="宋体" w:cs="Times New Roman"/>
          <w:color w:val="auto"/>
          <w:kern w:val="2"/>
          <w:sz w:val="32"/>
          <w:szCs w:val="32"/>
          <w:highlight w:val="none"/>
          <w:lang w:val="en-US" w:eastAsia="zh-CN" w:bidi="ar-SA"/>
        </w:rPr>
        <w:t>5.30</w:t>
      </w:r>
      <w:r>
        <w:rPr>
          <w:rFonts w:hint="default" w:ascii="Times New Roman" w:hAnsi="Times New Roman" w:eastAsia="宋体" w:cs="Times New Roman"/>
          <w:color w:val="auto"/>
          <w:kern w:val="2"/>
          <w:sz w:val="32"/>
          <w:szCs w:val="32"/>
          <w:highlight w:val="none"/>
          <w:lang w:val="en-US" w:eastAsia="zh-CN" w:bidi="ar-SA"/>
        </w:rPr>
        <w:t>万元， 完成预算的</w:t>
      </w:r>
      <w:r>
        <w:rPr>
          <w:rFonts w:hint="eastAsia" w:ascii="Times New Roman" w:hAnsi="Times New Roman" w:eastAsia="宋体" w:cs="Times New Roman"/>
          <w:color w:val="333333"/>
          <w:kern w:val="0"/>
          <w:sz w:val="32"/>
          <w:szCs w:val="32"/>
          <w:highlight w:val="none"/>
          <w:lang w:val="en-US" w:eastAsia="zh-CN" w:bidi="ar-SA"/>
        </w:rPr>
        <w:t>88.33</w:t>
      </w:r>
      <w:r>
        <w:rPr>
          <w:rFonts w:hint="default" w:ascii="Times New Roman" w:hAnsi="Times New Roman" w:eastAsia="宋体" w:cs="Times New Roman"/>
          <w:color w:val="auto"/>
          <w:kern w:val="2"/>
          <w:sz w:val="32"/>
          <w:szCs w:val="32"/>
          <w:highlight w:val="none"/>
          <w:lang w:val="en-US" w:eastAsia="zh-CN" w:bidi="ar-SA"/>
        </w:rPr>
        <w:t>%，其中</w:t>
      </w:r>
      <w:r>
        <w:rPr>
          <w:rFonts w:hint="default" w:ascii="Times New Roman" w:hAnsi="Times New Roman" w:eastAsia="宋体" w:cs="Times New Roman"/>
          <w:color w:val="333333"/>
          <w:kern w:val="0"/>
          <w:sz w:val="32"/>
          <w:szCs w:val="32"/>
          <w:highlight w:val="none"/>
          <w:lang w:val="en-US" w:eastAsia="zh-CN" w:bidi="ar-SA"/>
        </w:rPr>
        <w:t>：</w:t>
      </w:r>
    </w:p>
    <w:p>
      <w:pPr>
        <w:keepNext w:val="0"/>
        <w:keepLines w:val="0"/>
        <w:pageBreakBefore w:val="0"/>
        <w:widowControl/>
        <w:numPr>
          <w:ilvl w:val="0"/>
          <w:numId w:val="0"/>
        </w:numPr>
        <w:shd w:val="clear" w:color="auto" w:fill="FFFFFF"/>
        <w:kinsoku/>
        <w:wordWrap/>
        <w:overflowPunct/>
        <w:topLinePunct w:val="0"/>
        <w:bidi w:val="0"/>
        <w:snapToGrid/>
        <w:spacing w:before="0" w:beforeAutospacing="0" w:after="0" w:afterAutospacing="0" w:line="240" w:lineRule="auto"/>
        <w:ind w:firstLine="640" w:firstLineChars="200"/>
        <w:jc w:val="left"/>
        <w:textAlignment w:val="auto"/>
        <w:rPr>
          <w:rFonts w:hint="eastAsia" w:ascii="Times New Roman" w:hAnsi="Times New Roman" w:eastAsia="宋体" w:cs="Times New Roman"/>
          <w:b w:val="0"/>
          <w:bCs w:val="0"/>
          <w:color w:val="0000FF"/>
          <w:kern w:val="0"/>
          <w:sz w:val="32"/>
          <w:szCs w:val="32"/>
          <w:highlight w:val="none"/>
          <w:lang w:val="en-US" w:eastAsia="zh-CN" w:bidi="ar-SA"/>
        </w:rPr>
      </w:pPr>
      <w:r>
        <w:rPr>
          <w:rFonts w:hint="default" w:ascii="Times New Roman" w:hAnsi="Times New Roman" w:eastAsia="宋体" w:cs="Times New Roman"/>
          <w:color w:val="333333"/>
          <w:kern w:val="0"/>
          <w:sz w:val="32"/>
          <w:szCs w:val="32"/>
          <w:highlight w:val="none"/>
          <w:lang w:val="en-US" w:eastAsia="zh-CN" w:bidi="ar-SA"/>
        </w:rPr>
        <w:t>1、因公出国（境）费预算0万元，支出决算0万元，</w:t>
      </w:r>
      <w:r>
        <w:rPr>
          <w:rFonts w:hint="eastAsia" w:ascii="Times New Roman" w:hAnsi="Times New Roman" w:eastAsia="宋体" w:cs="Times New Roman"/>
          <w:b w:val="0"/>
          <w:bCs w:val="0"/>
          <w:color w:val="auto"/>
          <w:kern w:val="0"/>
          <w:sz w:val="32"/>
          <w:szCs w:val="32"/>
          <w:highlight w:val="none"/>
          <w:lang w:val="en-US" w:eastAsia="zh-CN" w:bidi="ar-SA"/>
        </w:rPr>
        <w:t>（因预算数为0</w:t>
      </w:r>
      <w:r>
        <w:rPr>
          <w:rFonts w:hint="eastAsia" w:ascii="Times New Roman" w:hAnsi="Times New Roman" w:cs="Times New Roman"/>
          <w:b w:val="0"/>
          <w:bCs w:val="0"/>
          <w:color w:val="auto"/>
          <w:kern w:val="0"/>
          <w:sz w:val="32"/>
          <w:szCs w:val="32"/>
          <w:highlight w:val="none"/>
          <w:lang w:val="en-US" w:eastAsia="zh-CN" w:bidi="ar-SA"/>
        </w:rPr>
        <w:t>万元</w:t>
      </w:r>
      <w:r>
        <w:rPr>
          <w:rFonts w:hint="eastAsia" w:ascii="Times New Roman" w:hAnsi="Times New Roman" w:eastAsia="宋体" w:cs="Times New Roman"/>
          <w:b w:val="0"/>
          <w:bCs w:val="0"/>
          <w:color w:val="auto"/>
          <w:kern w:val="0"/>
          <w:sz w:val="32"/>
          <w:szCs w:val="32"/>
          <w:highlight w:val="none"/>
          <w:lang w:val="en-US" w:eastAsia="zh-CN" w:bidi="ar-SA"/>
        </w:rPr>
        <w:t>，无法计算预算完成率）。</w:t>
      </w:r>
    </w:p>
    <w:p>
      <w:pPr>
        <w:keepNext w:val="0"/>
        <w:keepLines w:val="0"/>
        <w:pageBreakBefore w:val="0"/>
        <w:widowControl/>
        <w:numPr>
          <w:ilvl w:val="0"/>
          <w:numId w:val="0"/>
        </w:numPr>
        <w:shd w:val="clear" w:color="auto" w:fill="FFFFFF"/>
        <w:kinsoku/>
        <w:wordWrap/>
        <w:overflowPunct/>
        <w:topLinePunct w:val="0"/>
        <w:bidi w:val="0"/>
        <w:snapToGrid/>
        <w:spacing w:before="0" w:beforeAutospacing="0" w:after="0" w:afterAutospacing="0" w:line="240" w:lineRule="auto"/>
        <w:ind w:firstLine="640" w:firstLineChars="200"/>
        <w:jc w:val="left"/>
        <w:textAlignment w:val="auto"/>
        <w:rPr>
          <w:rFonts w:hint="default" w:ascii="Times New Roman" w:hAnsi="Times New Roman" w:eastAsia="宋体" w:cs="Times New Roman"/>
          <w:color w:val="auto"/>
          <w:kern w:val="0"/>
          <w:sz w:val="32"/>
          <w:szCs w:val="32"/>
          <w:highlight w:val="none"/>
          <w:lang w:val="en-US" w:eastAsia="zh-CN" w:bidi="ar-SA"/>
        </w:rPr>
      </w:pPr>
      <w:r>
        <w:rPr>
          <w:rFonts w:hint="default" w:ascii="Times New Roman" w:hAnsi="Times New Roman" w:eastAsia="宋体" w:cs="Times New Roman"/>
          <w:color w:val="auto"/>
          <w:kern w:val="0"/>
          <w:sz w:val="32"/>
          <w:szCs w:val="32"/>
          <w:highlight w:val="none"/>
          <w:lang w:val="en-US" w:eastAsia="zh-CN" w:bidi="ar-SA"/>
        </w:rPr>
        <w:t>决算数等于预算数，主要是因为</w:t>
      </w:r>
      <w:r>
        <w:rPr>
          <w:rFonts w:hint="eastAsia" w:ascii="Times New Roman" w:hAnsi="Times New Roman" w:eastAsia="宋体" w:cs="Times New Roman"/>
          <w:color w:val="auto"/>
          <w:kern w:val="0"/>
          <w:sz w:val="32"/>
          <w:szCs w:val="32"/>
          <w:highlight w:val="none"/>
          <w:lang w:val="en-US" w:eastAsia="zh-CN" w:bidi="ar-SA"/>
        </w:rPr>
        <w:t>本单位</w:t>
      </w:r>
      <w:r>
        <w:rPr>
          <w:rFonts w:hint="default" w:ascii="Times New Roman" w:hAnsi="Times New Roman" w:eastAsia="宋体" w:cs="Times New Roman"/>
          <w:color w:val="auto"/>
          <w:kern w:val="0"/>
          <w:sz w:val="32"/>
          <w:szCs w:val="32"/>
          <w:highlight w:val="none"/>
          <w:lang w:val="en-US" w:eastAsia="zh-CN" w:bidi="ar-SA"/>
        </w:rPr>
        <w:t>今年未安排出国出境。</w:t>
      </w:r>
    </w:p>
    <w:p>
      <w:pPr>
        <w:keepNext w:val="0"/>
        <w:keepLines w:val="0"/>
        <w:pageBreakBefore w:val="0"/>
        <w:widowControl/>
        <w:numPr>
          <w:ilvl w:val="0"/>
          <w:numId w:val="0"/>
        </w:numPr>
        <w:shd w:val="clear" w:color="auto" w:fill="FFFFFF"/>
        <w:kinsoku/>
        <w:wordWrap/>
        <w:overflowPunct/>
        <w:topLinePunct w:val="0"/>
        <w:bidi w:val="0"/>
        <w:snapToGrid/>
        <w:spacing w:before="0" w:beforeAutospacing="0" w:after="0" w:afterAutospacing="0" w:line="240" w:lineRule="auto"/>
        <w:ind w:firstLine="640" w:firstLineChars="200"/>
        <w:jc w:val="left"/>
        <w:textAlignment w:val="auto"/>
        <w:rPr>
          <w:rFonts w:hint="default" w:ascii="Times New Roman" w:hAnsi="Times New Roman" w:eastAsia="宋体" w:cs="Times New Roman"/>
          <w:color w:val="auto"/>
          <w:kern w:val="0"/>
          <w:sz w:val="32"/>
          <w:szCs w:val="32"/>
          <w:highlight w:val="none"/>
          <w:lang w:val="en-US" w:eastAsia="zh-CN" w:bidi="ar-SA"/>
        </w:rPr>
      </w:pPr>
      <w:r>
        <w:rPr>
          <w:rFonts w:hint="default" w:ascii="Times New Roman" w:hAnsi="Times New Roman" w:eastAsia="宋体" w:cs="Times New Roman"/>
          <w:color w:val="auto"/>
          <w:kern w:val="0"/>
          <w:sz w:val="32"/>
          <w:szCs w:val="32"/>
          <w:highlight w:val="none"/>
          <w:lang w:val="en-US" w:eastAsia="zh-CN" w:bidi="ar-SA"/>
        </w:rPr>
        <w:t>与上年相比无变化，主要是因为</w:t>
      </w:r>
      <w:r>
        <w:rPr>
          <w:rFonts w:hint="eastAsia" w:ascii="Times New Roman" w:hAnsi="Times New Roman" w:eastAsia="宋体" w:cs="Times New Roman"/>
          <w:color w:val="auto"/>
          <w:kern w:val="0"/>
          <w:sz w:val="32"/>
          <w:szCs w:val="32"/>
          <w:highlight w:val="none"/>
          <w:lang w:val="en-US" w:eastAsia="zh-CN" w:bidi="ar-SA"/>
        </w:rPr>
        <w:t>本单位</w:t>
      </w:r>
      <w:r>
        <w:rPr>
          <w:rFonts w:hint="default" w:ascii="Times New Roman" w:hAnsi="Times New Roman" w:eastAsia="宋体" w:cs="Times New Roman"/>
          <w:color w:val="auto"/>
          <w:kern w:val="0"/>
          <w:sz w:val="32"/>
          <w:szCs w:val="32"/>
          <w:highlight w:val="none"/>
          <w:lang w:val="en-US" w:eastAsia="zh-CN" w:bidi="ar-SA"/>
        </w:rPr>
        <w:t>今年及去年均未安排出国出境。</w:t>
      </w:r>
    </w:p>
    <w:p>
      <w:pPr>
        <w:keepNext w:val="0"/>
        <w:keepLines w:val="0"/>
        <w:pageBreakBefore w:val="0"/>
        <w:widowControl/>
        <w:numPr>
          <w:ilvl w:val="0"/>
          <w:numId w:val="0"/>
        </w:numPr>
        <w:shd w:val="clear" w:color="auto" w:fill="FFFFFF"/>
        <w:kinsoku/>
        <w:wordWrap/>
        <w:overflowPunct/>
        <w:topLinePunct w:val="0"/>
        <w:bidi w:val="0"/>
        <w:snapToGrid/>
        <w:spacing w:before="0" w:beforeAutospacing="0" w:after="0" w:afterAutospacing="0" w:line="240" w:lineRule="auto"/>
        <w:ind w:firstLine="640" w:firstLineChars="200"/>
        <w:jc w:val="left"/>
        <w:textAlignment w:val="auto"/>
        <w:rPr>
          <w:rFonts w:hint="default" w:ascii="Times New Roman" w:hAnsi="Times New Roman" w:eastAsia="宋体" w:cs="Times New Roman"/>
          <w:color w:val="auto"/>
          <w:kern w:val="0"/>
          <w:sz w:val="32"/>
          <w:szCs w:val="32"/>
          <w:highlight w:val="none"/>
          <w:lang w:val="en-US" w:eastAsia="zh-CN" w:bidi="ar-SA"/>
        </w:rPr>
      </w:pPr>
      <w:r>
        <w:rPr>
          <w:rFonts w:hint="default" w:ascii="Times New Roman" w:hAnsi="Times New Roman" w:eastAsia="宋体" w:cs="Times New Roman"/>
          <w:color w:val="333333"/>
          <w:sz w:val="32"/>
          <w:szCs w:val="32"/>
          <w:highlight w:val="none"/>
          <w:lang w:val="en-US" w:eastAsia="zh-CN"/>
        </w:rPr>
        <w:t>2、公务用车购置及运行维护费</w:t>
      </w:r>
      <w:r>
        <w:rPr>
          <w:rFonts w:hint="default" w:ascii="Times New Roman" w:hAnsi="Times New Roman" w:eastAsia="宋体" w:cs="Times New Roman"/>
          <w:color w:val="333333"/>
          <w:sz w:val="32"/>
          <w:szCs w:val="32"/>
          <w:highlight w:val="none"/>
        </w:rPr>
        <w:t>预算</w:t>
      </w:r>
      <w:r>
        <w:rPr>
          <w:rFonts w:hint="eastAsia" w:ascii="Times New Roman" w:hAnsi="Times New Roman" w:eastAsia="宋体" w:cs="Times New Roman"/>
          <w:color w:val="auto"/>
          <w:kern w:val="0"/>
          <w:sz w:val="32"/>
          <w:szCs w:val="32"/>
          <w:highlight w:val="none"/>
          <w:lang w:val="en-US" w:eastAsia="zh-CN" w:bidi="ar-SA"/>
        </w:rPr>
        <w:t>0</w:t>
      </w:r>
      <w:r>
        <w:rPr>
          <w:rFonts w:hint="default" w:ascii="Times New Roman" w:hAnsi="Times New Roman" w:eastAsia="宋体" w:cs="Times New Roman"/>
          <w:color w:val="auto"/>
          <w:kern w:val="0"/>
          <w:sz w:val="32"/>
          <w:szCs w:val="32"/>
          <w:highlight w:val="none"/>
          <w:lang w:val="en-US" w:eastAsia="zh-CN" w:bidi="ar-SA"/>
        </w:rPr>
        <w:t>万元，支出决算</w:t>
      </w:r>
      <w:r>
        <w:rPr>
          <w:rFonts w:hint="eastAsia" w:ascii="Times New Roman" w:hAnsi="Times New Roman" w:eastAsia="宋体" w:cs="Times New Roman"/>
          <w:color w:val="auto"/>
          <w:kern w:val="0"/>
          <w:sz w:val="32"/>
          <w:szCs w:val="32"/>
          <w:highlight w:val="none"/>
          <w:lang w:val="en-US" w:eastAsia="zh-CN" w:bidi="ar-SA"/>
        </w:rPr>
        <w:t>0</w:t>
      </w:r>
      <w:r>
        <w:rPr>
          <w:rFonts w:hint="default" w:ascii="Times New Roman" w:hAnsi="Times New Roman" w:eastAsia="宋体" w:cs="Times New Roman"/>
          <w:color w:val="auto"/>
          <w:kern w:val="0"/>
          <w:sz w:val="32"/>
          <w:szCs w:val="32"/>
          <w:highlight w:val="none"/>
          <w:lang w:val="en-US" w:eastAsia="zh-CN" w:bidi="ar-SA"/>
        </w:rPr>
        <w:t>万元，</w:t>
      </w:r>
      <w:r>
        <w:rPr>
          <w:rFonts w:hint="eastAsia" w:ascii="Times New Roman" w:hAnsi="Times New Roman" w:eastAsia="宋体" w:cs="Times New Roman"/>
          <w:color w:val="auto"/>
          <w:kern w:val="0"/>
          <w:sz w:val="32"/>
          <w:szCs w:val="32"/>
          <w:highlight w:val="none"/>
          <w:lang w:val="en-US" w:eastAsia="zh-CN" w:bidi="ar-SA"/>
        </w:rPr>
        <w:t>因预算数为0</w:t>
      </w:r>
      <w:r>
        <w:rPr>
          <w:rFonts w:hint="eastAsia" w:ascii="Times New Roman" w:hAnsi="Times New Roman" w:cs="Times New Roman"/>
          <w:b w:val="0"/>
          <w:bCs w:val="0"/>
          <w:color w:val="auto"/>
          <w:kern w:val="0"/>
          <w:sz w:val="32"/>
          <w:szCs w:val="32"/>
          <w:highlight w:val="none"/>
          <w:lang w:val="en-US" w:eastAsia="zh-CN" w:bidi="ar-SA"/>
        </w:rPr>
        <w:t>万元</w:t>
      </w:r>
      <w:r>
        <w:rPr>
          <w:rFonts w:hint="eastAsia" w:ascii="Times New Roman" w:hAnsi="Times New Roman" w:eastAsia="宋体" w:cs="Times New Roman"/>
          <w:color w:val="auto"/>
          <w:kern w:val="0"/>
          <w:sz w:val="32"/>
          <w:szCs w:val="32"/>
          <w:highlight w:val="none"/>
          <w:lang w:val="en-US" w:eastAsia="zh-CN" w:bidi="ar-SA"/>
        </w:rPr>
        <w:t>，无法计算预算完成率</w:t>
      </w:r>
      <w:r>
        <w:rPr>
          <w:rFonts w:hint="default" w:ascii="Times New Roman" w:hAnsi="Times New Roman" w:eastAsia="宋体" w:cs="Times New Roman"/>
          <w:color w:val="auto"/>
          <w:kern w:val="0"/>
          <w:sz w:val="32"/>
          <w:szCs w:val="32"/>
          <w:highlight w:val="none"/>
          <w:lang w:val="en-US" w:eastAsia="zh-CN" w:bidi="ar-SA"/>
        </w:rPr>
        <w:t>，其中：</w:t>
      </w:r>
    </w:p>
    <w:p>
      <w:pPr>
        <w:keepNext w:val="0"/>
        <w:keepLines w:val="0"/>
        <w:pageBreakBefore w:val="0"/>
        <w:widowControl/>
        <w:numPr>
          <w:ilvl w:val="0"/>
          <w:numId w:val="0"/>
        </w:numPr>
        <w:shd w:val="clear" w:color="auto" w:fill="FFFFFF"/>
        <w:kinsoku/>
        <w:wordWrap/>
        <w:overflowPunct/>
        <w:topLinePunct w:val="0"/>
        <w:bidi w:val="0"/>
        <w:snapToGrid/>
        <w:spacing w:before="0" w:beforeAutospacing="0" w:after="0" w:afterAutospacing="0" w:line="240" w:lineRule="auto"/>
        <w:ind w:firstLine="640" w:firstLineChars="200"/>
        <w:jc w:val="left"/>
        <w:textAlignment w:val="auto"/>
        <w:rPr>
          <w:rFonts w:hint="default" w:ascii="Times New Roman" w:hAnsi="Times New Roman" w:eastAsia="宋体" w:cs="Times New Roman"/>
          <w:color w:val="auto"/>
          <w:kern w:val="0"/>
          <w:sz w:val="32"/>
          <w:szCs w:val="32"/>
          <w:highlight w:val="none"/>
          <w:lang w:val="en-US" w:eastAsia="zh-CN" w:bidi="ar-SA"/>
        </w:rPr>
      </w:pPr>
      <w:r>
        <w:rPr>
          <w:rFonts w:hint="default" w:ascii="Times New Roman" w:hAnsi="Times New Roman" w:eastAsia="宋体" w:cs="Times New Roman"/>
          <w:color w:val="auto"/>
          <w:kern w:val="0"/>
          <w:sz w:val="32"/>
          <w:szCs w:val="32"/>
          <w:highlight w:val="none"/>
          <w:lang w:val="en-US" w:eastAsia="zh-CN" w:bidi="ar-SA"/>
        </w:rPr>
        <w:t>（1）公务用车购置费预算</w:t>
      </w:r>
      <w:r>
        <w:rPr>
          <w:rFonts w:hint="eastAsia" w:ascii="Times New Roman" w:hAnsi="Times New Roman" w:eastAsia="宋体" w:cs="Times New Roman"/>
          <w:color w:val="auto"/>
          <w:kern w:val="0"/>
          <w:sz w:val="32"/>
          <w:szCs w:val="32"/>
          <w:highlight w:val="none"/>
          <w:lang w:val="en-US" w:eastAsia="zh-CN" w:bidi="ar-SA"/>
        </w:rPr>
        <w:t>0</w:t>
      </w:r>
      <w:r>
        <w:rPr>
          <w:rFonts w:hint="default" w:ascii="Times New Roman" w:hAnsi="Times New Roman" w:eastAsia="宋体" w:cs="Times New Roman"/>
          <w:color w:val="auto"/>
          <w:kern w:val="0"/>
          <w:sz w:val="32"/>
          <w:szCs w:val="32"/>
          <w:highlight w:val="none"/>
          <w:lang w:val="en-US" w:eastAsia="zh-CN" w:bidi="ar-SA"/>
        </w:rPr>
        <w:t>万元，支出决算</w:t>
      </w:r>
      <w:r>
        <w:rPr>
          <w:rFonts w:hint="eastAsia" w:ascii="Times New Roman" w:hAnsi="Times New Roman" w:eastAsia="宋体" w:cs="Times New Roman"/>
          <w:color w:val="auto"/>
          <w:kern w:val="0"/>
          <w:sz w:val="32"/>
          <w:szCs w:val="32"/>
          <w:highlight w:val="none"/>
          <w:lang w:val="en-US" w:eastAsia="zh-CN" w:bidi="ar-SA"/>
        </w:rPr>
        <w:t>0</w:t>
      </w:r>
      <w:r>
        <w:rPr>
          <w:rFonts w:hint="default" w:ascii="Times New Roman" w:hAnsi="Times New Roman" w:eastAsia="宋体" w:cs="Times New Roman"/>
          <w:color w:val="auto"/>
          <w:kern w:val="0"/>
          <w:sz w:val="32"/>
          <w:szCs w:val="32"/>
          <w:highlight w:val="none"/>
          <w:lang w:val="en-US" w:eastAsia="zh-CN" w:bidi="ar-SA"/>
        </w:rPr>
        <w:t>万元，</w:t>
      </w:r>
      <w:r>
        <w:rPr>
          <w:rFonts w:hint="eastAsia" w:ascii="Times New Roman" w:hAnsi="Times New Roman" w:eastAsia="宋体" w:cs="Times New Roman"/>
          <w:color w:val="auto"/>
          <w:kern w:val="0"/>
          <w:sz w:val="32"/>
          <w:szCs w:val="32"/>
          <w:highlight w:val="none"/>
          <w:lang w:val="en-US" w:eastAsia="zh-CN" w:bidi="ar-SA"/>
        </w:rPr>
        <w:t>因预算数为0</w:t>
      </w:r>
      <w:r>
        <w:rPr>
          <w:rFonts w:hint="eastAsia" w:ascii="Times New Roman" w:hAnsi="Times New Roman" w:cs="Times New Roman"/>
          <w:b w:val="0"/>
          <w:bCs w:val="0"/>
          <w:color w:val="auto"/>
          <w:kern w:val="0"/>
          <w:sz w:val="32"/>
          <w:szCs w:val="32"/>
          <w:highlight w:val="none"/>
          <w:lang w:val="en-US" w:eastAsia="zh-CN" w:bidi="ar-SA"/>
        </w:rPr>
        <w:t>万元</w:t>
      </w:r>
      <w:r>
        <w:rPr>
          <w:rFonts w:hint="eastAsia" w:ascii="Times New Roman" w:hAnsi="Times New Roman" w:eastAsia="宋体" w:cs="Times New Roman"/>
          <w:color w:val="auto"/>
          <w:kern w:val="0"/>
          <w:sz w:val="32"/>
          <w:szCs w:val="32"/>
          <w:highlight w:val="none"/>
          <w:lang w:val="en-US" w:eastAsia="zh-CN" w:bidi="ar-SA"/>
        </w:rPr>
        <w:t>，无法计算预算完成率</w:t>
      </w:r>
      <w:r>
        <w:rPr>
          <w:rFonts w:hint="default" w:ascii="Times New Roman" w:hAnsi="Times New Roman" w:eastAsia="宋体" w:cs="Times New Roman"/>
          <w:color w:val="auto"/>
          <w:kern w:val="0"/>
          <w:sz w:val="32"/>
          <w:szCs w:val="32"/>
          <w:highlight w:val="none"/>
          <w:lang w:val="en-US" w:eastAsia="zh-CN" w:bidi="ar-SA"/>
        </w:rPr>
        <w:t>；</w:t>
      </w:r>
    </w:p>
    <w:p>
      <w:pPr>
        <w:keepNext w:val="0"/>
        <w:keepLines w:val="0"/>
        <w:pageBreakBefore w:val="0"/>
        <w:widowControl/>
        <w:numPr>
          <w:ilvl w:val="0"/>
          <w:numId w:val="0"/>
        </w:numPr>
        <w:shd w:val="clear" w:color="auto" w:fill="FFFFFF"/>
        <w:kinsoku/>
        <w:wordWrap/>
        <w:overflowPunct/>
        <w:topLinePunct w:val="0"/>
        <w:bidi w:val="0"/>
        <w:snapToGrid/>
        <w:spacing w:before="0" w:beforeAutospacing="0" w:after="0" w:afterAutospacing="0" w:line="240" w:lineRule="auto"/>
        <w:ind w:firstLine="640" w:firstLineChars="200"/>
        <w:jc w:val="left"/>
        <w:textAlignment w:val="auto"/>
        <w:rPr>
          <w:rFonts w:hint="default" w:ascii="Times New Roman" w:hAnsi="Times New Roman" w:eastAsia="宋体" w:cs="Times New Roman"/>
          <w:color w:val="auto"/>
          <w:kern w:val="0"/>
          <w:sz w:val="32"/>
          <w:szCs w:val="32"/>
          <w:highlight w:val="none"/>
          <w:lang w:val="en-US" w:eastAsia="zh-CN" w:bidi="ar-SA"/>
        </w:rPr>
      </w:pPr>
      <w:r>
        <w:rPr>
          <w:rFonts w:hint="default" w:ascii="Times New Roman" w:hAnsi="Times New Roman" w:eastAsia="宋体" w:cs="Times New Roman"/>
          <w:color w:val="auto"/>
          <w:kern w:val="0"/>
          <w:sz w:val="32"/>
          <w:szCs w:val="32"/>
          <w:highlight w:val="none"/>
          <w:lang w:val="en-US" w:eastAsia="zh-CN" w:bidi="ar-SA"/>
        </w:rPr>
        <w:t>决算数</w:t>
      </w:r>
      <w:r>
        <w:rPr>
          <w:rFonts w:hint="eastAsia" w:ascii="Times New Roman" w:hAnsi="Times New Roman" w:eastAsia="宋体" w:cs="Times New Roman"/>
          <w:color w:val="auto"/>
          <w:kern w:val="0"/>
          <w:sz w:val="32"/>
          <w:szCs w:val="32"/>
          <w:highlight w:val="none"/>
          <w:lang w:val="en-US" w:eastAsia="zh-CN" w:bidi="ar-SA"/>
        </w:rPr>
        <w:t>等于</w:t>
      </w:r>
      <w:r>
        <w:rPr>
          <w:rFonts w:hint="default" w:ascii="Times New Roman" w:hAnsi="Times New Roman" w:eastAsia="宋体" w:cs="Times New Roman"/>
          <w:color w:val="auto"/>
          <w:kern w:val="0"/>
          <w:sz w:val="32"/>
          <w:szCs w:val="32"/>
          <w:highlight w:val="none"/>
          <w:lang w:val="en-US" w:eastAsia="zh-CN" w:bidi="ar-SA"/>
        </w:rPr>
        <w:t>预算数，主要是因为我单位公务用车购置费预算没有安排</w:t>
      </w:r>
      <w:r>
        <w:rPr>
          <w:rFonts w:hint="eastAsia" w:ascii="Times New Roman" w:hAnsi="Times New Roman" w:eastAsia="宋体" w:cs="Times New Roman"/>
          <w:color w:val="auto"/>
          <w:kern w:val="0"/>
          <w:sz w:val="32"/>
          <w:szCs w:val="32"/>
          <w:highlight w:val="none"/>
          <w:lang w:val="en-US" w:eastAsia="zh-CN" w:bidi="ar-SA"/>
        </w:rPr>
        <w:t>，</w:t>
      </w:r>
      <w:r>
        <w:rPr>
          <w:rFonts w:hint="default" w:ascii="Times New Roman" w:hAnsi="Times New Roman" w:eastAsia="宋体" w:cs="Times New Roman"/>
          <w:color w:val="auto"/>
          <w:kern w:val="0"/>
          <w:sz w:val="32"/>
          <w:szCs w:val="32"/>
          <w:highlight w:val="none"/>
          <w:lang w:val="en-US" w:eastAsia="zh-CN" w:bidi="ar-SA"/>
        </w:rPr>
        <w:t>实际也没有发生此项支出。</w:t>
      </w:r>
    </w:p>
    <w:p>
      <w:pPr>
        <w:keepNext w:val="0"/>
        <w:keepLines w:val="0"/>
        <w:pageBreakBefore w:val="0"/>
        <w:widowControl/>
        <w:numPr>
          <w:ilvl w:val="0"/>
          <w:numId w:val="0"/>
        </w:numPr>
        <w:shd w:val="clear" w:color="auto" w:fill="FFFFFF"/>
        <w:kinsoku/>
        <w:wordWrap/>
        <w:overflowPunct/>
        <w:topLinePunct w:val="0"/>
        <w:bidi w:val="0"/>
        <w:snapToGrid/>
        <w:spacing w:before="0" w:beforeAutospacing="0" w:after="0" w:afterAutospacing="0" w:line="240" w:lineRule="auto"/>
        <w:ind w:firstLine="640" w:firstLineChars="200"/>
        <w:jc w:val="left"/>
        <w:textAlignment w:val="auto"/>
        <w:rPr>
          <w:rFonts w:hint="default" w:ascii="Times New Roman" w:hAnsi="Times New Roman" w:eastAsia="宋体" w:cs="Times New Roman"/>
          <w:color w:val="auto"/>
          <w:kern w:val="0"/>
          <w:sz w:val="32"/>
          <w:szCs w:val="32"/>
          <w:highlight w:val="none"/>
          <w:lang w:val="en-US" w:eastAsia="zh-CN" w:bidi="ar-SA"/>
        </w:rPr>
      </w:pPr>
      <w:r>
        <w:rPr>
          <w:rFonts w:hint="default" w:ascii="Times New Roman" w:hAnsi="Times New Roman" w:eastAsia="宋体" w:cs="Times New Roman"/>
          <w:color w:val="auto"/>
          <w:kern w:val="0"/>
          <w:sz w:val="32"/>
          <w:szCs w:val="32"/>
          <w:highlight w:val="none"/>
          <w:lang w:val="en-US" w:eastAsia="zh-CN" w:bidi="ar-SA"/>
        </w:rPr>
        <w:t>与上年相比无变化， 主要是因为我单位公务用车购置费本年与上年均没有发生此项支出。</w:t>
      </w:r>
    </w:p>
    <w:p>
      <w:pPr>
        <w:keepNext w:val="0"/>
        <w:keepLines w:val="0"/>
        <w:pageBreakBefore w:val="0"/>
        <w:widowControl/>
        <w:numPr>
          <w:ilvl w:val="0"/>
          <w:numId w:val="0"/>
        </w:numPr>
        <w:shd w:val="clear" w:color="auto" w:fill="FFFFFF"/>
        <w:kinsoku/>
        <w:wordWrap/>
        <w:overflowPunct/>
        <w:topLinePunct w:val="0"/>
        <w:bidi w:val="0"/>
        <w:snapToGrid/>
        <w:spacing w:before="0" w:beforeAutospacing="0" w:after="0" w:afterAutospacing="0" w:line="240" w:lineRule="auto"/>
        <w:ind w:firstLine="640" w:firstLineChars="200"/>
        <w:jc w:val="left"/>
        <w:textAlignment w:val="auto"/>
        <w:rPr>
          <w:rFonts w:hint="default" w:ascii="Times New Roman" w:hAnsi="Times New Roman" w:eastAsia="宋体" w:cs="Times New Roman"/>
          <w:color w:val="auto"/>
          <w:kern w:val="0"/>
          <w:sz w:val="32"/>
          <w:szCs w:val="32"/>
          <w:highlight w:val="none"/>
          <w:lang w:val="en-US" w:eastAsia="zh-CN" w:bidi="ar-SA"/>
        </w:rPr>
      </w:pPr>
      <w:r>
        <w:rPr>
          <w:rFonts w:hint="default" w:ascii="Times New Roman" w:hAnsi="Times New Roman" w:eastAsia="宋体" w:cs="Times New Roman"/>
          <w:color w:val="auto"/>
          <w:kern w:val="0"/>
          <w:sz w:val="32"/>
          <w:szCs w:val="32"/>
          <w:highlight w:val="none"/>
          <w:lang w:val="en-US" w:eastAsia="zh-CN" w:bidi="ar-SA"/>
        </w:rPr>
        <w:t>（2）公务用车运行维护费预算</w:t>
      </w:r>
      <w:r>
        <w:rPr>
          <w:rFonts w:hint="eastAsia" w:ascii="Times New Roman" w:hAnsi="Times New Roman" w:eastAsia="宋体" w:cs="Times New Roman"/>
          <w:color w:val="auto"/>
          <w:kern w:val="0"/>
          <w:sz w:val="32"/>
          <w:szCs w:val="32"/>
          <w:highlight w:val="none"/>
          <w:lang w:val="en-US" w:eastAsia="zh-CN" w:bidi="ar-SA"/>
        </w:rPr>
        <w:t>0</w:t>
      </w:r>
      <w:r>
        <w:rPr>
          <w:rFonts w:hint="default" w:ascii="Times New Roman" w:hAnsi="Times New Roman" w:eastAsia="宋体" w:cs="Times New Roman"/>
          <w:color w:val="auto"/>
          <w:kern w:val="0"/>
          <w:sz w:val="32"/>
          <w:szCs w:val="32"/>
          <w:highlight w:val="none"/>
          <w:lang w:val="en-US" w:eastAsia="zh-CN" w:bidi="ar-SA"/>
        </w:rPr>
        <w:t>万元，支出决算</w:t>
      </w:r>
      <w:r>
        <w:rPr>
          <w:rFonts w:hint="eastAsia" w:ascii="Times New Roman" w:hAnsi="Times New Roman" w:eastAsia="宋体" w:cs="Times New Roman"/>
          <w:color w:val="auto"/>
          <w:kern w:val="0"/>
          <w:sz w:val="32"/>
          <w:szCs w:val="32"/>
          <w:highlight w:val="none"/>
          <w:lang w:val="en-US" w:eastAsia="zh-CN" w:bidi="ar-SA"/>
        </w:rPr>
        <w:t>0</w:t>
      </w:r>
      <w:r>
        <w:rPr>
          <w:rFonts w:hint="default" w:ascii="Times New Roman" w:hAnsi="Times New Roman" w:eastAsia="宋体" w:cs="Times New Roman"/>
          <w:color w:val="auto"/>
          <w:kern w:val="0"/>
          <w:sz w:val="32"/>
          <w:szCs w:val="32"/>
          <w:highlight w:val="none"/>
          <w:lang w:val="en-US" w:eastAsia="zh-CN" w:bidi="ar-SA"/>
        </w:rPr>
        <w:t>万元，</w:t>
      </w:r>
      <w:r>
        <w:rPr>
          <w:rFonts w:hint="eastAsia" w:ascii="Times New Roman" w:hAnsi="Times New Roman" w:eastAsia="宋体" w:cs="Times New Roman"/>
          <w:color w:val="auto"/>
          <w:kern w:val="0"/>
          <w:sz w:val="32"/>
          <w:szCs w:val="32"/>
          <w:highlight w:val="none"/>
          <w:lang w:val="en-US" w:eastAsia="zh-CN" w:bidi="ar-SA"/>
        </w:rPr>
        <w:t>因预算数为0</w:t>
      </w:r>
      <w:r>
        <w:rPr>
          <w:rFonts w:hint="eastAsia" w:ascii="Times New Roman" w:hAnsi="Times New Roman" w:cs="Times New Roman"/>
          <w:b w:val="0"/>
          <w:bCs w:val="0"/>
          <w:color w:val="auto"/>
          <w:kern w:val="0"/>
          <w:sz w:val="32"/>
          <w:szCs w:val="32"/>
          <w:highlight w:val="none"/>
          <w:lang w:val="en-US" w:eastAsia="zh-CN" w:bidi="ar-SA"/>
        </w:rPr>
        <w:t>万元</w:t>
      </w:r>
      <w:r>
        <w:rPr>
          <w:rFonts w:hint="eastAsia" w:ascii="Times New Roman" w:hAnsi="Times New Roman" w:eastAsia="宋体" w:cs="Times New Roman"/>
          <w:color w:val="auto"/>
          <w:kern w:val="0"/>
          <w:sz w:val="32"/>
          <w:szCs w:val="32"/>
          <w:highlight w:val="none"/>
          <w:lang w:val="en-US" w:eastAsia="zh-CN" w:bidi="ar-SA"/>
        </w:rPr>
        <w:t>，无法计算预算完成率，</w:t>
      </w:r>
      <w:r>
        <w:rPr>
          <w:rFonts w:hint="default" w:ascii="Times New Roman" w:hAnsi="Times New Roman" w:eastAsia="宋体" w:cs="Times New Roman"/>
          <w:color w:val="auto"/>
          <w:kern w:val="0"/>
          <w:sz w:val="32"/>
          <w:szCs w:val="32"/>
          <w:highlight w:val="none"/>
          <w:lang w:val="en-US" w:eastAsia="zh-CN" w:bidi="ar-SA"/>
        </w:rPr>
        <w:t>决算数</w:t>
      </w:r>
      <w:r>
        <w:rPr>
          <w:rFonts w:hint="eastAsia" w:ascii="Times New Roman" w:hAnsi="Times New Roman" w:eastAsia="宋体" w:cs="Times New Roman"/>
          <w:color w:val="auto"/>
          <w:kern w:val="0"/>
          <w:sz w:val="32"/>
          <w:szCs w:val="32"/>
          <w:highlight w:val="none"/>
          <w:lang w:val="en-US" w:eastAsia="zh-CN" w:bidi="ar-SA"/>
        </w:rPr>
        <w:t>等于</w:t>
      </w:r>
      <w:r>
        <w:rPr>
          <w:rFonts w:hint="default" w:ascii="Times New Roman" w:hAnsi="Times New Roman" w:eastAsia="宋体" w:cs="Times New Roman"/>
          <w:color w:val="auto"/>
          <w:kern w:val="0"/>
          <w:sz w:val="32"/>
          <w:szCs w:val="32"/>
          <w:highlight w:val="none"/>
          <w:lang w:val="en-US" w:eastAsia="zh-CN" w:bidi="ar-SA"/>
        </w:rPr>
        <w:t>预算数，主要是因为我单位没有公务车辆，公务用车运行维护费支出预算没有安排和实际也没有发生此项支出。</w:t>
      </w:r>
    </w:p>
    <w:p>
      <w:pPr>
        <w:keepNext w:val="0"/>
        <w:keepLines w:val="0"/>
        <w:pageBreakBefore w:val="0"/>
        <w:widowControl/>
        <w:numPr>
          <w:ilvl w:val="0"/>
          <w:numId w:val="0"/>
        </w:numPr>
        <w:shd w:val="clear" w:color="auto" w:fill="FFFFFF"/>
        <w:kinsoku/>
        <w:wordWrap/>
        <w:overflowPunct/>
        <w:topLinePunct w:val="0"/>
        <w:bidi w:val="0"/>
        <w:snapToGrid/>
        <w:spacing w:before="0" w:beforeAutospacing="0" w:after="0" w:afterAutospacing="0" w:line="240" w:lineRule="auto"/>
        <w:ind w:firstLine="640" w:firstLineChars="200"/>
        <w:jc w:val="left"/>
        <w:textAlignment w:val="auto"/>
        <w:rPr>
          <w:rFonts w:hint="default" w:ascii="Times New Roman" w:hAnsi="Times New Roman" w:eastAsia="宋体" w:cs="Times New Roman"/>
          <w:color w:val="auto"/>
          <w:kern w:val="0"/>
          <w:sz w:val="32"/>
          <w:szCs w:val="32"/>
          <w:highlight w:val="none"/>
          <w:lang w:val="en-US" w:eastAsia="zh-CN" w:bidi="ar-SA"/>
        </w:rPr>
      </w:pPr>
      <w:r>
        <w:rPr>
          <w:rFonts w:hint="default" w:ascii="Times New Roman" w:hAnsi="Times New Roman" w:eastAsia="宋体" w:cs="Times New Roman"/>
          <w:color w:val="auto"/>
          <w:kern w:val="0"/>
          <w:sz w:val="32"/>
          <w:szCs w:val="32"/>
          <w:highlight w:val="none"/>
          <w:lang w:val="en-US" w:eastAsia="zh-CN" w:bidi="ar-SA"/>
        </w:rPr>
        <w:t>与上年相比无变化， 主要是因为我单位没有公务车辆，公务用车运行维护费支出与上年均没有发生此项支出。</w:t>
      </w:r>
    </w:p>
    <w:p>
      <w:pPr>
        <w:keepNext w:val="0"/>
        <w:keepLines w:val="0"/>
        <w:pageBreakBefore w:val="0"/>
        <w:widowControl/>
        <w:numPr>
          <w:ilvl w:val="0"/>
          <w:numId w:val="0"/>
        </w:numPr>
        <w:shd w:val="clear" w:color="auto" w:fill="FFFFFF"/>
        <w:kinsoku/>
        <w:wordWrap/>
        <w:overflowPunct/>
        <w:topLinePunct w:val="0"/>
        <w:bidi w:val="0"/>
        <w:snapToGrid/>
        <w:spacing w:before="0" w:beforeAutospacing="0" w:after="0" w:afterAutospacing="0" w:line="240" w:lineRule="auto"/>
        <w:ind w:firstLine="640" w:firstLineChars="200"/>
        <w:jc w:val="left"/>
        <w:textAlignment w:val="auto"/>
        <w:rPr>
          <w:rFonts w:hint="default" w:ascii="Times New Roman" w:hAnsi="Times New Roman" w:eastAsia="宋体" w:cs="Times New Roman"/>
          <w:color w:val="auto"/>
          <w:kern w:val="0"/>
          <w:sz w:val="32"/>
          <w:szCs w:val="32"/>
          <w:highlight w:val="none"/>
          <w:lang w:val="en-US" w:eastAsia="zh-CN" w:bidi="ar-SA"/>
        </w:rPr>
      </w:pPr>
      <w:r>
        <w:rPr>
          <w:rFonts w:hint="default" w:ascii="Times New Roman" w:hAnsi="Times New Roman" w:eastAsia="宋体" w:cs="Times New Roman"/>
          <w:color w:val="auto"/>
          <w:kern w:val="0"/>
          <w:sz w:val="32"/>
          <w:szCs w:val="32"/>
          <w:highlight w:val="none"/>
          <w:lang w:val="en-US" w:eastAsia="zh-CN" w:bidi="ar-SA"/>
        </w:rPr>
        <w:t>3、公务接待费预算</w:t>
      </w:r>
      <w:r>
        <w:rPr>
          <w:rFonts w:hint="eastAsia" w:ascii="Times New Roman" w:hAnsi="Times New Roman" w:eastAsia="宋体" w:cs="Times New Roman"/>
          <w:color w:val="auto"/>
          <w:kern w:val="0"/>
          <w:sz w:val="32"/>
          <w:szCs w:val="32"/>
          <w:highlight w:val="none"/>
          <w:lang w:val="en-US" w:eastAsia="zh-CN" w:bidi="ar-SA"/>
        </w:rPr>
        <w:t>6.00</w:t>
      </w:r>
      <w:r>
        <w:rPr>
          <w:rFonts w:hint="default" w:ascii="Times New Roman" w:hAnsi="Times New Roman" w:eastAsia="宋体" w:cs="Times New Roman"/>
          <w:color w:val="auto"/>
          <w:kern w:val="0"/>
          <w:sz w:val="32"/>
          <w:szCs w:val="32"/>
          <w:highlight w:val="none"/>
          <w:lang w:val="en-US" w:eastAsia="zh-CN" w:bidi="ar-SA"/>
        </w:rPr>
        <w:t>万元，支出决算</w:t>
      </w:r>
      <w:r>
        <w:rPr>
          <w:rFonts w:hint="eastAsia" w:ascii="Times New Roman" w:hAnsi="Times New Roman" w:eastAsia="宋体" w:cs="Times New Roman"/>
          <w:color w:val="auto"/>
          <w:kern w:val="0"/>
          <w:sz w:val="32"/>
          <w:szCs w:val="32"/>
          <w:highlight w:val="none"/>
          <w:lang w:val="en-US" w:eastAsia="zh-CN" w:bidi="ar-SA"/>
        </w:rPr>
        <w:t>5.30</w:t>
      </w:r>
      <w:r>
        <w:rPr>
          <w:rFonts w:hint="default" w:ascii="Times New Roman" w:hAnsi="Times New Roman" w:eastAsia="宋体" w:cs="Times New Roman"/>
          <w:color w:val="auto"/>
          <w:kern w:val="0"/>
          <w:sz w:val="32"/>
          <w:szCs w:val="32"/>
          <w:highlight w:val="none"/>
          <w:lang w:val="en-US" w:eastAsia="zh-CN" w:bidi="ar-SA"/>
        </w:rPr>
        <w:t>万元，  完成预算的</w:t>
      </w:r>
      <w:r>
        <w:rPr>
          <w:rFonts w:hint="eastAsia" w:ascii="Times New Roman" w:hAnsi="Times New Roman" w:eastAsia="宋体" w:cs="Times New Roman"/>
          <w:color w:val="auto"/>
          <w:kern w:val="0"/>
          <w:sz w:val="32"/>
          <w:szCs w:val="32"/>
          <w:highlight w:val="none"/>
          <w:lang w:val="en-US" w:eastAsia="zh-CN" w:bidi="ar-SA"/>
        </w:rPr>
        <w:t>88.33</w:t>
      </w:r>
      <w:r>
        <w:rPr>
          <w:rFonts w:hint="default" w:ascii="Times New Roman" w:hAnsi="Times New Roman" w:eastAsia="宋体" w:cs="Times New Roman"/>
          <w:color w:val="auto"/>
          <w:kern w:val="0"/>
          <w:sz w:val="32"/>
          <w:szCs w:val="32"/>
          <w:highlight w:val="none"/>
          <w:lang w:val="en-US" w:eastAsia="zh-CN" w:bidi="ar-SA"/>
        </w:rPr>
        <w:t>%。</w:t>
      </w:r>
    </w:p>
    <w:p>
      <w:pPr>
        <w:keepNext w:val="0"/>
        <w:keepLines w:val="0"/>
        <w:pageBreakBefore w:val="0"/>
        <w:widowControl/>
        <w:numPr>
          <w:ilvl w:val="0"/>
          <w:numId w:val="0"/>
        </w:numPr>
        <w:shd w:val="clear" w:color="auto" w:fill="FFFFFF"/>
        <w:kinsoku/>
        <w:wordWrap/>
        <w:overflowPunct/>
        <w:topLinePunct w:val="0"/>
        <w:bidi w:val="0"/>
        <w:snapToGrid/>
        <w:spacing w:before="0" w:beforeAutospacing="0" w:after="0" w:afterAutospacing="0" w:line="240" w:lineRule="auto"/>
        <w:ind w:firstLine="640" w:firstLineChars="200"/>
        <w:jc w:val="left"/>
        <w:textAlignment w:val="auto"/>
        <w:rPr>
          <w:rFonts w:hint="default" w:ascii="Times New Roman" w:hAnsi="Times New Roman" w:eastAsia="宋体" w:cs="Times New Roman"/>
          <w:color w:val="auto"/>
          <w:kern w:val="0"/>
          <w:sz w:val="32"/>
          <w:szCs w:val="32"/>
          <w:highlight w:val="none"/>
          <w:lang w:val="en-US" w:eastAsia="zh-CN" w:bidi="ar-SA"/>
        </w:rPr>
      </w:pPr>
      <w:r>
        <w:rPr>
          <w:rFonts w:hint="default" w:ascii="Times New Roman" w:hAnsi="Times New Roman" w:eastAsia="宋体" w:cs="Times New Roman"/>
          <w:color w:val="auto"/>
          <w:kern w:val="0"/>
          <w:sz w:val="32"/>
          <w:szCs w:val="32"/>
          <w:highlight w:val="none"/>
          <w:lang w:val="en-US" w:eastAsia="zh-CN" w:bidi="ar-SA"/>
        </w:rPr>
        <w:t>决算数小于预算数，主要是因为认真贯彻落实厉行节约要求，从严控制“三公”经费开支。</w:t>
      </w:r>
    </w:p>
    <w:p>
      <w:pPr>
        <w:keepNext w:val="0"/>
        <w:keepLines w:val="0"/>
        <w:pageBreakBefore w:val="0"/>
        <w:widowControl/>
        <w:numPr>
          <w:ilvl w:val="0"/>
          <w:numId w:val="0"/>
        </w:numPr>
        <w:shd w:val="clear" w:color="auto" w:fill="FFFFFF"/>
        <w:kinsoku/>
        <w:wordWrap/>
        <w:overflowPunct/>
        <w:topLinePunct w:val="0"/>
        <w:bidi w:val="0"/>
        <w:snapToGrid/>
        <w:spacing w:before="0" w:beforeAutospacing="0" w:after="0" w:afterAutospacing="0" w:line="240" w:lineRule="auto"/>
        <w:ind w:firstLine="640" w:firstLineChars="200"/>
        <w:jc w:val="left"/>
        <w:textAlignment w:val="auto"/>
        <w:rPr>
          <w:rFonts w:hint="default" w:ascii="Times New Roman" w:hAnsi="Times New Roman" w:eastAsia="宋体" w:cs="Times New Roman"/>
          <w:b w:val="0"/>
          <w:bCs w:val="0"/>
          <w:color w:val="FF0000"/>
          <w:kern w:val="0"/>
          <w:sz w:val="28"/>
          <w:szCs w:val="28"/>
          <w:highlight w:val="none"/>
          <w:lang w:val="en-US" w:eastAsia="zh-CN" w:bidi="ar-SA"/>
        </w:rPr>
      </w:pPr>
      <w:r>
        <w:rPr>
          <w:rFonts w:hint="default" w:ascii="Times New Roman" w:hAnsi="Times New Roman" w:eastAsia="宋体" w:cs="Times New Roman"/>
          <w:color w:val="auto"/>
          <w:kern w:val="0"/>
          <w:sz w:val="32"/>
          <w:szCs w:val="32"/>
          <w:highlight w:val="none"/>
          <w:lang w:val="en-US" w:eastAsia="zh-CN" w:bidi="ar-SA"/>
        </w:rPr>
        <w:t>与上年相比减少</w:t>
      </w:r>
      <w:r>
        <w:rPr>
          <w:rFonts w:hint="eastAsia" w:ascii="Times New Roman" w:hAnsi="Times New Roman" w:eastAsia="宋体" w:cs="Times New Roman"/>
          <w:color w:val="auto"/>
          <w:kern w:val="0"/>
          <w:sz w:val="32"/>
          <w:szCs w:val="32"/>
          <w:highlight w:val="none"/>
          <w:lang w:val="en-US" w:eastAsia="zh-CN" w:bidi="ar-SA"/>
        </w:rPr>
        <w:t>0.70</w:t>
      </w:r>
      <w:r>
        <w:rPr>
          <w:rFonts w:hint="default" w:ascii="Times New Roman" w:hAnsi="Times New Roman" w:eastAsia="宋体" w:cs="Times New Roman"/>
          <w:color w:val="auto"/>
          <w:kern w:val="0"/>
          <w:sz w:val="32"/>
          <w:szCs w:val="32"/>
          <w:highlight w:val="none"/>
          <w:lang w:val="en-US" w:eastAsia="zh-CN" w:bidi="ar-SA"/>
        </w:rPr>
        <w:t>万元，下降</w:t>
      </w:r>
      <w:r>
        <w:rPr>
          <w:rFonts w:hint="eastAsia" w:ascii="Times New Roman" w:hAnsi="Times New Roman" w:eastAsia="宋体" w:cs="Times New Roman"/>
          <w:color w:val="auto"/>
          <w:kern w:val="0"/>
          <w:sz w:val="32"/>
          <w:szCs w:val="32"/>
          <w:highlight w:val="none"/>
          <w:lang w:val="en-US" w:eastAsia="zh-CN" w:bidi="ar-SA"/>
        </w:rPr>
        <w:t>11.67</w:t>
      </w:r>
      <w:r>
        <w:rPr>
          <w:rFonts w:hint="default" w:ascii="Times New Roman" w:hAnsi="Times New Roman" w:eastAsia="宋体" w:cs="Times New Roman"/>
          <w:color w:val="auto"/>
          <w:kern w:val="0"/>
          <w:sz w:val="32"/>
          <w:szCs w:val="32"/>
          <w:highlight w:val="none"/>
          <w:lang w:val="en-US" w:eastAsia="zh-CN" w:bidi="ar-SA"/>
        </w:rPr>
        <w:t>%， 主要是因为认真贯彻落实厉行节约要求，从严控制“三公”经费开支。</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2" w:firstLineChars="200"/>
        <w:jc w:val="left"/>
        <w:textAlignment w:val="auto"/>
        <w:outlineLvl w:val="0"/>
        <w:rPr>
          <w:rFonts w:hint="eastAsia" w:ascii="楷体" w:hAnsi="楷体" w:eastAsia="楷体" w:cs="楷体"/>
          <w:b/>
          <w:bCs/>
          <w:color w:val="000000"/>
          <w:kern w:val="0"/>
          <w:sz w:val="32"/>
          <w:szCs w:val="32"/>
          <w:highlight w:val="none"/>
          <w:lang w:val="en-US" w:eastAsia="zh-CN" w:bidi="ar-SA"/>
        </w:rPr>
      </w:pPr>
      <w:r>
        <w:rPr>
          <w:rFonts w:hint="eastAsia" w:ascii="楷体" w:hAnsi="楷体" w:eastAsia="楷体" w:cs="楷体"/>
          <w:b/>
          <w:bCs/>
          <w:color w:val="000000"/>
          <w:kern w:val="0"/>
          <w:sz w:val="32"/>
          <w:szCs w:val="32"/>
          <w:highlight w:val="none"/>
          <w:lang w:val="en-US" w:eastAsia="zh-CN" w:bidi="ar-SA"/>
        </w:rPr>
        <w:t>（二）“三公”经费财政拨款支出决算具体情况说明</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left="520" w:firstLine="640" w:firstLineChars="200"/>
        <w:jc w:val="left"/>
        <w:textAlignment w:val="auto"/>
        <w:rPr>
          <w:rFonts w:hint="default" w:ascii="Times New Roman" w:hAnsi="Times New Roman" w:eastAsia="宋体" w:cs="Times New Roman"/>
          <w:b w:val="0"/>
          <w:bCs w:val="0"/>
          <w:color w:val="FF0000"/>
          <w:kern w:val="0"/>
          <w:sz w:val="28"/>
          <w:szCs w:val="28"/>
          <w:highlight w:val="none"/>
          <w:lang w:val="en-US" w:eastAsia="zh-CN" w:bidi="ar-SA"/>
        </w:rPr>
      </w:pPr>
      <w:r>
        <w:rPr>
          <w:rFonts w:hint="eastAsia" w:ascii="Times New Roman" w:hAnsi="Times New Roman" w:eastAsia="宋体" w:cs="Times New Roman"/>
          <w:kern w:val="0"/>
          <w:sz w:val="32"/>
          <w:szCs w:val="32"/>
          <w:highlight w:val="none"/>
          <w:lang w:val="zh-CN" w:eastAsia="zh-CN" w:bidi="ar-SA"/>
        </w:rPr>
        <w:t>2023</w:t>
      </w:r>
      <w:r>
        <w:rPr>
          <w:rFonts w:hint="default" w:ascii="Times New Roman" w:hAnsi="Times New Roman" w:eastAsia="宋体" w:cs="Times New Roman"/>
          <w:kern w:val="0"/>
          <w:sz w:val="32"/>
          <w:szCs w:val="32"/>
          <w:highlight w:val="none"/>
          <w:lang w:val="zh-CN" w:eastAsia="zh-CN" w:bidi="ar-SA"/>
        </w:rPr>
        <w:t>年度“三公”经费财政拨款支出决算中，因公出国（境）费支出决算</w:t>
      </w:r>
      <w:r>
        <w:rPr>
          <w:rFonts w:hint="eastAsia" w:ascii="Times New Roman" w:hAnsi="Times New Roman" w:eastAsia="宋体" w:cs="Times New Roman"/>
          <w:kern w:val="0"/>
          <w:sz w:val="32"/>
          <w:szCs w:val="32"/>
          <w:highlight w:val="none"/>
          <w:lang w:val="en-US" w:eastAsia="zh-CN" w:bidi="ar-SA"/>
        </w:rPr>
        <w:t>0</w:t>
      </w:r>
      <w:r>
        <w:rPr>
          <w:rFonts w:hint="default" w:ascii="Times New Roman" w:hAnsi="Times New Roman" w:eastAsia="宋体" w:cs="Times New Roman"/>
          <w:kern w:val="0"/>
          <w:sz w:val="32"/>
          <w:szCs w:val="32"/>
          <w:highlight w:val="none"/>
          <w:lang w:val="zh-CN" w:eastAsia="zh-CN" w:bidi="ar-SA"/>
        </w:rPr>
        <w:t>万元，因“三公”经费为0</w:t>
      </w:r>
      <w:r>
        <w:rPr>
          <w:rFonts w:hint="eastAsia" w:ascii="Times New Roman" w:hAnsi="Times New Roman" w:cs="Times New Roman"/>
          <w:b w:val="0"/>
          <w:bCs w:val="0"/>
          <w:color w:val="auto"/>
          <w:kern w:val="0"/>
          <w:sz w:val="32"/>
          <w:szCs w:val="32"/>
          <w:highlight w:val="none"/>
          <w:lang w:val="en-US" w:eastAsia="zh-CN" w:bidi="ar-SA"/>
        </w:rPr>
        <w:t>万元</w:t>
      </w:r>
      <w:r>
        <w:rPr>
          <w:rFonts w:hint="default" w:ascii="Times New Roman" w:hAnsi="Times New Roman" w:eastAsia="宋体" w:cs="Times New Roman"/>
          <w:kern w:val="0"/>
          <w:sz w:val="32"/>
          <w:szCs w:val="32"/>
          <w:highlight w:val="none"/>
          <w:lang w:val="zh-CN" w:eastAsia="zh-CN" w:bidi="ar-SA"/>
        </w:rPr>
        <w:t>，无法计算占比情况，公务用车购置费及运行维护费</w:t>
      </w:r>
      <w:r>
        <w:rPr>
          <w:rFonts w:hint="default" w:ascii="Times New Roman" w:hAnsi="Times New Roman" w:eastAsia="宋体" w:cs="Times New Roman"/>
          <w:color w:val="333333"/>
          <w:kern w:val="0"/>
          <w:sz w:val="32"/>
          <w:szCs w:val="32"/>
          <w:highlight w:val="none"/>
          <w:lang w:val="en-US" w:eastAsia="zh-CN" w:bidi="ar-SA"/>
        </w:rPr>
        <w:t>支出</w:t>
      </w:r>
      <w:r>
        <w:rPr>
          <w:rFonts w:hint="default" w:ascii="Times New Roman" w:hAnsi="Times New Roman" w:eastAsia="宋体" w:cs="Times New Roman"/>
          <w:kern w:val="0"/>
          <w:sz w:val="32"/>
          <w:szCs w:val="32"/>
          <w:highlight w:val="none"/>
          <w:lang w:val="zh-CN" w:eastAsia="zh-CN" w:bidi="ar-SA"/>
        </w:rPr>
        <w:t>决算</w:t>
      </w:r>
      <w:r>
        <w:rPr>
          <w:rFonts w:hint="eastAsia" w:ascii="Times New Roman" w:hAnsi="Times New Roman" w:eastAsia="宋体" w:cs="Times New Roman"/>
          <w:kern w:val="0"/>
          <w:sz w:val="32"/>
          <w:szCs w:val="32"/>
          <w:highlight w:val="none"/>
          <w:lang w:val="en-US" w:eastAsia="zh-CN" w:bidi="ar-SA"/>
        </w:rPr>
        <w:t>0</w:t>
      </w:r>
      <w:r>
        <w:rPr>
          <w:rFonts w:hint="default" w:ascii="Times New Roman" w:hAnsi="Times New Roman" w:eastAsia="宋体" w:cs="Times New Roman"/>
          <w:kern w:val="0"/>
          <w:sz w:val="32"/>
          <w:szCs w:val="32"/>
          <w:highlight w:val="none"/>
          <w:lang w:val="zh-CN" w:eastAsia="zh-CN" w:bidi="ar-SA"/>
        </w:rPr>
        <w:t>万元，因“三公”经费为0</w:t>
      </w:r>
      <w:r>
        <w:rPr>
          <w:rFonts w:hint="eastAsia" w:ascii="Times New Roman" w:hAnsi="Times New Roman" w:cs="Times New Roman"/>
          <w:b w:val="0"/>
          <w:bCs w:val="0"/>
          <w:color w:val="auto"/>
          <w:kern w:val="0"/>
          <w:sz w:val="32"/>
          <w:szCs w:val="32"/>
          <w:highlight w:val="none"/>
          <w:lang w:val="en-US" w:eastAsia="zh-CN" w:bidi="ar-SA"/>
        </w:rPr>
        <w:t>万元</w:t>
      </w:r>
      <w:r>
        <w:rPr>
          <w:rFonts w:hint="default" w:ascii="Times New Roman" w:hAnsi="Times New Roman" w:eastAsia="宋体" w:cs="Times New Roman"/>
          <w:kern w:val="0"/>
          <w:sz w:val="32"/>
          <w:szCs w:val="32"/>
          <w:highlight w:val="none"/>
          <w:lang w:val="zh-CN" w:eastAsia="zh-CN" w:bidi="ar-SA"/>
        </w:rPr>
        <w:t>，无法计算占比情况，公务接待费支出决算</w:t>
      </w:r>
      <w:r>
        <w:rPr>
          <w:rFonts w:hint="eastAsia" w:ascii="Times New Roman" w:hAnsi="Times New Roman" w:eastAsia="宋体" w:cs="Times New Roman"/>
          <w:kern w:val="0"/>
          <w:sz w:val="32"/>
          <w:szCs w:val="32"/>
          <w:highlight w:val="none"/>
          <w:lang w:val="en-US" w:eastAsia="zh-CN" w:bidi="ar-SA"/>
        </w:rPr>
        <w:t>5.30</w:t>
      </w:r>
      <w:r>
        <w:rPr>
          <w:rFonts w:hint="default" w:ascii="Times New Roman" w:hAnsi="Times New Roman" w:eastAsia="宋体" w:cs="Times New Roman"/>
          <w:kern w:val="0"/>
          <w:sz w:val="32"/>
          <w:szCs w:val="32"/>
          <w:highlight w:val="none"/>
          <w:lang w:val="zh-CN" w:eastAsia="zh-CN" w:bidi="ar-SA"/>
        </w:rPr>
        <w:t>万元，占</w:t>
      </w:r>
      <w:r>
        <w:rPr>
          <w:rFonts w:hint="eastAsia" w:ascii="Times New Roman" w:hAnsi="Times New Roman" w:eastAsia="宋体" w:cs="Times New Roman"/>
          <w:kern w:val="0"/>
          <w:sz w:val="32"/>
          <w:szCs w:val="32"/>
          <w:highlight w:val="none"/>
          <w:lang w:val="en-US" w:eastAsia="zh-CN" w:bidi="ar-SA"/>
        </w:rPr>
        <w:t>100</w:t>
      </w:r>
      <w:r>
        <w:rPr>
          <w:rFonts w:hint="default" w:ascii="Times New Roman" w:hAnsi="Times New Roman" w:eastAsia="宋体" w:cs="Times New Roman"/>
          <w:kern w:val="0"/>
          <w:sz w:val="32"/>
          <w:szCs w:val="32"/>
          <w:highlight w:val="none"/>
          <w:lang w:val="zh-CN" w:eastAsia="zh-CN" w:bidi="ar-SA"/>
        </w:rPr>
        <w:t>%。其中：</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10" w:leftChars="0" w:firstLine="640" w:firstLineChars="0"/>
        <w:jc w:val="left"/>
        <w:textAlignment w:val="auto"/>
        <w:rPr>
          <w:rFonts w:hint="default" w:ascii="Times New Roman" w:hAnsi="Times New Roman" w:eastAsia="宋体" w:cs="Times New Roman"/>
          <w:color w:val="1F497D"/>
          <w:kern w:val="0"/>
          <w:sz w:val="32"/>
          <w:szCs w:val="32"/>
          <w:highlight w:val="none"/>
          <w:lang w:val="en-US" w:eastAsia="zh-CN" w:bidi="ar-SA"/>
          <w14:textFill>
            <w14:solidFill>
              <w14:srgbClr w14:val="1F497D">
                <w14:lumMod w14:val="60000"/>
                <w14:lumOff w14:val="40000"/>
              </w14:srgbClr>
            </w14:solidFill>
          </w14:textFill>
        </w:rPr>
      </w:pPr>
      <w:r>
        <w:rPr>
          <w:rFonts w:hint="default" w:ascii="Times New Roman" w:hAnsi="Times New Roman" w:eastAsia="宋体" w:cs="Times New Roman"/>
          <w:color w:val="auto"/>
          <w:kern w:val="0"/>
          <w:sz w:val="32"/>
          <w:szCs w:val="32"/>
          <w:lang w:val="en-US" w:eastAsia="zh-CN" w:bidi="ar-SA"/>
        </w:rPr>
        <w:t>1、</w:t>
      </w:r>
      <w:r>
        <w:rPr>
          <w:rFonts w:hint="default" w:ascii="Times New Roman" w:hAnsi="Times New Roman" w:eastAsia="宋体" w:cs="Times New Roman"/>
          <w:color w:val="333333"/>
          <w:kern w:val="0"/>
          <w:sz w:val="32"/>
          <w:szCs w:val="32"/>
          <w:highlight w:val="none"/>
          <w:lang w:val="en-US" w:eastAsia="zh-CN" w:bidi="ar-SA"/>
        </w:rPr>
        <w:t>因公出国（境）费支出决算</w:t>
      </w:r>
      <w:r>
        <w:rPr>
          <w:rFonts w:hint="default" w:ascii="Times New Roman" w:hAnsi="Times New Roman" w:eastAsia="黑体" w:cs="Times New Roman"/>
          <w:color w:val="000000"/>
          <w:kern w:val="0"/>
          <w:sz w:val="32"/>
          <w:szCs w:val="32"/>
          <w:highlight w:val="none"/>
          <w:lang w:val="en-US" w:eastAsia="zh-CN" w:bidi="ar-SA"/>
        </w:rPr>
        <w:t>0</w:t>
      </w:r>
      <w:r>
        <w:rPr>
          <w:rFonts w:hint="default" w:ascii="Times New Roman" w:hAnsi="Times New Roman" w:eastAsia="宋体" w:cs="Times New Roman"/>
          <w:color w:val="333333"/>
          <w:kern w:val="0"/>
          <w:sz w:val="32"/>
          <w:szCs w:val="32"/>
          <w:highlight w:val="none"/>
          <w:lang w:val="en-US" w:eastAsia="zh-CN" w:bidi="ar-SA"/>
        </w:rPr>
        <w:t>万元，</w:t>
      </w:r>
      <w:r>
        <w:rPr>
          <w:rFonts w:hint="default" w:ascii="Times New Roman" w:hAnsi="Times New Roman" w:eastAsia="宋体" w:cs="Times New Roman"/>
          <w:color w:val="000000"/>
          <w:kern w:val="0"/>
          <w:sz w:val="32"/>
          <w:szCs w:val="32"/>
          <w:highlight w:val="none"/>
          <w:lang w:val="en-US" w:eastAsia="zh-CN" w:bidi="ar-SA"/>
        </w:rPr>
        <w:t>全年安排因公出国（境）团组0个，累计0人次</w:t>
      </w:r>
      <w:r>
        <w:rPr>
          <w:rFonts w:hint="default" w:ascii="Times New Roman" w:hAnsi="Times New Roman" w:eastAsia="宋体" w:cs="Times New Roman"/>
          <w:b w:val="0"/>
          <w:bCs w:val="0"/>
          <w:color w:val="0000FF"/>
          <w:kern w:val="0"/>
          <w:sz w:val="32"/>
          <w:szCs w:val="32"/>
          <w:highlight w:val="none"/>
          <w:lang w:val="en-US" w:eastAsia="zh-CN" w:bidi="ar-SA"/>
        </w:rPr>
        <w:t>。</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0" w:firstLineChars="200"/>
        <w:jc w:val="left"/>
        <w:textAlignment w:val="auto"/>
        <w:rPr>
          <w:rFonts w:hint="default" w:ascii="Times New Roman" w:hAnsi="Times New Roman" w:eastAsia="宋体" w:cs="Times New Roman"/>
          <w:color w:val="333333"/>
          <w:kern w:val="0"/>
          <w:sz w:val="32"/>
          <w:szCs w:val="32"/>
          <w:highlight w:val="none"/>
          <w:lang w:val="en-US" w:eastAsia="zh-CN" w:bidi="ar-SA"/>
        </w:rPr>
      </w:pPr>
      <w:r>
        <w:rPr>
          <w:rFonts w:hint="default" w:ascii="Times New Roman" w:hAnsi="Times New Roman" w:eastAsia="宋体" w:cs="Times New Roman"/>
          <w:color w:val="333333"/>
          <w:kern w:val="0"/>
          <w:sz w:val="32"/>
          <w:szCs w:val="32"/>
          <w:highlight w:val="none"/>
          <w:lang w:val="en-US" w:eastAsia="zh-CN" w:bidi="ar-SA"/>
        </w:rPr>
        <w:t>2、</w:t>
      </w:r>
      <w:r>
        <w:rPr>
          <w:rFonts w:hint="default" w:ascii="Times New Roman" w:hAnsi="Times New Roman" w:eastAsia="宋体" w:cs="Times New Roman"/>
          <w:kern w:val="0"/>
          <w:sz w:val="32"/>
          <w:szCs w:val="32"/>
          <w:highlight w:val="none"/>
          <w:lang w:val="zh-CN" w:eastAsia="zh-CN" w:bidi="ar-SA"/>
        </w:rPr>
        <w:t>公务用车购置费及运行维护</w:t>
      </w:r>
      <w:r>
        <w:rPr>
          <w:rFonts w:hint="default" w:ascii="Times New Roman" w:hAnsi="Times New Roman" w:eastAsia="宋体" w:cs="Times New Roman"/>
          <w:color w:val="333333"/>
          <w:kern w:val="0"/>
          <w:sz w:val="32"/>
          <w:szCs w:val="32"/>
          <w:highlight w:val="none"/>
          <w:lang w:val="zh-CN" w:eastAsia="zh-CN" w:bidi="ar-SA"/>
        </w:rPr>
        <w:t>费</w:t>
      </w:r>
      <w:r>
        <w:rPr>
          <w:rFonts w:hint="default" w:ascii="Times New Roman" w:hAnsi="Times New Roman" w:eastAsia="宋体" w:cs="Times New Roman"/>
          <w:color w:val="333333"/>
          <w:kern w:val="0"/>
          <w:sz w:val="32"/>
          <w:szCs w:val="32"/>
          <w:highlight w:val="none"/>
          <w:lang w:val="en-US" w:eastAsia="zh-CN" w:bidi="ar-SA"/>
        </w:rPr>
        <w:t>支出决算</w:t>
      </w:r>
      <w:r>
        <w:rPr>
          <w:rFonts w:hint="eastAsia" w:ascii="Times New Roman" w:hAnsi="Times New Roman" w:eastAsia="宋体" w:cs="Times New Roman"/>
          <w:color w:val="333333"/>
          <w:kern w:val="0"/>
          <w:sz w:val="32"/>
          <w:szCs w:val="32"/>
          <w:highlight w:val="none"/>
          <w:lang w:val="en-US" w:eastAsia="zh-CN" w:bidi="ar-SA"/>
        </w:rPr>
        <w:t>0</w:t>
      </w:r>
      <w:r>
        <w:rPr>
          <w:rFonts w:hint="default" w:ascii="Times New Roman" w:hAnsi="Times New Roman" w:eastAsia="宋体" w:cs="Times New Roman"/>
          <w:color w:val="333333"/>
          <w:kern w:val="0"/>
          <w:sz w:val="32"/>
          <w:szCs w:val="32"/>
          <w:highlight w:val="none"/>
          <w:lang w:val="en-US" w:eastAsia="zh-CN" w:bidi="ar-SA"/>
        </w:rPr>
        <w:t>万元</w:t>
      </w:r>
      <w:r>
        <w:rPr>
          <w:rFonts w:hint="eastAsia" w:ascii="Times New Roman" w:hAnsi="Times New Roman" w:eastAsia="宋体" w:cs="Times New Roman"/>
          <w:color w:val="333333"/>
          <w:kern w:val="0"/>
          <w:sz w:val="32"/>
          <w:szCs w:val="32"/>
          <w:highlight w:val="none"/>
          <w:lang w:val="en-US" w:eastAsia="zh-CN" w:bidi="ar-SA"/>
        </w:rPr>
        <w:t>，</w:t>
      </w:r>
      <w:r>
        <w:rPr>
          <w:rFonts w:hint="default" w:ascii="Times New Roman" w:hAnsi="Times New Roman" w:eastAsia="宋体" w:cs="Times New Roman"/>
          <w:color w:val="333333"/>
          <w:kern w:val="0"/>
          <w:sz w:val="32"/>
          <w:szCs w:val="32"/>
          <w:highlight w:val="none"/>
          <w:lang w:val="en-US" w:eastAsia="zh-CN" w:bidi="ar-SA"/>
        </w:rPr>
        <w:t>其中：</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0" w:firstLineChars="200"/>
        <w:jc w:val="left"/>
        <w:textAlignment w:val="auto"/>
        <w:rPr>
          <w:rFonts w:hint="default" w:ascii="Times New Roman" w:hAnsi="Times New Roman" w:eastAsia="宋体" w:cs="Times New Roman"/>
          <w:color w:val="000000"/>
          <w:kern w:val="0"/>
          <w:sz w:val="32"/>
          <w:szCs w:val="32"/>
          <w:highlight w:val="none"/>
          <w:lang w:val="en-US" w:eastAsia="zh-CN" w:bidi="ar-SA"/>
        </w:rPr>
      </w:pPr>
      <w:r>
        <w:rPr>
          <w:rFonts w:hint="default" w:ascii="Times New Roman" w:hAnsi="Times New Roman" w:eastAsia="宋体" w:cs="Times New Roman"/>
          <w:color w:val="333333"/>
          <w:kern w:val="0"/>
          <w:sz w:val="32"/>
          <w:szCs w:val="32"/>
          <w:highlight w:val="none"/>
          <w:lang w:val="en-US" w:eastAsia="zh-CN" w:bidi="ar-SA"/>
        </w:rPr>
        <w:t>（1）公务用车购置费决算</w:t>
      </w:r>
      <w:r>
        <w:rPr>
          <w:rFonts w:hint="eastAsia" w:ascii="Times New Roman" w:hAnsi="Times New Roman" w:eastAsia="黑体" w:cs="Times New Roman"/>
          <w:color w:val="333333"/>
          <w:kern w:val="0"/>
          <w:sz w:val="32"/>
          <w:szCs w:val="32"/>
          <w:highlight w:val="none"/>
          <w:lang w:val="en-US" w:eastAsia="zh-CN" w:bidi="ar-SA"/>
        </w:rPr>
        <w:t>0</w:t>
      </w:r>
      <w:r>
        <w:rPr>
          <w:rFonts w:hint="default" w:ascii="Times New Roman" w:hAnsi="Times New Roman" w:eastAsia="宋体" w:cs="Times New Roman"/>
          <w:color w:val="333333"/>
          <w:kern w:val="0"/>
          <w:sz w:val="32"/>
          <w:szCs w:val="32"/>
          <w:highlight w:val="none"/>
          <w:lang w:val="en-US" w:eastAsia="zh-CN" w:bidi="ar-SA"/>
        </w:rPr>
        <w:t>万元，</w:t>
      </w:r>
      <w:r>
        <w:rPr>
          <w:rFonts w:hint="default" w:ascii="Times New Roman" w:hAnsi="Times New Roman" w:eastAsia="宋体" w:cs="Times New Roman"/>
          <w:color w:val="000000"/>
          <w:kern w:val="0"/>
          <w:sz w:val="32"/>
          <w:szCs w:val="32"/>
          <w:highlight w:val="none"/>
          <w:lang w:val="en-US" w:eastAsia="zh-CN" w:bidi="ar-SA"/>
        </w:rPr>
        <w:t>截止</w:t>
      </w:r>
      <w:r>
        <w:rPr>
          <w:rFonts w:hint="eastAsia" w:ascii="Times New Roman" w:hAnsi="Times New Roman" w:eastAsia="宋体" w:cs="Times New Roman"/>
          <w:color w:val="000000"/>
          <w:kern w:val="0"/>
          <w:sz w:val="32"/>
          <w:szCs w:val="32"/>
          <w:highlight w:val="none"/>
          <w:lang w:val="en-US" w:eastAsia="zh-CN" w:bidi="ar-SA"/>
        </w:rPr>
        <w:t>2023</w:t>
      </w:r>
      <w:r>
        <w:rPr>
          <w:rFonts w:hint="default" w:ascii="Times New Roman" w:hAnsi="Times New Roman" w:eastAsia="宋体" w:cs="Times New Roman"/>
          <w:color w:val="000000"/>
          <w:kern w:val="0"/>
          <w:sz w:val="32"/>
          <w:szCs w:val="32"/>
          <w:highlight w:val="none"/>
          <w:lang w:val="en-US" w:eastAsia="zh-CN" w:bidi="ar-SA"/>
        </w:rPr>
        <w:t>年12月31日，我单位开支财政拨款的公务用车保有量为</w:t>
      </w:r>
      <w:r>
        <w:rPr>
          <w:rFonts w:hint="eastAsia" w:ascii="Times New Roman" w:hAnsi="Times New Roman" w:eastAsia="宋体" w:cs="Times New Roman"/>
          <w:color w:val="000000"/>
          <w:kern w:val="0"/>
          <w:sz w:val="32"/>
          <w:szCs w:val="32"/>
          <w:highlight w:val="none"/>
          <w:lang w:val="en-US" w:eastAsia="zh-CN" w:bidi="ar-SA"/>
        </w:rPr>
        <w:t>0</w:t>
      </w:r>
      <w:r>
        <w:rPr>
          <w:rFonts w:hint="default" w:ascii="Times New Roman" w:hAnsi="Times New Roman" w:eastAsia="宋体" w:cs="Times New Roman"/>
          <w:color w:val="000000"/>
          <w:kern w:val="0"/>
          <w:sz w:val="32"/>
          <w:szCs w:val="32"/>
          <w:highlight w:val="none"/>
          <w:lang w:val="en-US" w:eastAsia="zh-CN" w:bidi="ar-SA"/>
        </w:rPr>
        <w:t>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640" w:firstLineChars="200"/>
        <w:jc w:val="left"/>
        <w:textAlignment w:val="auto"/>
        <w:rPr>
          <w:rFonts w:hint="default" w:ascii="Times New Roman" w:hAnsi="Times New Roman" w:eastAsia="宋体" w:cs="Times New Roman"/>
          <w:color w:val="000000"/>
          <w:kern w:val="0"/>
          <w:sz w:val="32"/>
          <w:szCs w:val="32"/>
          <w:highlight w:val="none"/>
          <w:lang w:val="en-US" w:eastAsia="zh-CN" w:bidi="ar-SA"/>
        </w:rPr>
      </w:pPr>
      <w:r>
        <w:rPr>
          <w:rFonts w:hint="default" w:ascii="Times New Roman" w:hAnsi="Times New Roman" w:eastAsia="宋体" w:cs="Times New Roman"/>
          <w:color w:val="333333"/>
          <w:kern w:val="0"/>
          <w:sz w:val="32"/>
          <w:szCs w:val="32"/>
          <w:highlight w:val="none"/>
          <w:lang w:val="en-US" w:eastAsia="zh-CN" w:bidi="ar-SA"/>
        </w:rPr>
        <w:t>（2）公务用车运行维护费决算</w:t>
      </w:r>
      <w:r>
        <w:rPr>
          <w:rFonts w:hint="eastAsia" w:ascii="Times New Roman" w:hAnsi="Times New Roman" w:eastAsia="宋体" w:cs="Times New Roman"/>
          <w:color w:val="333333"/>
          <w:kern w:val="0"/>
          <w:sz w:val="32"/>
          <w:szCs w:val="32"/>
          <w:highlight w:val="none"/>
          <w:lang w:val="en-US" w:eastAsia="zh-CN" w:bidi="ar-SA"/>
        </w:rPr>
        <w:t>0</w:t>
      </w:r>
      <w:r>
        <w:rPr>
          <w:rFonts w:hint="default" w:ascii="Times New Roman" w:hAnsi="Times New Roman" w:eastAsia="宋体" w:cs="Times New Roman"/>
          <w:color w:val="333333"/>
          <w:kern w:val="0"/>
          <w:sz w:val="32"/>
          <w:szCs w:val="32"/>
          <w:highlight w:val="none"/>
          <w:lang w:val="en-US" w:eastAsia="zh-CN" w:bidi="ar-SA"/>
        </w:rPr>
        <w:t>万元，</w:t>
      </w:r>
      <w:r>
        <w:rPr>
          <w:rFonts w:hint="default" w:ascii="Times New Roman" w:hAnsi="Times New Roman" w:eastAsia="宋体" w:cs="Times New Roman"/>
          <w:color w:val="000000"/>
          <w:kern w:val="0"/>
          <w:sz w:val="32"/>
          <w:szCs w:val="32"/>
          <w:highlight w:val="none"/>
          <w:lang w:val="en-US" w:eastAsia="zh-CN" w:bidi="ar-SA"/>
        </w:rPr>
        <w:t>截止</w:t>
      </w:r>
      <w:r>
        <w:rPr>
          <w:rFonts w:hint="eastAsia" w:ascii="Times New Roman" w:hAnsi="Times New Roman" w:eastAsia="宋体" w:cs="Times New Roman"/>
          <w:color w:val="000000"/>
          <w:kern w:val="0"/>
          <w:sz w:val="32"/>
          <w:szCs w:val="32"/>
          <w:highlight w:val="none"/>
          <w:lang w:val="en-US" w:eastAsia="zh-CN" w:bidi="ar-SA"/>
        </w:rPr>
        <w:t>2023</w:t>
      </w:r>
      <w:r>
        <w:rPr>
          <w:rFonts w:hint="default" w:ascii="Times New Roman" w:hAnsi="Times New Roman" w:eastAsia="宋体" w:cs="Times New Roman"/>
          <w:color w:val="000000"/>
          <w:kern w:val="0"/>
          <w:sz w:val="32"/>
          <w:szCs w:val="32"/>
          <w:highlight w:val="none"/>
          <w:lang w:val="en-US" w:eastAsia="zh-CN" w:bidi="ar-SA"/>
        </w:rPr>
        <w:t>年12月31日，我单位开支财政拨款的公务用车保有量为</w:t>
      </w:r>
      <w:r>
        <w:rPr>
          <w:rFonts w:hint="eastAsia" w:ascii="Times New Roman" w:hAnsi="Times New Roman" w:eastAsia="宋体" w:cs="Times New Roman"/>
          <w:color w:val="000000"/>
          <w:kern w:val="0"/>
          <w:sz w:val="32"/>
          <w:szCs w:val="32"/>
          <w:highlight w:val="none"/>
          <w:lang w:val="en-US" w:eastAsia="zh-CN" w:bidi="ar-SA"/>
        </w:rPr>
        <w:t>0</w:t>
      </w:r>
      <w:r>
        <w:rPr>
          <w:rFonts w:hint="default" w:ascii="Times New Roman" w:hAnsi="Times New Roman" w:eastAsia="宋体" w:cs="Times New Roman"/>
          <w:color w:val="000000"/>
          <w:kern w:val="0"/>
          <w:sz w:val="32"/>
          <w:szCs w:val="32"/>
          <w:highlight w:val="none"/>
          <w:lang w:val="en-US" w:eastAsia="zh-CN" w:bidi="ar-SA"/>
        </w:rPr>
        <w:t>辆。</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0" w:firstLineChars="200"/>
        <w:jc w:val="left"/>
        <w:textAlignment w:val="auto"/>
        <w:rPr>
          <w:rFonts w:hint="default" w:ascii="Times New Roman" w:hAnsi="Times New Roman" w:eastAsia="宋体" w:cs="Times New Roman"/>
          <w:color w:val="333333"/>
          <w:kern w:val="0"/>
          <w:sz w:val="32"/>
          <w:szCs w:val="32"/>
          <w:highlight w:val="none"/>
          <w:lang w:val="en-US" w:eastAsia="zh-CN" w:bidi="ar-SA"/>
        </w:rPr>
      </w:pPr>
      <w:r>
        <w:rPr>
          <w:rFonts w:hint="default" w:ascii="Times New Roman" w:hAnsi="Times New Roman" w:eastAsia="宋体" w:cs="Times New Roman"/>
          <w:color w:val="333333"/>
          <w:kern w:val="0"/>
          <w:sz w:val="32"/>
          <w:szCs w:val="32"/>
          <w:highlight w:val="none"/>
          <w:lang w:val="en-US" w:eastAsia="zh-CN" w:bidi="ar-SA"/>
        </w:rPr>
        <w:t>3、公务接待费支出决算</w:t>
      </w:r>
      <w:r>
        <w:rPr>
          <w:rFonts w:hint="eastAsia" w:ascii="Times New Roman" w:hAnsi="Times New Roman" w:eastAsia="宋体" w:cs="Times New Roman"/>
          <w:color w:val="333333"/>
          <w:kern w:val="0"/>
          <w:sz w:val="32"/>
          <w:szCs w:val="32"/>
          <w:highlight w:val="none"/>
          <w:lang w:val="en-US" w:eastAsia="zh-CN" w:bidi="ar-SA"/>
        </w:rPr>
        <w:t>5.3</w:t>
      </w:r>
      <w:r>
        <w:rPr>
          <w:rFonts w:hint="default" w:ascii="Times New Roman" w:hAnsi="Times New Roman" w:eastAsia="宋体" w:cs="Times New Roman"/>
          <w:color w:val="333333"/>
          <w:kern w:val="0"/>
          <w:sz w:val="32"/>
          <w:szCs w:val="32"/>
          <w:highlight w:val="none"/>
          <w:lang w:val="en-US" w:eastAsia="zh-CN" w:bidi="ar-SA"/>
        </w:rPr>
        <w:t>万元，</w:t>
      </w:r>
    </w:p>
    <w:p>
      <w:pPr>
        <w:keepNext w:val="0"/>
        <w:keepLines w:val="0"/>
        <w:pageBreakBefore w:val="0"/>
        <w:widowControl/>
        <w:kinsoku/>
        <w:wordWrap/>
        <w:overflowPunct/>
        <w:topLinePunct w:val="0"/>
        <w:bidi w:val="0"/>
        <w:snapToGrid/>
        <w:spacing w:line="240" w:lineRule="auto"/>
        <w:ind w:firstLine="640" w:firstLineChars="200"/>
        <w:jc w:val="left"/>
        <w:textAlignment w:val="auto"/>
        <w:rPr>
          <w:rFonts w:hint="default" w:ascii="Times New Roman" w:hAnsi="Times New Roman" w:eastAsia="宋体" w:cs="Times New Roman"/>
          <w:color w:val="333333"/>
          <w:kern w:val="0"/>
          <w:sz w:val="32"/>
          <w:szCs w:val="32"/>
          <w:highlight w:val="none"/>
        </w:rPr>
      </w:pPr>
      <w:r>
        <w:rPr>
          <w:rFonts w:hint="default" w:ascii="Times New Roman" w:hAnsi="Times New Roman" w:eastAsia="宋体" w:cs="Times New Roman"/>
          <w:color w:val="333333"/>
          <w:sz w:val="32"/>
          <w:szCs w:val="32"/>
          <w:highlight w:val="none"/>
        </w:rPr>
        <w:t>其中：其他国内公务接待支出</w:t>
      </w:r>
      <w:r>
        <w:rPr>
          <w:rFonts w:hint="eastAsia" w:ascii="Times New Roman" w:hAnsi="Times New Roman" w:eastAsia="宋体" w:cs="Times New Roman"/>
          <w:color w:val="333333"/>
          <w:sz w:val="32"/>
          <w:szCs w:val="32"/>
          <w:highlight w:val="none"/>
          <w:lang w:val="en-US" w:eastAsia="zh-CN"/>
        </w:rPr>
        <w:t>5.3</w:t>
      </w:r>
      <w:r>
        <w:rPr>
          <w:rFonts w:hint="default" w:ascii="Times New Roman" w:hAnsi="Times New Roman" w:eastAsia="宋体" w:cs="Times New Roman"/>
          <w:color w:val="333333"/>
          <w:sz w:val="32"/>
          <w:szCs w:val="32"/>
          <w:highlight w:val="none"/>
        </w:rPr>
        <w:t>万元。</w:t>
      </w:r>
      <w:r>
        <w:rPr>
          <w:rFonts w:hint="default" w:ascii="Times New Roman" w:hAnsi="Times New Roman" w:eastAsia="宋体" w:cs="Times New Roman"/>
          <w:color w:val="auto"/>
          <w:sz w:val="32"/>
          <w:szCs w:val="32"/>
          <w:highlight w:val="none"/>
          <w:lang w:eastAsia="zh-CN"/>
        </w:rPr>
        <w:t>本单位</w:t>
      </w:r>
      <w:r>
        <w:rPr>
          <w:rFonts w:hint="eastAsia" w:ascii="Times New Roman" w:hAnsi="Times New Roman" w:eastAsia="宋体" w:cs="Times New Roman"/>
          <w:color w:val="333333"/>
          <w:kern w:val="0"/>
          <w:sz w:val="32"/>
          <w:szCs w:val="32"/>
          <w:highlight w:val="none"/>
          <w:lang w:eastAsia="zh-CN"/>
        </w:rPr>
        <w:t>2023</w:t>
      </w:r>
      <w:r>
        <w:rPr>
          <w:rFonts w:hint="default" w:ascii="Times New Roman" w:hAnsi="Times New Roman" w:eastAsia="宋体" w:cs="Times New Roman"/>
          <w:color w:val="333333"/>
          <w:kern w:val="0"/>
          <w:sz w:val="32"/>
          <w:szCs w:val="32"/>
          <w:highlight w:val="none"/>
        </w:rPr>
        <w:t>年共接待国内公务接待批次</w:t>
      </w:r>
      <w:r>
        <w:rPr>
          <w:rFonts w:hint="eastAsia" w:ascii="Times New Roman" w:hAnsi="Times New Roman" w:eastAsia="宋体" w:cs="Times New Roman"/>
          <w:color w:val="333333"/>
          <w:kern w:val="0"/>
          <w:sz w:val="32"/>
          <w:szCs w:val="32"/>
          <w:highlight w:val="none"/>
          <w:lang w:val="en-US" w:eastAsia="zh-CN"/>
        </w:rPr>
        <w:t>166</w:t>
      </w:r>
      <w:r>
        <w:rPr>
          <w:rFonts w:hint="eastAsia" w:ascii="Times New Roman" w:hAnsi="Times New Roman" w:cs="Times New Roman"/>
          <w:color w:val="333333"/>
          <w:kern w:val="0"/>
          <w:sz w:val="32"/>
          <w:szCs w:val="32"/>
          <w:highlight w:val="none"/>
          <w:lang w:val="en-US" w:eastAsia="zh-CN"/>
        </w:rPr>
        <w:t>批次</w:t>
      </w:r>
      <w:r>
        <w:rPr>
          <w:rFonts w:hint="default" w:ascii="Times New Roman" w:hAnsi="Times New Roman" w:eastAsia="宋体" w:cs="Times New Roman"/>
          <w:color w:val="333333"/>
          <w:kern w:val="0"/>
          <w:sz w:val="32"/>
          <w:szCs w:val="32"/>
          <w:highlight w:val="none"/>
        </w:rPr>
        <w:t>、接待人次</w:t>
      </w:r>
      <w:r>
        <w:rPr>
          <w:rFonts w:hint="eastAsia" w:ascii="Times New Roman" w:hAnsi="Times New Roman" w:eastAsia="宋体" w:cs="Times New Roman"/>
          <w:color w:val="333333"/>
          <w:kern w:val="0"/>
          <w:sz w:val="32"/>
          <w:szCs w:val="32"/>
          <w:highlight w:val="none"/>
          <w:lang w:val="en-US" w:eastAsia="zh-CN"/>
        </w:rPr>
        <w:t>11</w:t>
      </w:r>
      <w:r>
        <w:rPr>
          <w:rFonts w:hint="eastAsia" w:ascii="Times New Roman" w:hAnsi="Times New Roman" w:cs="Times New Roman"/>
          <w:color w:val="333333"/>
          <w:kern w:val="0"/>
          <w:sz w:val="32"/>
          <w:szCs w:val="32"/>
          <w:highlight w:val="none"/>
          <w:lang w:val="en-US" w:eastAsia="zh-CN"/>
        </w:rPr>
        <w:t>53</w:t>
      </w:r>
      <w:r>
        <w:rPr>
          <w:rFonts w:hint="default" w:ascii="Times New Roman" w:hAnsi="Times New Roman" w:eastAsia="宋体" w:cs="Times New Roman"/>
          <w:color w:val="333333"/>
          <w:kern w:val="0"/>
          <w:sz w:val="32"/>
          <w:szCs w:val="32"/>
          <w:highlight w:val="none"/>
        </w:rPr>
        <w:t>人</w:t>
      </w:r>
      <w:r>
        <w:rPr>
          <w:rFonts w:hint="eastAsia" w:ascii="Times New Roman" w:hAnsi="Times New Roman" w:cs="Times New Roman"/>
          <w:color w:val="333333"/>
          <w:kern w:val="0"/>
          <w:sz w:val="32"/>
          <w:szCs w:val="32"/>
          <w:highlight w:val="none"/>
          <w:lang w:eastAsia="zh-CN"/>
        </w:rPr>
        <w:t>数</w:t>
      </w:r>
      <w:r>
        <w:rPr>
          <w:rFonts w:hint="default" w:ascii="Times New Roman" w:hAnsi="Times New Roman" w:eastAsia="宋体" w:cs="Times New Roman"/>
          <w:color w:val="333333"/>
          <w:kern w:val="0"/>
          <w:sz w:val="32"/>
          <w:szCs w:val="32"/>
          <w:highlight w:val="none"/>
        </w:rPr>
        <w:t>（不包括陪同人员）。主要</w:t>
      </w:r>
      <w:r>
        <w:rPr>
          <w:rFonts w:hint="default" w:ascii="Times New Roman" w:hAnsi="Times New Roman" w:eastAsia="宋体" w:cs="Times New Roman"/>
          <w:color w:val="333333"/>
          <w:kern w:val="0"/>
          <w:sz w:val="32"/>
          <w:szCs w:val="32"/>
          <w:highlight w:val="none"/>
          <w:lang w:eastAsia="zh-CN"/>
        </w:rPr>
        <w:t>是</w:t>
      </w:r>
      <w:r>
        <w:rPr>
          <w:rFonts w:hint="default" w:ascii="Times New Roman" w:hAnsi="Times New Roman" w:eastAsia="宋体" w:cs="Times New Roman"/>
          <w:color w:val="333333"/>
          <w:kern w:val="0"/>
          <w:sz w:val="32"/>
          <w:szCs w:val="32"/>
          <w:highlight w:val="none"/>
          <w:lang w:val="en-US" w:eastAsia="zh-CN"/>
        </w:rPr>
        <w:t>用于与有关单位交流工作情况及接受相关部门检查指导工作</w:t>
      </w:r>
      <w:r>
        <w:rPr>
          <w:rFonts w:hint="default" w:ascii="Times New Roman" w:hAnsi="Times New Roman" w:eastAsia="宋体" w:cs="Times New Roman"/>
          <w:color w:val="auto"/>
          <w:kern w:val="0"/>
          <w:sz w:val="32"/>
          <w:szCs w:val="32"/>
          <w:highlight w:val="none"/>
        </w:rPr>
        <w:t>发生</w:t>
      </w:r>
      <w:r>
        <w:rPr>
          <w:rFonts w:hint="default" w:ascii="Times New Roman" w:hAnsi="Times New Roman" w:eastAsia="宋体" w:cs="Times New Roman"/>
          <w:color w:val="333333"/>
          <w:kern w:val="0"/>
          <w:sz w:val="32"/>
          <w:szCs w:val="32"/>
          <w:highlight w:val="none"/>
        </w:rPr>
        <w:t>的接待支出。</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2" w:firstLineChars="200"/>
        <w:jc w:val="left"/>
        <w:textAlignment w:val="auto"/>
        <w:outlineLvl w:val="0"/>
        <w:rPr>
          <w:rFonts w:hint="default" w:ascii="Times New Roman" w:hAnsi="Times New Roman" w:eastAsia="黑体" w:cs="Times New Roman"/>
          <w:b/>
          <w:bCs w:val="0"/>
          <w:color w:val="auto"/>
          <w:kern w:val="0"/>
          <w:sz w:val="32"/>
          <w:szCs w:val="32"/>
          <w:highlight w:val="none"/>
          <w:lang w:val="en-US" w:eastAsia="zh-CN" w:bidi="ar-SA"/>
        </w:rPr>
      </w:pPr>
      <w:r>
        <w:rPr>
          <w:rFonts w:hint="default" w:ascii="Times New Roman" w:hAnsi="Times New Roman" w:eastAsia="黑体" w:cs="Times New Roman"/>
          <w:b/>
          <w:bCs w:val="0"/>
          <w:color w:val="auto"/>
          <w:kern w:val="0"/>
          <w:sz w:val="32"/>
          <w:szCs w:val="32"/>
          <w:highlight w:val="none"/>
          <w:lang w:val="en-US" w:eastAsia="zh-CN" w:bidi="ar-SA"/>
        </w:rPr>
        <w:t>八、政府性基金预算财政拨款收入支出决算情况说明</w:t>
      </w:r>
    </w:p>
    <w:p>
      <w:pPr>
        <w:keepNext w:val="0"/>
        <w:keepLines w:val="0"/>
        <w:pageBreakBefore w:val="0"/>
        <w:kinsoku/>
        <w:wordWrap/>
        <w:overflowPunct/>
        <w:topLinePunct w:val="0"/>
        <w:bidi w:val="0"/>
        <w:snapToGrid/>
        <w:spacing w:line="240" w:lineRule="auto"/>
        <w:ind w:firstLine="640" w:firstLineChars="200"/>
        <w:jc w:val="left"/>
        <w:textAlignment w:val="auto"/>
        <w:rPr>
          <w:rFonts w:hint="default" w:ascii="Times New Roman" w:hAnsi="Times New Roman" w:eastAsia="宋体" w:cs="Times New Roman"/>
          <w:color w:val="000000"/>
          <w:kern w:val="0"/>
          <w:sz w:val="32"/>
          <w:szCs w:val="32"/>
          <w:highlight w:val="none"/>
        </w:rPr>
      </w:pPr>
      <w:r>
        <w:rPr>
          <w:rFonts w:hint="eastAsia" w:ascii="Times New Roman" w:hAnsi="Times New Roman" w:eastAsia="宋体" w:cs="Times New Roman"/>
          <w:color w:val="000000"/>
          <w:kern w:val="0"/>
          <w:sz w:val="32"/>
          <w:szCs w:val="32"/>
          <w:highlight w:val="none"/>
          <w:lang w:eastAsia="zh-CN"/>
        </w:rPr>
        <w:t>2023</w:t>
      </w:r>
      <w:r>
        <w:rPr>
          <w:rFonts w:hint="default" w:ascii="Times New Roman" w:hAnsi="Times New Roman" w:eastAsia="宋体" w:cs="Times New Roman"/>
          <w:color w:val="000000"/>
          <w:kern w:val="0"/>
          <w:sz w:val="32"/>
          <w:szCs w:val="32"/>
          <w:highlight w:val="none"/>
        </w:rPr>
        <w:t>年</w:t>
      </w:r>
      <w:r>
        <w:rPr>
          <w:rFonts w:hint="default" w:ascii="Times New Roman" w:hAnsi="Times New Roman" w:eastAsia="宋体" w:cs="Times New Roman"/>
          <w:color w:val="333333"/>
          <w:kern w:val="0"/>
          <w:sz w:val="32"/>
          <w:szCs w:val="32"/>
          <w:highlight w:val="none"/>
        </w:rPr>
        <w:t>没有使用政府性基金预算财政拨款安排的收支</w:t>
      </w:r>
      <w:r>
        <w:rPr>
          <w:rFonts w:hint="default" w:ascii="Times New Roman" w:hAnsi="Times New Roman" w:eastAsia="宋体" w:cs="Times New Roman"/>
          <w:color w:val="000000"/>
          <w:kern w:val="0"/>
          <w:sz w:val="32"/>
          <w:szCs w:val="32"/>
          <w:highlight w:val="none"/>
        </w:rPr>
        <w:t>。</w:t>
      </w:r>
    </w:p>
    <w:p>
      <w:pPr>
        <w:keepNext w:val="0"/>
        <w:keepLines w:val="0"/>
        <w:pageBreakBefore w:val="0"/>
        <w:widowControl/>
        <w:kinsoku/>
        <w:wordWrap/>
        <w:overflowPunct/>
        <w:topLinePunct w:val="0"/>
        <w:bidi w:val="0"/>
        <w:snapToGrid/>
        <w:spacing w:line="240" w:lineRule="auto"/>
        <w:ind w:firstLine="640" w:firstLineChars="200"/>
        <w:jc w:val="left"/>
        <w:textAlignment w:val="auto"/>
        <w:rPr>
          <w:rFonts w:hint="default" w:ascii="Times New Roman" w:hAnsi="Times New Roman" w:eastAsia="宋体" w:cs="Times New Roman"/>
          <w:b w:val="0"/>
          <w:bCs w:val="0"/>
          <w:color w:val="auto"/>
          <w:kern w:val="0"/>
          <w:sz w:val="32"/>
          <w:szCs w:val="32"/>
          <w:highlight w:val="none"/>
          <w:lang w:val="en-US" w:eastAsia="zh-CN"/>
        </w:rPr>
      </w:pPr>
      <w:r>
        <w:rPr>
          <w:rFonts w:hint="eastAsia" w:ascii="Times New Roman" w:hAnsi="Times New Roman" w:eastAsia="宋体" w:cs="Times New Roman"/>
          <w:color w:val="auto"/>
          <w:kern w:val="0"/>
          <w:sz w:val="32"/>
          <w:szCs w:val="32"/>
          <w:highlight w:val="none"/>
          <w:lang w:val="en-US" w:eastAsia="zh-CN"/>
        </w:rPr>
        <w:t>2</w:t>
      </w:r>
      <w:r>
        <w:rPr>
          <w:rFonts w:hint="eastAsia" w:ascii="Times New Roman" w:hAnsi="Times New Roman" w:eastAsia="宋体" w:cs="Times New Roman"/>
          <w:b w:val="0"/>
          <w:bCs w:val="0"/>
          <w:color w:val="auto"/>
          <w:kern w:val="0"/>
          <w:sz w:val="32"/>
          <w:szCs w:val="32"/>
          <w:highlight w:val="none"/>
          <w:lang w:val="en-US" w:eastAsia="zh-CN"/>
        </w:rPr>
        <w:t>023</w:t>
      </w:r>
      <w:r>
        <w:rPr>
          <w:rFonts w:hint="default" w:ascii="Times New Roman" w:hAnsi="Times New Roman" w:eastAsia="宋体" w:cs="Times New Roman"/>
          <w:b w:val="0"/>
          <w:bCs w:val="0"/>
          <w:color w:val="auto"/>
          <w:kern w:val="0"/>
          <w:sz w:val="32"/>
          <w:szCs w:val="32"/>
          <w:highlight w:val="none"/>
          <w:lang w:val="en-US" w:eastAsia="zh-CN"/>
        </w:rPr>
        <w:t>年度政府性基金预算财政拨款收入</w:t>
      </w:r>
      <w:r>
        <w:rPr>
          <w:rFonts w:hint="eastAsia" w:ascii="Times New Roman" w:hAnsi="Times New Roman" w:eastAsia="宋体" w:cs="Times New Roman"/>
          <w:b w:val="0"/>
          <w:bCs w:val="0"/>
          <w:color w:val="auto"/>
          <w:kern w:val="0"/>
          <w:sz w:val="32"/>
          <w:szCs w:val="32"/>
          <w:highlight w:val="none"/>
          <w:lang w:val="en-US" w:eastAsia="zh-CN"/>
        </w:rPr>
        <w:t>85.07</w:t>
      </w:r>
      <w:r>
        <w:rPr>
          <w:rFonts w:hint="default" w:ascii="Times New Roman" w:hAnsi="Times New Roman" w:eastAsia="宋体" w:cs="Times New Roman"/>
          <w:b w:val="0"/>
          <w:bCs w:val="0"/>
          <w:color w:val="auto"/>
          <w:kern w:val="0"/>
          <w:sz w:val="32"/>
          <w:szCs w:val="32"/>
          <w:highlight w:val="none"/>
          <w:lang w:val="en-US" w:eastAsia="zh-CN"/>
        </w:rPr>
        <w:t>万元、年初结转和结余</w:t>
      </w:r>
      <w:r>
        <w:rPr>
          <w:rFonts w:hint="eastAsia" w:ascii="Times New Roman" w:hAnsi="Times New Roman" w:eastAsia="宋体" w:cs="Times New Roman"/>
          <w:b w:val="0"/>
          <w:bCs w:val="0"/>
          <w:color w:val="auto"/>
          <w:kern w:val="0"/>
          <w:sz w:val="32"/>
          <w:szCs w:val="32"/>
          <w:highlight w:val="none"/>
          <w:lang w:val="en-US" w:eastAsia="zh-CN"/>
        </w:rPr>
        <w:t>0</w:t>
      </w:r>
      <w:r>
        <w:rPr>
          <w:rFonts w:hint="default" w:ascii="Times New Roman" w:hAnsi="Times New Roman" w:eastAsia="宋体" w:cs="Times New Roman"/>
          <w:b w:val="0"/>
          <w:bCs w:val="0"/>
          <w:color w:val="auto"/>
          <w:kern w:val="0"/>
          <w:sz w:val="32"/>
          <w:szCs w:val="32"/>
          <w:highlight w:val="none"/>
          <w:lang w:val="en-US" w:eastAsia="zh-CN"/>
        </w:rPr>
        <w:t>万元，与上年相比增加</w:t>
      </w:r>
      <w:r>
        <w:rPr>
          <w:rFonts w:hint="eastAsia" w:ascii="Times New Roman" w:hAnsi="Times New Roman" w:eastAsia="宋体" w:cs="Times New Roman"/>
          <w:b w:val="0"/>
          <w:bCs w:val="0"/>
          <w:color w:val="auto"/>
          <w:kern w:val="0"/>
          <w:sz w:val="32"/>
          <w:szCs w:val="32"/>
          <w:highlight w:val="none"/>
          <w:lang w:val="en-US" w:eastAsia="zh-CN"/>
        </w:rPr>
        <w:t>65.07</w:t>
      </w:r>
      <w:r>
        <w:rPr>
          <w:rFonts w:hint="default" w:ascii="Times New Roman" w:hAnsi="Times New Roman" w:eastAsia="宋体" w:cs="Times New Roman"/>
          <w:b w:val="0"/>
          <w:bCs w:val="0"/>
          <w:color w:val="auto"/>
          <w:kern w:val="0"/>
          <w:sz w:val="32"/>
          <w:szCs w:val="32"/>
          <w:highlight w:val="none"/>
          <w:lang w:val="en-US" w:eastAsia="zh-CN"/>
        </w:rPr>
        <w:t>万元，增长</w:t>
      </w:r>
      <w:r>
        <w:rPr>
          <w:rFonts w:hint="eastAsia" w:ascii="Times New Roman" w:hAnsi="Times New Roman" w:eastAsia="宋体" w:cs="Times New Roman"/>
          <w:b w:val="0"/>
          <w:bCs w:val="0"/>
          <w:color w:val="auto"/>
          <w:kern w:val="0"/>
          <w:sz w:val="32"/>
          <w:szCs w:val="32"/>
          <w:highlight w:val="none"/>
          <w:lang w:val="en-US" w:eastAsia="zh-CN"/>
        </w:rPr>
        <w:t>325.35</w:t>
      </w:r>
      <w:r>
        <w:rPr>
          <w:rFonts w:hint="default" w:ascii="Times New Roman" w:hAnsi="Times New Roman" w:eastAsia="宋体" w:cs="Times New Roman"/>
          <w:b w:val="0"/>
          <w:bCs w:val="0"/>
          <w:color w:val="auto"/>
          <w:kern w:val="0"/>
          <w:sz w:val="32"/>
          <w:szCs w:val="32"/>
          <w:highlight w:val="none"/>
          <w:lang w:val="en-US" w:eastAsia="zh-CN"/>
        </w:rPr>
        <w:t>%，主要是因为</w:t>
      </w:r>
      <w:r>
        <w:rPr>
          <w:rFonts w:hint="eastAsia" w:ascii="Times New Roman" w:hAnsi="Times New Roman" w:cs="Times New Roman"/>
          <w:b w:val="0"/>
          <w:bCs w:val="0"/>
          <w:color w:val="auto"/>
          <w:kern w:val="0"/>
          <w:sz w:val="32"/>
          <w:szCs w:val="32"/>
          <w:highlight w:val="none"/>
          <w:lang w:val="en-US" w:eastAsia="zh-CN"/>
        </w:rPr>
        <w:t>新增</w:t>
      </w:r>
      <w:r>
        <w:rPr>
          <w:rFonts w:hint="eastAsia" w:ascii="Times New Roman" w:hAnsi="Times New Roman" w:eastAsia="宋体" w:cs="Times New Roman"/>
          <w:b w:val="0"/>
          <w:bCs w:val="0"/>
          <w:color w:val="auto"/>
          <w:kern w:val="0"/>
          <w:sz w:val="32"/>
          <w:szCs w:val="32"/>
          <w:highlight w:val="none"/>
          <w:lang w:val="en-US" w:eastAsia="zh-CN"/>
        </w:rPr>
        <w:t>了</w:t>
      </w:r>
      <w:r>
        <w:rPr>
          <w:rFonts w:hint="eastAsia" w:ascii="Times New Roman" w:hAnsi="Times New Roman" w:cs="Times New Roman"/>
          <w:b w:val="0"/>
          <w:bCs w:val="0"/>
          <w:color w:val="auto"/>
          <w:kern w:val="0"/>
          <w:sz w:val="32"/>
          <w:szCs w:val="32"/>
          <w:highlight w:val="none"/>
          <w:lang w:val="en-US" w:eastAsia="zh-CN"/>
        </w:rPr>
        <w:t>数项</w:t>
      </w:r>
      <w:r>
        <w:rPr>
          <w:rFonts w:hint="default" w:ascii="Times New Roman" w:hAnsi="Times New Roman" w:eastAsia="宋体" w:cs="Times New Roman"/>
          <w:b w:val="0"/>
          <w:bCs w:val="0"/>
          <w:color w:val="auto"/>
          <w:kern w:val="0"/>
          <w:sz w:val="32"/>
          <w:szCs w:val="32"/>
          <w:highlight w:val="none"/>
          <w:lang w:val="en-US" w:eastAsia="zh-CN"/>
        </w:rPr>
        <w:t>政府性基金预算财政拨款；</w:t>
      </w:r>
    </w:p>
    <w:p>
      <w:pPr>
        <w:keepNext w:val="0"/>
        <w:keepLines w:val="0"/>
        <w:pageBreakBefore w:val="0"/>
        <w:widowControl/>
        <w:kinsoku/>
        <w:wordWrap/>
        <w:overflowPunct/>
        <w:topLinePunct w:val="0"/>
        <w:bidi w:val="0"/>
        <w:snapToGrid/>
        <w:spacing w:line="240" w:lineRule="auto"/>
        <w:ind w:firstLine="640" w:firstLineChars="200"/>
        <w:jc w:val="left"/>
        <w:textAlignment w:val="auto"/>
        <w:rPr>
          <w:rFonts w:hint="default" w:ascii="Times New Roman" w:hAnsi="Times New Roman" w:eastAsia="宋体" w:cs="Times New Roman"/>
          <w:b w:val="0"/>
          <w:bCs w:val="0"/>
          <w:color w:val="auto"/>
          <w:kern w:val="0"/>
          <w:sz w:val="32"/>
          <w:szCs w:val="32"/>
          <w:highlight w:val="none"/>
          <w:lang w:val="en-US" w:eastAsia="zh-CN"/>
        </w:rPr>
      </w:pPr>
      <w:r>
        <w:rPr>
          <w:rFonts w:hint="eastAsia" w:ascii="Times New Roman" w:hAnsi="Times New Roman" w:eastAsia="宋体" w:cs="Times New Roman"/>
          <w:b w:val="0"/>
          <w:bCs w:val="0"/>
          <w:color w:val="auto"/>
          <w:kern w:val="0"/>
          <w:sz w:val="32"/>
          <w:szCs w:val="32"/>
          <w:highlight w:val="none"/>
          <w:lang w:val="en-US" w:eastAsia="zh-CN"/>
        </w:rPr>
        <w:t>2023</w:t>
      </w:r>
      <w:r>
        <w:rPr>
          <w:rFonts w:hint="default" w:ascii="Times New Roman" w:hAnsi="Times New Roman" w:eastAsia="宋体" w:cs="Times New Roman"/>
          <w:b w:val="0"/>
          <w:bCs w:val="0"/>
          <w:color w:val="auto"/>
          <w:kern w:val="0"/>
          <w:sz w:val="32"/>
          <w:szCs w:val="32"/>
          <w:highlight w:val="none"/>
          <w:lang w:val="en-US" w:eastAsia="zh-CN"/>
        </w:rPr>
        <w:t>年度政府性基金预算财政拨款支出</w:t>
      </w:r>
      <w:r>
        <w:rPr>
          <w:rFonts w:hint="eastAsia" w:ascii="Times New Roman" w:hAnsi="Times New Roman" w:eastAsia="宋体" w:cs="Times New Roman"/>
          <w:b w:val="0"/>
          <w:bCs w:val="0"/>
          <w:color w:val="auto"/>
          <w:kern w:val="0"/>
          <w:sz w:val="32"/>
          <w:szCs w:val="32"/>
          <w:highlight w:val="none"/>
          <w:lang w:val="en-US" w:eastAsia="zh-CN"/>
        </w:rPr>
        <w:t>85.07</w:t>
      </w:r>
      <w:r>
        <w:rPr>
          <w:rFonts w:hint="default" w:ascii="Times New Roman" w:hAnsi="Times New Roman" w:eastAsia="宋体" w:cs="Times New Roman"/>
          <w:b w:val="0"/>
          <w:bCs w:val="0"/>
          <w:color w:val="auto"/>
          <w:kern w:val="0"/>
          <w:sz w:val="32"/>
          <w:szCs w:val="32"/>
          <w:highlight w:val="none"/>
          <w:lang w:val="en-US" w:eastAsia="zh-CN"/>
        </w:rPr>
        <w:t>万元（其中：基本支出</w:t>
      </w:r>
      <w:r>
        <w:rPr>
          <w:rFonts w:hint="eastAsia" w:ascii="Times New Roman" w:hAnsi="Times New Roman" w:eastAsia="宋体" w:cs="Times New Roman"/>
          <w:b w:val="0"/>
          <w:bCs w:val="0"/>
          <w:color w:val="auto"/>
          <w:kern w:val="0"/>
          <w:sz w:val="32"/>
          <w:szCs w:val="32"/>
          <w:highlight w:val="none"/>
          <w:lang w:val="en-US" w:eastAsia="zh-CN"/>
        </w:rPr>
        <w:t>0</w:t>
      </w:r>
      <w:r>
        <w:rPr>
          <w:rFonts w:hint="default" w:ascii="Times New Roman" w:hAnsi="Times New Roman" w:eastAsia="宋体" w:cs="Times New Roman"/>
          <w:b w:val="0"/>
          <w:bCs w:val="0"/>
          <w:color w:val="auto"/>
          <w:kern w:val="0"/>
          <w:sz w:val="32"/>
          <w:szCs w:val="32"/>
          <w:highlight w:val="none"/>
          <w:lang w:val="en-US" w:eastAsia="zh-CN"/>
        </w:rPr>
        <w:t>万元，项目支出</w:t>
      </w:r>
      <w:r>
        <w:rPr>
          <w:rFonts w:hint="eastAsia" w:ascii="Times New Roman" w:hAnsi="Times New Roman" w:eastAsia="宋体" w:cs="Times New Roman"/>
          <w:b w:val="0"/>
          <w:bCs w:val="0"/>
          <w:color w:val="auto"/>
          <w:kern w:val="0"/>
          <w:sz w:val="32"/>
          <w:szCs w:val="32"/>
          <w:highlight w:val="none"/>
          <w:lang w:val="en-US" w:eastAsia="zh-CN"/>
        </w:rPr>
        <w:t>85.07</w:t>
      </w:r>
      <w:r>
        <w:rPr>
          <w:rFonts w:hint="default" w:ascii="Times New Roman" w:hAnsi="Times New Roman" w:eastAsia="宋体" w:cs="Times New Roman"/>
          <w:b w:val="0"/>
          <w:bCs w:val="0"/>
          <w:color w:val="auto"/>
          <w:kern w:val="0"/>
          <w:sz w:val="32"/>
          <w:szCs w:val="32"/>
          <w:highlight w:val="none"/>
          <w:lang w:val="en-US" w:eastAsia="zh-CN"/>
        </w:rPr>
        <w:t>万元），与上年相比增加</w:t>
      </w:r>
      <w:r>
        <w:rPr>
          <w:rFonts w:hint="eastAsia" w:ascii="Times New Roman" w:hAnsi="Times New Roman" w:eastAsia="宋体" w:cs="Times New Roman"/>
          <w:b w:val="0"/>
          <w:bCs w:val="0"/>
          <w:color w:val="auto"/>
          <w:kern w:val="0"/>
          <w:sz w:val="32"/>
          <w:szCs w:val="32"/>
          <w:highlight w:val="none"/>
          <w:lang w:val="en-US" w:eastAsia="zh-CN"/>
        </w:rPr>
        <w:t>65.07</w:t>
      </w:r>
      <w:r>
        <w:rPr>
          <w:rFonts w:hint="default" w:ascii="Times New Roman" w:hAnsi="Times New Roman" w:eastAsia="宋体" w:cs="Times New Roman"/>
          <w:b w:val="0"/>
          <w:bCs w:val="0"/>
          <w:color w:val="auto"/>
          <w:kern w:val="0"/>
          <w:sz w:val="32"/>
          <w:szCs w:val="32"/>
          <w:highlight w:val="none"/>
          <w:lang w:val="en-US" w:eastAsia="zh-CN"/>
        </w:rPr>
        <w:t>万元，增长</w:t>
      </w:r>
      <w:r>
        <w:rPr>
          <w:rFonts w:hint="eastAsia" w:ascii="Times New Roman" w:hAnsi="Times New Roman" w:eastAsia="宋体" w:cs="Times New Roman"/>
          <w:b w:val="0"/>
          <w:bCs w:val="0"/>
          <w:color w:val="auto"/>
          <w:kern w:val="0"/>
          <w:sz w:val="32"/>
          <w:szCs w:val="32"/>
          <w:highlight w:val="none"/>
          <w:lang w:val="en-US" w:eastAsia="zh-CN"/>
        </w:rPr>
        <w:t>325.35</w:t>
      </w:r>
      <w:r>
        <w:rPr>
          <w:rFonts w:hint="default" w:ascii="Times New Roman" w:hAnsi="Times New Roman" w:eastAsia="宋体" w:cs="Times New Roman"/>
          <w:b w:val="0"/>
          <w:bCs w:val="0"/>
          <w:color w:val="auto"/>
          <w:kern w:val="0"/>
          <w:sz w:val="32"/>
          <w:szCs w:val="32"/>
          <w:highlight w:val="none"/>
          <w:lang w:val="en-US" w:eastAsia="zh-CN"/>
        </w:rPr>
        <w:t>%，主要是因为</w:t>
      </w:r>
      <w:r>
        <w:rPr>
          <w:rFonts w:hint="eastAsia" w:ascii="Times New Roman" w:hAnsi="Times New Roman" w:cs="Times New Roman"/>
          <w:b w:val="0"/>
          <w:bCs w:val="0"/>
          <w:color w:val="auto"/>
          <w:kern w:val="0"/>
          <w:sz w:val="32"/>
          <w:szCs w:val="32"/>
          <w:highlight w:val="none"/>
          <w:lang w:val="en-US" w:eastAsia="zh-CN"/>
        </w:rPr>
        <w:t>新增</w:t>
      </w:r>
      <w:r>
        <w:rPr>
          <w:rFonts w:hint="eastAsia" w:ascii="Times New Roman" w:hAnsi="Times New Roman" w:eastAsia="宋体" w:cs="Times New Roman"/>
          <w:b w:val="0"/>
          <w:bCs w:val="0"/>
          <w:color w:val="auto"/>
          <w:kern w:val="0"/>
          <w:sz w:val="32"/>
          <w:szCs w:val="32"/>
          <w:highlight w:val="none"/>
          <w:lang w:val="en-US" w:eastAsia="zh-CN"/>
        </w:rPr>
        <w:t>了</w:t>
      </w:r>
      <w:r>
        <w:rPr>
          <w:rFonts w:hint="eastAsia" w:ascii="Times New Roman" w:hAnsi="Times New Roman" w:cs="Times New Roman"/>
          <w:b w:val="0"/>
          <w:bCs w:val="0"/>
          <w:color w:val="auto"/>
          <w:kern w:val="0"/>
          <w:sz w:val="32"/>
          <w:szCs w:val="32"/>
          <w:highlight w:val="none"/>
          <w:lang w:val="en-US" w:eastAsia="zh-CN"/>
        </w:rPr>
        <w:t>数项</w:t>
      </w:r>
      <w:r>
        <w:rPr>
          <w:rFonts w:hint="default" w:ascii="Times New Roman" w:hAnsi="Times New Roman" w:eastAsia="宋体" w:cs="Times New Roman"/>
          <w:b w:val="0"/>
          <w:bCs w:val="0"/>
          <w:color w:val="auto"/>
          <w:kern w:val="0"/>
          <w:sz w:val="32"/>
          <w:szCs w:val="32"/>
          <w:highlight w:val="none"/>
          <w:lang w:val="en-US" w:eastAsia="zh-CN"/>
        </w:rPr>
        <w:t>政府性基金预算财政拨款，年末结转和结余</w:t>
      </w:r>
      <w:r>
        <w:rPr>
          <w:rFonts w:hint="eastAsia" w:ascii="Times New Roman" w:hAnsi="Times New Roman" w:eastAsia="宋体" w:cs="Times New Roman"/>
          <w:b w:val="0"/>
          <w:bCs w:val="0"/>
          <w:color w:val="auto"/>
          <w:kern w:val="0"/>
          <w:sz w:val="32"/>
          <w:szCs w:val="32"/>
          <w:highlight w:val="none"/>
          <w:lang w:val="en-US" w:eastAsia="zh-CN"/>
        </w:rPr>
        <w:t>0</w:t>
      </w:r>
      <w:r>
        <w:rPr>
          <w:rFonts w:hint="default" w:ascii="Times New Roman" w:hAnsi="Times New Roman" w:eastAsia="宋体" w:cs="Times New Roman"/>
          <w:b w:val="0"/>
          <w:bCs w:val="0"/>
          <w:color w:val="auto"/>
          <w:kern w:val="0"/>
          <w:sz w:val="32"/>
          <w:szCs w:val="32"/>
          <w:highlight w:val="none"/>
          <w:lang w:val="en-US" w:eastAsia="zh-CN"/>
        </w:rPr>
        <w:t xml:space="preserve">万元。具体情况如下： </w:t>
      </w:r>
    </w:p>
    <w:p>
      <w:pPr>
        <w:pStyle w:val="2"/>
        <w:rPr>
          <w:rFonts w:hint="default"/>
          <w:color w:val="auto"/>
          <w:lang w:val="en-US" w:eastAsia="zh-CN"/>
        </w:rPr>
      </w:pPr>
      <w:r>
        <w:rPr>
          <w:rFonts w:hint="default" w:ascii="Times New Roman" w:hAnsi="Times New Roman" w:eastAsia="宋体" w:cs="Times New Roman"/>
          <w:b/>
          <w:bCs/>
          <w:color w:val="auto"/>
          <w:kern w:val="0"/>
          <w:sz w:val="32"/>
          <w:szCs w:val="32"/>
          <w:highlight w:val="none"/>
          <w:lang w:val="en-US" w:eastAsia="zh-CN"/>
        </w:rPr>
        <w:t>1、社会保障和就业支出（类）大中型水库移民后期扶持基金支出（款）基础设施建设和经济发展（项）</w:t>
      </w:r>
    </w:p>
    <w:p>
      <w:pPr>
        <w:pStyle w:val="2"/>
        <w:rPr>
          <w:rFonts w:hint="default"/>
          <w:color w:val="auto"/>
          <w:lang w:val="en-US" w:eastAsia="zh-CN"/>
        </w:rPr>
      </w:pPr>
      <w:r>
        <w:rPr>
          <w:rFonts w:hint="default" w:ascii="Times New Roman" w:hAnsi="Times New Roman" w:eastAsia="宋体" w:cs="Times New Roman"/>
          <w:b w:val="0"/>
          <w:bCs w:val="0"/>
          <w:color w:val="auto"/>
          <w:kern w:val="0"/>
          <w:sz w:val="32"/>
          <w:szCs w:val="32"/>
          <w:highlight w:val="none"/>
          <w:lang w:val="en-US" w:eastAsia="zh-CN"/>
        </w:rPr>
        <w:t xml:space="preserve">年初预算为 </w:t>
      </w:r>
      <w:r>
        <w:rPr>
          <w:rFonts w:hint="eastAsia" w:ascii="Times New Roman" w:hAnsi="Times New Roman" w:cs="Times New Roman"/>
          <w:b w:val="0"/>
          <w:bCs w:val="0"/>
          <w:color w:val="auto"/>
          <w:kern w:val="0"/>
          <w:sz w:val="32"/>
          <w:szCs w:val="32"/>
          <w:highlight w:val="none"/>
          <w:lang w:val="en-US" w:eastAsia="zh-CN"/>
        </w:rPr>
        <w:t>0</w:t>
      </w:r>
      <w:r>
        <w:rPr>
          <w:rFonts w:hint="default" w:ascii="Times New Roman" w:hAnsi="Times New Roman" w:eastAsia="宋体" w:cs="Times New Roman"/>
          <w:b w:val="0"/>
          <w:bCs w:val="0"/>
          <w:color w:val="auto"/>
          <w:kern w:val="0"/>
          <w:sz w:val="32"/>
          <w:szCs w:val="32"/>
          <w:highlight w:val="none"/>
          <w:lang w:val="en-US" w:eastAsia="zh-CN"/>
        </w:rPr>
        <w:t>万元，决算为</w:t>
      </w:r>
      <w:r>
        <w:rPr>
          <w:rFonts w:hint="eastAsia" w:ascii="Times New Roman" w:hAnsi="Times New Roman" w:cs="Times New Roman"/>
          <w:b w:val="0"/>
          <w:bCs w:val="0"/>
          <w:color w:val="auto"/>
          <w:kern w:val="0"/>
          <w:sz w:val="32"/>
          <w:szCs w:val="32"/>
          <w:highlight w:val="none"/>
          <w:lang w:val="en-US" w:eastAsia="zh-CN"/>
        </w:rPr>
        <w:t>10.00</w:t>
      </w:r>
      <w:r>
        <w:rPr>
          <w:rFonts w:hint="default" w:ascii="Times New Roman" w:hAnsi="Times New Roman" w:eastAsia="宋体" w:cs="Times New Roman"/>
          <w:b w:val="0"/>
          <w:bCs w:val="0"/>
          <w:color w:val="auto"/>
          <w:kern w:val="0"/>
          <w:sz w:val="32"/>
          <w:szCs w:val="32"/>
          <w:highlight w:val="none"/>
          <w:lang w:val="en-US" w:eastAsia="zh-CN"/>
        </w:rPr>
        <w:t>万元，</w:t>
      </w:r>
      <w:r>
        <w:rPr>
          <w:rFonts w:hint="eastAsia" w:ascii="Times New Roman" w:hAnsi="Times New Roman" w:eastAsia="宋体" w:cs="Times New Roman"/>
          <w:b w:val="0"/>
          <w:bCs w:val="0"/>
          <w:color w:val="auto"/>
          <w:kern w:val="0"/>
          <w:sz w:val="32"/>
          <w:szCs w:val="32"/>
          <w:highlight w:val="none"/>
          <w:lang w:val="en-US" w:eastAsia="zh-CN"/>
        </w:rPr>
        <w:t>因预算数为0</w:t>
      </w:r>
      <w:r>
        <w:rPr>
          <w:rFonts w:hint="eastAsia" w:ascii="Times New Roman" w:hAnsi="Times New Roman" w:cs="Times New Roman"/>
          <w:b w:val="0"/>
          <w:bCs w:val="0"/>
          <w:color w:val="auto"/>
          <w:kern w:val="0"/>
          <w:sz w:val="32"/>
          <w:szCs w:val="32"/>
          <w:highlight w:val="none"/>
          <w:lang w:val="en-US" w:eastAsia="zh-CN" w:bidi="ar-SA"/>
        </w:rPr>
        <w:t>万元</w:t>
      </w:r>
      <w:r>
        <w:rPr>
          <w:rFonts w:hint="eastAsia" w:ascii="Times New Roman" w:hAnsi="Times New Roman" w:eastAsia="宋体" w:cs="Times New Roman"/>
          <w:b w:val="0"/>
          <w:bCs w:val="0"/>
          <w:color w:val="auto"/>
          <w:kern w:val="0"/>
          <w:sz w:val="32"/>
          <w:szCs w:val="32"/>
          <w:highlight w:val="none"/>
          <w:lang w:val="en-US" w:eastAsia="zh-CN"/>
        </w:rPr>
        <w:t>，无法计算预算完成率，</w:t>
      </w:r>
      <w:r>
        <w:rPr>
          <w:rFonts w:hint="default" w:ascii="Times New Roman" w:hAnsi="Times New Roman" w:eastAsia="宋体" w:cs="Times New Roman"/>
          <w:b w:val="0"/>
          <w:bCs w:val="0"/>
          <w:color w:val="auto"/>
          <w:kern w:val="0"/>
          <w:sz w:val="32"/>
          <w:szCs w:val="32"/>
          <w:highlight w:val="none"/>
          <w:lang w:val="en-US" w:eastAsia="zh-CN"/>
        </w:rPr>
        <w:t>决算数大于</w:t>
      </w:r>
      <w:r>
        <w:rPr>
          <w:rFonts w:hint="eastAsia" w:ascii="Times New Roman" w:hAnsi="Times New Roman" w:eastAsia="宋体" w:cs="Times New Roman"/>
          <w:b w:val="0"/>
          <w:bCs w:val="0"/>
          <w:color w:val="auto"/>
          <w:kern w:val="0"/>
          <w:sz w:val="32"/>
          <w:szCs w:val="32"/>
          <w:highlight w:val="none"/>
          <w:lang w:val="en-US" w:eastAsia="zh-CN"/>
        </w:rPr>
        <w:t>年初</w:t>
      </w:r>
      <w:r>
        <w:rPr>
          <w:rFonts w:hint="default" w:ascii="Times New Roman" w:hAnsi="Times New Roman" w:eastAsia="宋体" w:cs="Times New Roman"/>
          <w:b w:val="0"/>
          <w:bCs w:val="0"/>
          <w:color w:val="auto"/>
          <w:kern w:val="0"/>
          <w:sz w:val="32"/>
          <w:szCs w:val="32"/>
          <w:highlight w:val="none"/>
          <w:lang w:val="en-US" w:eastAsia="zh-CN"/>
        </w:rPr>
        <w:t>预算数</w:t>
      </w:r>
      <w:r>
        <w:rPr>
          <w:rFonts w:hint="eastAsia" w:ascii="Times New Roman" w:hAnsi="Times New Roman" w:eastAsia="宋体" w:cs="Times New Roman"/>
          <w:b w:val="0"/>
          <w:bCs w:val="0"/>
          <w:color w:val="auto"/>
          <w:kern w:val="0"/>
          <w:sz w:val="32"/>
          <w:szCs w:val="32"/>
          <w:highlight w:val="none"/>
          <w:lang w:val="en-US" w:eastAsia="zh-CN"/>
        </w:rPr>
        <w:t>的</w:t>
      </w:r>
      <w:r>
        <w:rPr>
          <w:rFonts w:hint="default" w:ascii="Times New Roman" w:hAnsi="Times New Roman" w:eastAsia="宋体" w:cs="Times New Roman"/>
          <w:b w:val="0"/>
          <w:bCs w:val="0"/>
          <w:color w:val="auto"/>
          <w:kern w:val="0"/>
          <w:sz w:val="32"/>
          <w:szCs w:val="32"/>
          <w:highlight w:val="none"/>
          <w:lang w:val="en-US" w:eastAsia="zh-CN"/>
        </w:rPr>
        <w:t>主要</w:t>
      </w:r>
      <w:r>
        <w:rPr>
          <w:rFonts w:hint="eastAsia" w:ascii="Times New Roman" w:hAnsi="Times New Roman" w:eastAsia="宋体" w:cs="Times New Roman"/>
          <w:b w:val="0"/>
          <w:bCs w:val="0"/>
          <w:color w:val="auto"/>
          <w:kern w:val="0"/>
          <w:sz w:val="32"/>
          <w:szCs w:val="32"/>
          <w:highlight w:val="none"/>
          <w:lang w:val="en-US" w:eastAsia="zh-CN"/>
        </w:rPr>
        <w:t>原因是</w:t>
      </w:r>
      <w:r>
        <w:rPr>
          <w:rFonts w:hint="eastAsia" w:ascii="Times New Roman" w:hAnsi="Times New Roman" w:cs="Times New Roman"/>
          <w:b w:val="0"/>
          <w:bCs w:val="0"/>
          <w:color w:val="auto"/>
          <w:kern w:val="0"/>
          <w:sz w:val="32"/>
          <w:szCs w:val="32"/>
          <w:highlight w:val="none"/>
          <w:lang w:val="en-US" w:eastAsia="zh-CN"/>
        </w:rPr>
        <w:t>下拨给红堰湖等村水库移民扶持基金</w:t>
      </w:r>
      <w:r>
        <w:rPr>
          <w:rFonts w:hint="default" w:ascii="Times New Roman" w:hAnsi="Times New Roman" w:eastAsia="宋体" w:cs="Times New Roman"/>
          <w:b w:val="0"/>
          <w:bCs w:val="0"/>
          <w:color w:val="auto"/>
          <w:kern w:val="0"/>
          <w:sz w:val="32"/>
          <w:szCs w:val="32"/>
          <w:highlight w:val="none"/>
          <w:lang w:val="en-US" w:eastAsia="zh-CN"/>
        </w:rPr>
        <w:t>。</w:t>
      </w:r>
    </w:p>
    <w:p>
      <w:pPr>
        <w:keepNext w:val="0"/>
        <w:keepLines w:val="0"/>
        <w:pageBreakBefore w:val="0"/>
        <w:widowControl/>
        <w:numPr>
          <w:ilvl w:val="0"/>
          <w:numId w:val="0"/>
        </w:numPr>
        <w:kinsoku/>
        <w:wordWrap/>
        <w:overflowPunct/>
        <w:topLinePunct w:val="0"/>
        <w:bidi w:val="0"/>
        <w:snapToGrid/>
        <w:spacing w:line="240" w:lineRule="auto"/>
        <w:ind w:firstLine="642" w:firstLineChars="200"/>
        <w:jc w:val="left"/>
        <w:textAlignment w:val="auto"/>
        <w:rPr>
          <w:rFonts w:hint="default" w:ascii="Times New Roman" w:hAnsi="Times New Roman" w:eastAsia="宋体" w:cs="Times New Roman"/>
          <w:b/>
          <w:bCs/>
          <w:color w:val="auto"/>
          <w:kern w:val="0"/>
          <w:sz w:val="32"/>
          <w:szCs w:val="32"/>
          <w:highlight w:val="none"/>
          <w:lang w:val="en-US" w:eastAsia="zh-CN"/>
        </w:rPr>
      </w:pPr>
      <w:r>
        <w:rPr>
          <w:rFonts w:hint="eastAsia" w:ascii="Times New Roman" w:hAnsi="Times New Roman" w:eastAsia="宋体" w:cs="Times New Roman"/>
          <w:b/>
          <w:bCs/>
          <w:color w:val="auto"/>
          <w:kern w:val="0"/>
          <w:sz w:val="32"/>
          <w:szCs w:val="32"/>
          <w:highlight w:val="none"/>
          <w:lang w:val="en-US" w:eastAsia="zh-CN"/>
        </w:rPr>
        <w:t>2</w:t>
      </w:r>
      <w:r>
        <w:rPr>
          <w:rFonts w:hint="default" w:ascii="Times New Roman" w:hAnsi="Times New Roman" w:eastAsia="宋体" w:cs="Times New Roman"/>
          <w:b/>
          <w:bCs/>
          <w:color w:val="auto"/>
          <w:kern w:val="0"/>
          <w:sz w:val="32"/>
          <w:szCs w:val="32"/>
          <w:highlight w:val="none"/>
          <w:lang w:val="en-US" w:eastAsia="zh-CN"/>
        </w:rPr>
        <w:t>、城乡社区支出（类）城市基础设施配套费安排的支出（款）其他城市基础设施配套费安排的支出（项）。</w:t>
      </w:r>
    </w:p>
    <w:p>
      <w:pPr>
        <w:keepNext w:val="0"/>
        <w:keepLines w:val="0"/>
        <w:pageBreakBefore w:val="0"/>
        <w:widowControl/>
        <w:kinsoku/>
        <w:wordWrap/>
        <w:overflowPunct/>
        <w:topLinePunct w:val="0"/>
        <w:bidi w:val="0"/>
        <w:snapToGrid/>
        <w:spacing w:line="240" w:lineRule="auto"/>
        <w:ind w:firstLine="640" w:firstLineChars="200"/>
        <w:jc w:val="left"/>
        <w:textAlignment w:val="auto"/>
        <w:rPr>
          <w:rFonts w:hint="default" w:ascii="Times New Roman" w:hAnsi="Times New Roman" w:eastAsia="宋体" w:cs="Times New Roman"/>
          <w:b w:val="0"/>
          <w:bCs w:val="0"/>
          <w:color w:val="auto"/>
          <w:kern w:val="0"/>
          <w:sz w:val="32"/>
          <w:szCs w:val="32"/>
          <w:highlight w:val="none"/>
          <w:lang w:val="en-US" w:eastAsia="zh-CN"/>
        </w:rPr>
      </w:pPr>
      <w:r>
        <w:rPr>
          <w:rFonts w:hint="default" w:ascii="Times New Roman" w:hAnsi="Times New Roman" w:eastAsia="宋体" w:cs="Times New Roman"/>
          <w:b w:val="0"/>
          <w:bCs w:val="0"/>
          <w:color w:val="auto"/>
          <w:kern w:val="0"/>
          <w:sz w:val="32"/>
          <w:szCs w:val="32"/>
          <w:highlight w:val="none"/>
          <w:lang w:val="en-US" w:eastAsia="zh-CN"/>
        </w:rPr>
        <w:t>年初预算为</w:t>
      </w:r>
      <w:r>
        <w:rPr>
          <w:rFonts w:hint="eastAsia" w:ascii="Times New Roman" w:hAnsi="Times New Roman" w:eastAsia="宋体" w:cs="Times New Roman"/>
          <w:b w:val="0"/>
          <w:bCs w:val="0"/>
          <w:color w:val="auto"/>
          <w:kern w:val="0"/>
          <w:sz w:val="32"/>
          <w:szCs w:val="32"/>
          <w:highlight w:val="none"/>
          <w:lang w:val="en-US" w:eastAsia="zh-CN"/>
        </w:rPr>
        <w:t>0</w:t>
      </w:r>
      <w:r>
        <w:rPr>
          <w:rFonts w:hint="default" w:ascii="Times New Roman" w:hAnsi="Times New Roman" w:eastAsia="宋体" w:cs="Times New Roman"/>
          <w:b w:val="0"/>
          <w:bCs w:val="0"/>
          <w:color w:val="auto"/>
          <w:kern w:val="0"/>
          <w:sz w:val="32"/>
          <w:szCs w:val="32"/>
          <w:highlight w:val="none"/>
          <w:lang w:val="en-US" w:eastAsia="zh-CN"/>
        </w:rPr>
        <w:t>万元，决算为</w:t>
      </w:r>
      <w:r>
        <w:rPr>
          <w:rFonts w:hint="eastAsia" w:ascii="Times New Roman" w:hAnsi="Times New Roman" w:eastAsia="宋体" w:cs="Times New Roman"/>
          <w:b w:val="0"/>
          <w:bCs w:val="0"/>
          <w:color w:val="auto"/>
          <w:kern w:val="0"/>
          <w:sz w:val="32"/>
          <w:szCs w:val="32"/>
          <w:highlight w:val="none"/>
          <w:lang w:val="en-US" w:eastAsia="zh-CN"/>
        </w:rPr>
        <w:t>10.00</w:t>
      </w:r>
      <w:r>
        <w:rPr>
          <w:rFonts w:hint="default" w:ascii="Times New Roman" w:hAnsi="Times New Roman" w:eastAsia="宋体" w:cs="Times New Roman"/>
          <w:b w:val="0"/>
          <w:bCs w:val="0"/>
          <w:color w:val="auto"/>
          <w:kern w:val="0"/>
          <w:sz w:val="32"/>
          <w:szCs w:val="32"/>
          <w:highlight w:val="none"/>
          <w:lang w:val="en-US" w:eastAsia="zh-CN"/>
        </w:rPr>
        <w:t>万元，，</w:t>
      </w:r>
      <w:r>
        <w:rPr>
          <w:rFonts w:hint="eastAsia" w:ascii="Times New Roman" w:hAnsi="Times New Roman" w:eastAsia="宋体" w:cs="Times New Roman"/>
          <w:b w:val="0"/>
          <w:bCs w:val="0"/>
          <w:color w:val="auto"/>
          <w:kern w:val="0"/>
          <w:sz w:val="32"/>
          <w:szCs w:val="32"/>
          <w:highlight w:val="none"/>
          <w:lang w:val="en-US" w:eastAsia="zh-CN"/>
        </w:rPr>
        <w:t>因预算数为0</w:t>
      </w:r>
      <w:r>
        <w:rPr>
          <w:rFonts w:hint="eastAsia" w:ascii="Times New Roman" w:hAnsi="Times New Roman" w:cs="Times New Roman"/>
          <w:b w:val="0"/>
          <w:bCs w:val="0"/>
          <w:color w:val="auto"/>
          <w:kern w:val="0"/>
          <w:sz w:val="32"/>
          <w:szCs w:val="32"/>
          <w:highlight w:val="none"/>
          <w:lang w:val="en-US" w:eastAsia="zh-CN" w:bidi="ar-SA"/>
        </w:rPr>
        <w:t>万元</w:t>
      </w:r>
      <w:r>
        <w:rPr>
          <w:rFonts w:hint="eastAsia" w:ascii="Times New Roman" w:hAnsi="Times New Roman" w:eastAsia="宋体" w:cs="Times New Roman"/>
          <w:b w:val="0"/>
          <w:bCs w:val="0"/>
          <w:color w:val="auto"/>
          <w:kern w:val="0"/>
          <w:sz w:val="32"/>
          <w:szCs w:val="32"/>
          <w:highlight w:val="none"/>
          <w:lang w:val="en-US" w:eastAsia="zh-CN"/>
        </w:rPr>
        <w:t>，无法计算预算完成率，</w:t>
      </w:r>
      <w:r>
        <w:rPr>
          <w:rFonts w:hint="default" w:ascii="Times New Roman" w:hAnsi="Times New Roman" w:eastAsia="宋体" w:cs="Times New Roman"/>
          <w:b w:val="0"/>
          <w:bCs w:val="0"/>
          <w:color w:val="auto"/>
          <w:kern w:val="0"/>
          <w:sz w:val="32"/>
          <w:szCs w:val="32"/>
          <w:highlight w:val="none"/>
          <w:lang w:val="en-US" w:eastAsia="zh-CN"/>
        </w:rPr>
        <w:t>决算数</w:t>
      </w:r>
      <w:r>
        <w:rPr>
          <w:rFonts w:hint="eastAsia" w:ascii="Times New Roman" w:hAnsi="Times New Roman" w:eastAsia="宋体" w:cs="Times New Roman"/>
          <w:b w:val="0"/>
          <w:bCs w:val="0"/>
          <w:color w:val="auto"/>
          <w:kern w:val="0"/>
          <w:sz w:val="32"/>
          <w:szCs w:val="32"/>
          <w:highlight w:val="none"/>
          <w:lang w:val="en-US" w:eastAsia="zh-CN"/>
        </w:rPr>
        <w:t>大于年初</w:t>
      </w:r>
      <w:r>
        <w:rPr>
          <w:rFonts w:hint="default" w:ascii="Times New Roman" w:hAnsi="Times New Roman" w:eastAsia="宋体" w:cs="Times New Roman"/>
          <w:b w:val="0"/>
          <w:bCs w:val="0"/>
          <w:color w:val="auto"/>
          <w:kern w:val="0"/>
          <w:sz w:val="32"/>
          <w:szCs w:val="32"/>
          <w:highlight w:val="none"/>
          <w:lang w:val="en-US" w:eastAsia="zh-CN"/>
        </w:rPr>
        <w:t>预算数</w:t>
      </w:r>
      <w:r>
        <w:rPr>
          <w:rFonts w:hint="eastAsia" w:ascii="Times New Roman" w:hAnsi="Times New Roman" w:eastAsia="宋体" w:cs="Times New Roman"/>
          <w:b w:val="0"/>
          <w:bCs w:val="0"/>
          <w:color w:val="auto"/>
          <w:kern w:val="0"/>
          <w:sz w:val="32"/>
          <w:szCs w:val="32"/>
          <w:highlight w:val="none"/>
          <w:lang w:val="en-US" w:eastAsia="zh-CN"/>
        </w:rPr>
        <w:t>的</w:t>
      </w:r>
      <w:r>
        <w:rPr>
          <w:rFonts w:hint="default" w:ascii="Times New Roman" w:hAnsi="Times New Roman" w:eastAsia="宋体" w:cs="Times New Roman"/>
          <w:b w:val="0"/>
          <w:bCs w:val="0"/>
          <w:color w:val="auto"/>
          <w:kern w:val="0"/>
          <w:sz w:val="32"/>
          <w:szCs w:val="32"/>
          <w:highlight w:val="none"/>
          <w:lang w:val="en-US" w:eastAsia="zh-CN"/>
        </w:rPr>
        <w:t>主要</w:t>
      </w:r>
      <w:r>
        <w:rPr>
          <w:rFonts w:hint="eastAsia" w:ascii="Times New Roman" w:hAnsi="Times New Roman" w:eastAsia="宋体" w:cs="Times New Roman"/>
          <w:b w:val="0"/>
          <w:bCs w:val="0"/>
          <w:color w:val="auto"/>
          <w:kern w:val="0"/>
          <w:sz w:val="32"/>
          <w:szCs w:val="32"/>
          <w:highlight w:val="none"/>
          <w:lang w:val="en-US" w:eastAsia="zh-CN"/>
        </w:rPr>
        <w:t>原因是在执行过程中根据实际情况向上级追加污水管网建设资金</w:t>
      </w:r>
      <w:r>
        <w:rPr>
          <w:rFonts w:hint="default" w:ascii="Times New Roman" w:hAnsi="Times New Roman" w:eastAsia="宋体" w:cs="Times New Roman"/>
          <w:b w:val="0"/>
          <w:bCs w:val="0"/>
          <w:color w:val="auto"/>
          <w:kern w:val="0"/>
          <w:sz w:val="32"/>
          <w:szCs w:val="32"/>
          <w:highlight w:val="none"/>
          <w:lang w:val="en-US" w:eastAsia="zh-CN"/>
        </w:rPr>
        <w:t>。</w:t>
      </w:r>
    </w:p>
    <w:p>
      <w:pPr>
        <w:keepNext w:val="0"/>
        <w:keepLines w:val="0"/>
        <w:pageBreakBefore w:val="0"/>
        <w:widowControl/>
        <w:kinsoku/>
        <w:wordWrap/>
        <w:overflowPunct/>
        <w:topLinePunct w:val="0"/>
        <w:bidi w:val="0"/>
        <w:snapToGrid/>
        <w:spacing w:line="240" w:lineRule="auto"/>
        <w:ind w:firstLine="642" w:firstLineChars="200"/>
        <w:jc w:val="left"/>
        <w:textAlignment w:val="auto"/>
        <w:rPr>
          <w:rFonts w:hint="default" w:ascii="Times New Roman" w:hAnsi="Times New Roman" w:eastAsia="宋体" w:cs="Times New Roman"/>
          <w:b w:val="0"/>
          <w:bCs w:val="0"/>
          <w:color w:val="auto"/>
          <w:kern w:val="0"/>
          <w:sz w:val="32"/>
          <w:szCs w:val="32"/>
          <w:highlight w:val="none"/>
          <w:lang w:val="en-US" w:eastAsia="zh-CN"/>
        </w:rPr>
      </w:pPr>
      <w:r>
        <w:rPr>
          <w:rFonts w:hint="eastAsia" w:ascii="Times New Roman" w:hAnsi="Times New Roman" w:eastAsia="宋体" w:cs="Times New Roman"/>
          <w:b/>
          <w:bCs/>
          <w:color w:val="auto"/>
          <w:kern w:val="0"/>
          <w:sz w:val="32"/>
          <w:szCs w:val="32"/>
          <w:highlight w:val="none"/>
          <w:lang w:val="en-US" w:eastAsia="zh-CN"/>
        </w:rPr>
        <w:t>3</w:t>
      </w:r>
      <w:r>
        <w:rPr>
          <w:rFonts w:hint="default" w:ascii="Times New Roman" w:hAnsi="Times New Roman" w:eastAsia="宋体" w:cs="Times New Roman"/>
          <w:b/>
          <w:bCs/>
          <w:color w:val="auto"/>
          <w:kern w:val="0"/>
          <w:sz w:val="32"/>
          <w:szCs w:val="32"/>
          <w:highlight w:val="none"/>
          <w:lang w:val="en-US" w:eastAsia="zh-CN"/>
        </w:rPr>
        <w:t>、城乡社区支出（类）国有土地使用权出让收入安排的支出（款）农村基础设施建设支出（项）。</w:t>
      </w:r>
      <w:r>
        <w:rPr>
          <w:rFonts w:hint="default" w:ascii="Times New Roman" w:hAnsi="Times New Roman" w:eastAsia="宋体" w:cs="Times New Roman"/>
          <w:b w:val="0"/>
          <w:bCs w:val="0"/>
          <w:color w:val="auto"/>
          <w:kern w:val="0"/>
          <w:sz w:val="32"/>
          <w:szCs w:val="32"/>
          <w:highlight w:val="none"/>
          <w:lang w:val="en-US" w:eastAsia="zh-CN"/>
        </w:rPr>
        <w:t xml:space="preserve">  </w:t>
      </w:r>
    </w:p>
    <w:p>
      <w:pPr>
        <w:keepNext w:val="0"/>
        <w:keepLines w:val="0"/>
        <w:pageBreakBefore w:val="0"/>
        <w:widowControl/>
        <w:kinsoku/>
        <w:wordWrap/>
        <w:overflowPunct/>
        <w:topLinePunct w:val="0"/>
        <w:bidi w:val="0"/>
        <w:snapToGrid/>
        <w:spacing w:line="240" w:lineRule="auto"/>
        <w:ind w:firstLine="640" w:firstLineChars="200"/>
        <w:jc w:val="left"/>
        <w:textAlignment w:val="auto"/>
        <w:rPr>
          <w:rFonts w:hint="default"/>
          <w:color w:val="auto"/>
          <w:lang w:val="en-US" w:eastAsia="zh-CN"/>
        </w:rPr>
      </w:pPr>
      <w:r>
        <w:rPr>
          <w:rFonts w:hint="default" w:ascii="Times New Roman" w:hAnsi="Times New Roman" w:eastAsia="宋体" w:cs="Times New Roman"/>
          <w:b w:val="0"/>
          <w:bCs w:val="0"/>
          <w:color w:val="auto"/>
          <w:kern w:val="0"/>
          <w:sz w:val="32"/>
          <w:szCs w:val="32"/>
          <w:highlight w:val="none"/>
          <w:lang w:val="en-US" w:eastAsia="zh-CN"/>
        </w:rPr>
        <w:t xml:space="preserve"> 年初预算为</w:t>
      </w:r>
      <w:r>
        <w:rPr>
          <w:rFonts w:hint="eastAsia" w:ascii="Times New Roman" w:hAnsi="Times New Roman" w:eastAsia="宋体" w:cs="Times New Roman"/>
          <w:b w:val="0"/>
          <w:bCs w:val="0"/>
          <w:color w:val="auto"/>
          <w:kern w:val="0"/>
          <w:sz w:val="32"/>
          <w:szCs w:val="32"/>
          <w:highlight w:val="none"/>
          <w:lang w:val="en-US" w:eastAsia="zh-CN"/>
        </w:rPr>
        <w:t>0</w:t>
      </w:r>
      <w:r>
        <w:rPr>
          <w:rFonts w:hint="default" w:ascii="Times New Roman" w:hAnsi="Times New Roman" w:eastAsia="宋体" w:cs="Times New Roman"/>
          <w:b w:val="0"/>
          <w:bCs w:val="0"/>
          <w:color w:val="auto"/>
          <w:kern w:val="0"/>
          <w:sz w:val="32"/>
          <w:szCs w:val="32"/>
          <w:highlight w:val="none"/>
          <w:lang w:val="en-US" w:eastAsia="zh-CN"/>
        </w:rPr>
        <w:t>万元，决算为</w:t>
      </w:r>
      <w:r>
        <w:rPr>
          <w:rFonts w:hint="eastAsia" w:ascii="Times New Roman" w:hAnsi="Times New Roman" w:eastAsia="宋体" w:cs="Times New Roman"/>
          <w:b w:val="0"/>
          <w:bCs w:val="0"/>
          <w:color w:val="auto"/>
          <w:kern w:val="0"/>
          <w:sz w:val="32"/>
          <w:szCs w:val="32"/>
          <w:highlight w:val="none"/>
          <w:lang w:val="en-US" w:eastAsia="zh-CN"/>
        </w:rPr>
        <w:t>0.84</w:t>
      </w:r>
      <w:r>
        <w:rPr>
          <w:rFonts w:hint="default" w:ascii="Times New Roman" w:hAnsi="Times New Roman" w:eastAsia="宋体" w:cs="Times New Roman"/>
          <w:b w:val="0"/>
          <w:bCs w:val="0"/>
          <w:color w:val="auto"/>
          <w:kern w:val="0"/>
          <w:sz w:val="32"/>
          <w:szCs w:val="32"/>
          <w:highlight w:val="none"/>
          <w:lang w:val="en-US" w:eastAsia="zh-CN"/>
        </w:rPr>
        <w:t>万元，，</w:t>
      </w:r>
      <w:r>
        <w:rPr>
          <w:rFonts w:hint="eastAsia" w:ascii="Times New Roman" w:hAnsi="Times New Roman" w:eastAsia="宋体" w:cs="Times New Roman"/>
          <w:b w:val="0"/>
          <w:bCs w:val="0"/>
          <w:color w:val="auto"/>
          <w:kern w:val="0"/>
          <w:sz w:val="32"/>
          <w:szCs w:val="32"/>
          <w:highlight w:val="none"/>
          <w:lang w:val="en-US" w:eastAsia="zh-CN"/>
        </w:rPr>
        <w:t>因预算数为0</w:t>
      </w:r>
      <w:r>
        <w:rPr>
          <w:rFonts w:hint="eastAsia" w:ascii="Times New Roman" w:hAnsi="Times New Roman" w:cs="Times New Roman"/>
          <w:b w:val="0"/>
          <w:bCs w:val="0"/>
          <w:color w:val="auto"/>
          <w:kern w:val="0"/>
          <w:sz w:val="32"/>
          <w:szCs w:val="32"/>
          <w:highlight w:val="none"/>
          <w:lang w:val="en-US" w:eastAsia="zh-CN" w:bidi="ar-SA"/>
        </w:rPr>
        <w:t>万元</w:t>
      </w:r>
      <w:r>
        <w:rPr>
          <w:rFonts w:hint="eastAsia" w:ascii="Times New Roman" w:hAnsi="Times New Roman" w:eastAsia="宋体" w:cs="Times New Roman"/>
          <w:b w:val="0"/>
          <w:bCs w:val="0"/>
          <w:color w:val="auto"/>
          <w:kern w:val="0"/>
          <w:sz w:val="32"/>
          <w:szCs w:val="32"/>
          <w:highlight w:val="none"/>
          <w:lang w:val="en-US" w:eastAsia="zh-CN"/>
        </w:rPr>
        <w:t>，无法计算预算完成率，</w:t>
      </w:r>
      <w:r>
        <w:rPr>
          <w:rFonts w:hint="default" w:ascii="Times New Roman" w:hAnsi="Times New Roman" w:eastAsia="宋体" w:cs="Times New Roman"/>
          <w:b w:val="0"/>
          <w:bCs w:val="0"/>
          <w:color w:val="auto"/>
          <w:kern w:val="0"/>
          <w:sz w:val="32"/>
          <w:szCs w:val="32"/>
          <w:highlight w:val="none"/>
          <w:lang w:val="en-US" w:eastAsia="zh-CN"/>
        </w:rPr>
        <w:t>决算数</w:t>
      </w:r>
      <w:r>
        <w:rPr>
          <w:rFonts w:hint="eastAsia" w:ascii="Times New Roman" w:hAnsi="Times New Roman" w:eastAsia="宋体" w:cs="Times New Roman"/>
          <w:b w:val="0"/>
          <w:bCs w:val="0"/>
          <w:color w:val="auto"/>
          <w:kern w:val="0"/>
          <w:sz w:val="32"/>
          <w:szCs w:val="32"/>
          <w:highlight w:val="none"/>
          <w:lang w:val="en-US" w:eastAsia="zh-CN"/>
        </w:rPr>
        <w:t>等于年初</w:t>
      </w:r>
      <w:r>
        <w:rPr>
          <w:rFonts w:hint="default" w:ascii="Times New Roman" w:hAnsi="Times New Roman" w:eastAsia="宋体" w:cs="Times New Roman"/>
          <w:b w:val="0"/>
          <w:bCs w:val="0"/>
          <w:color w:val="auto"/>
          <w:kern w:val="0"/>
          <w:sz w:val="32"/>
          <w:szCs w:val="32"/>
          <w:highlight w:val="none"/>
          <w:lang w:val="en-US" w:eastAsia="zh-CN"/>
        </w:rPr>
        <w:t>预算数</w:t>
      </w:r>
      <w:r>
        <w:rPr>
          <w:rFonts w:hint="eastAsia" w:ascii="Times New Roman" w:hAnsi="Times New Roman" w:eastAsia="宋体" w:cs="Times New Roman"/>
          <w:b w:val="0"/>
          <w:bCs w:val="0"/>
          <w:color w:val="auto"/>
          <w:kern w:val="0"/>
          <w:sz w:val="32"/>
          <w:szCs w:val="32"/>
          <w:highlight w:val="none"/>
          <w:lang w:val="en-US" w:eastAsia="zh-CN"/>
        </w:rPr>
        <w:t>的</w:t>
      </w:r>
      <w:r>
        <w:rPr>
          <w:rFonts w:hint="default" w:ascii="Times New Roman" w:hAnsi="Times New Roman" w:eastAsia="宋体" w:cs="Times New Roman"/>
          <w:b w:val="0"/>
          <w:bCs w:val="0"/>
          <w:color w:val="auto"/>
          <w:kern w:val="0"/>
          <w:sz w:val="32"/>
          <w:szCs w:val="32"/>
          <w:highlight w:val="none"/>
          <w:lang w:val="en-US" w:eastAsia="zh-CN"/>
        </w:rPr>
        <w:t>主要</w:t>
      </w:r>
      <w:r>
        <w:rPr>
          <w:rFonts w:hint="eastAsia" w:ascii="Times New Roman" w:hAnsi="Times New Roman" w:eastAsia="宋体" w:cs="Times New Roman"/>
          <w:b w:val="0"/>
          <w:bCs w:val="0"/>
          <w:color w:val="auto"/>
          <w:kern w:val="0"/>
          <w:sz w:val="32"/>
          <w:szCs w:val="32"/>
          <w:highlight w:val="none"/>
          <w:lang w:val="en-US" w:eastAsia="zh-CN"/>
        </w:rPr>
        <w:t>原因是</w:t>
      </w:r>
      <w:r>
        <w:rPr>
          <w:rFonts w:hint="eastAsia" w:ascii="Times New Roman" w:hAnsi="Times New Roman" w:cs="Times New Roman"/>
          <w:b w:val="0"/>
          <w:bCs w:val="0"/>
          <w:color w:val="auto"/>
          <w:kern w:val="0"/>
          <w:sz w:val="32"/>
          <w:szCs w:val="32"/>
          <w:highlight w:val="none"/>
          <w:lang w:val="en-US" w:eastAsia="zh-CN"/>
        </w:rPr>
        <w:t>2022年公务管理员工资补差部分通过该科目下拨</w:t>
      </w:r>
      <w:r>
        <w:rPr>
          <w:rFonts w:hint="default" w:ascii="Times New Roman" w:hAnsi="Times New Roman" w:eastAsia="宋体" w:cs="Times New Roman"/>
          <w:b w:val="0"/>
          <w:bCs w:val="0"/>
          <w:color w:val="auto"/>
          <w:kern w:val="0"/>
          <w:sz w:val="32"/>
          <w:szCs w:val="32"/>
          <w:highlight w:val="none"/>
          <w:lang w:val="en-US" w:eastAsia="zh-CN"/>
        </w:rPr>
        <w:t>。</w:t>
      </w:r>
    </w:p>
    <w:p>
      <w:pPr>
        <w:keepNext w:val="0"/>
        <w:keepLines w:val="0"/>
        <w:pageBreakBefore w:val="0"/>
        <w:widowControl/>
        <w:numPr>
          <w:ilvl w:val="0"/>
          <w:numId w:val="0"/>
        </w:numPr>
        <w:kinsoku/>
        <w:wordWrap/>
        <w:overflowPunct/>
        <w:topLinePunct w:val="0"/>
        <w:bidi w:val="0"/>
        <w:snapToGrid/>
        <w:spacing w:line="240" w:lineRule="auto"/>
        <w:ind w:firstLine="642" w:firstLineChars="200"/>
        <w:jc w:val="left"/>
        <w:textAlignment w:val="auto"/>
        <w:rPr>
          <w:rFonts w:hint="eastAsia" w:ascii="Times New Roman" w:hAnsi="Times New Roman" w:eastAsia="宋体" w:cs="Times New Roman"/>
          <w:b/>
          <w:bCs/>
          <w:color w:val="auto"/>
          <w:kern w:val="0"/>
          <w:sz w:val="32"/>
          <w:szCs w:val="32"/>
          <w:highlight w:val="none"/>
          <w:lang w:val="en-US" w:eastAsia="zh-CN"/>
        </w:rPr>
      </w:pPr>
      <w:r>
        <w:rPr>
          <w:rFonts w:hint="eastAsia" w:ascii="Times New Roman" w:hAnsi="Times New Roman" w:eastAsia="宋体" w:cs="Times New Roman"/>
          <w:b/>
          <w:bCs/>
          <w:color w:val="auto"/>
          <w:kern w:val="0"/>
          <w:sz w:val="32"/>
          <w:szCs w:val="32"/>
          <w:highlight w:val="none"/>
          <w:lang w:val="en-US" w:eastAsia="zh-CN"/>
        </w:rPr>
        <w:t>4、</w:t>
      </w:r>
      <w:r>
        <w:rPr>
          <w:rFonts w:hint="default" w:ascii="Times New Roman" w:hAnsi="Times New Roman" w:eastAsia="宋体" w:cs="Times New Roman"/>
          <w:b/>
          <w:bCs/>
          <w:color w:val="auto"/>
          <w:kern w:val="0"/>
          <w:sz w:val="32"/>
          <w:szCs w:val="32"/>
          <w:highlight w:val="none"/>
          <w:lang w:val="en-US" w:eastAsia="zh-CN"/>
        </w:rPr>
        <w:t>其他支出（类）</w:t>
      </w:r>
      <w:r>
        <w:rPr>
          <w:rFonts w:hint="eastAsia" w:ascii="Times New Roman" w:hAnsi="Times New Roman" w:eastAsia="宋体" w:cs="Times New Roman"/>
          <w:b/>
          <w:bCs/>
          <w:color w:val="auto"/>
          <w:kern w:val="0"/>
          <w:sz w:val="32"/>
          <w:szCs w:val="32"/>
          <w:highlight w:val="none"/>
          <w:lang w:val="en-US" w:eastAsia="zh-CN"/>
        </w:rPr>
        <w:t>彩票公益金安排支出</w:t>
      </w:r>
      <w:r>
        <w:rPr>
          <w:rFonts w:hint="default" w:ascii="Times New Roman" w:hAnsi="Times New Roman" w:eastAsia="宋体" w:cs="Times New Roman"/>
          <w:b/>
          <w:bCs/>
          <w:color w:val="auto"/>
          <w:kern w:val="0"/>
          <w:sz w:val="32"/>
          <w:szCs w:val="32"/>
          <w:highlight w:val="none"/>
          <w:lang w:val="en-US" w:eastAsia="zh-CN"/>
        </w:rPr>
        <w:t>（款）</w:t>
      </w:r>
      <w:r>
        <w:rPr>
          <w:rFonts w:hint="eastAsia" w:ascii="Times New Roman" w:hAnsi="Times New Roman" w:eastAsia="宋体" w:cs="Times New Roman"/>
          <w:b/>
          <w:bCs/>
          <w:color w:val="auto"/>
          <w:kern w:val="0"/>
          <w:sz w:val="32"/>
          <w:szCs w:val="32"/>
          <w:highlight w:val="none"/>
          <w:lang w:val="en-US" w:eastAsia="zh-CN"/>
        </w:rPr>
        <w:t>用于社会福利的彩票公益金支出</w:t>
      </w:r>
      <w:r>
        <w:rPr>
          <w:rFonts w:hint="default" w:ascii="Times New Roman" w:hAnsi="Times New Roman" w:eastAsia="宋体" w:cs="Times New Roman"/>
          <w:b/>
          <w:bCs/>
          <w:color w:val="auto"/>
          <w:kern w:val="0"/>
          <w:sz w:val="32"/>
          <w:szCs w:val="32"/>
          <w:highlight w:val="none"/>
          <w:lang w:val="en-US" w:eastAsia="zh-CN"/>
        </w:rPr>
        <w:t>（项）</w:t>
      </w:r>
      <w:r>
        <w:rPr>
          <w:rFonts w:hint="eastAsia" w:ascii="Times New Roman" w:hAnsi="Times New Roman" w:eastAsia="宋体" w:cs="Times New Roman"/>
          <w:b/>
          <w:bCs/>
          <w:color w:val="auto"/>
          <w:kern w:val="0"/>
          <w:sz w:val="32"/>
          <w:szCs w:val="32"/>
          <w:highlight w:val="none"/>
          <w:lang w:val="en-US" w:eastAsia="zh-CN"/>
        </w:rPr>
        <w:t>。</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0" w:firstLineChars="200"/>
        <w:jc w:val="left"/>
        <w:textAlignment w:val="auto"/>
        <w:outlineLvl w:val="0"/>
        <w:rPr>
          <w:rFonts w:hint="default" w:ascii="Times New Roman" w:hAnsi="Times New Roman" w:eastAsia="宋体" w:cs="Times New Roman"/>
          <w:b w:val="0"/>
          <w:bCs w:val="0"/>
          <w:color w:val="auto"/>
          <w:kern w:val="0"/>
          <w:sz w:val="32"/>
          <w:szCs w:val="32"/>
          <w:highlight w:val="none"/>
          <w:lang w:val="en-US" w:eastAsia="zh-CN" w:bidi="ar-SA"/>
        </w:rPr>
      </w:pPr>
      <w:r>
        <w:rPr>
          <w:rFonts w:hint="default" w:ascii="Times New Roman" w:hAnsi="Times New Roman" w:eastAsia="宋体" w:cs="Times New Roman"/>
          <w:b w:val="0"/>
          <w:bCs w:val="0"/>
          <w:color w:val="auto"/>
          <w:kern w:val="0"/>
          <w:sz w:val="32"/>
          <w:szCs w:val="32"/>
          <w:highlight w:val="none"/>
          <w:lang w:val="en-US" w:eastAsia="zh-CN" w:bidi="ar-SA"/>
        </w:rPr>
        <w:t>年初预算为</w:t>
      </w:r>
      <w:r>
        <w:rPr>
          <w:rFonts w:hint="eastAsia" w:ascii="Times New Roman" w:hAnsi="Times New Roman" w:eastAsia="宋体" w:cs="Times New Roman"/>
          <w:b w:val="0"/>
          <w:bCs w:val="0"/>
          <w:color w:val="auto"/>
          <w:kern w:val="0"/>
          <w:sz w:val="32"/>
          <w:szCs w:val="32"/>
          <w:highlight w:val="none"/>
          <w:lang w:val="en-US" w:eastAsia="zh-CN" w:bidi="ar-SA"/>
        </w:rPr>
        <w:t>0</w:t>
      </w:r>
      <w:r>
        <w:rPr>
          <w:rFonts w:hint="default" w:ascii="Times New Roman" w:hAnsi="Times New Roman" w:eastAsia="宋体" w:cs="Times New Roman"/>
          <w:b w:val="0"/>
          <w:bCs w:val="0"/>
          <w:color w:val="auto"/>
          <w:kern w:val="0"/>
          <w:sz w:val="32"/>
          <w:szCs w:val="32"/>
          <w:highlight w:val="none"/>
          <w:lang w:val="en-US" w:eastAsia="zh-CN" w:bidi="ar-SA"/>
        </w:rPr>
        <w:t>万元，决算为</w:t>
      </w:r>
      <w:r>
        <w:rPr>
          <w:rFonts w:hint="eastAsia" w:ascii="Times New Roman" w:hAnsi="Times New Roman" w:eastAsia="宋体" w:cs="Times New Roman"/>
          <w:b w:val="0"/>
          <w:bCs w:val="0"/>
          <w:color w:val="auto"/>
          <w:kern w:val="0"/>
          <w:sz w:val="32"/>
          <w:szCs w:val="32"/>
          <w:highlight w:val="none"/>
          <w:lang w:val="en-US" w:eastAsia="zh-CN" w:bidi="ar-SA"/>
        </w:rPr>
        <w:t>9.58</w:t>
      </w:r>
      <w:r>
        <w:rPr>
          <w:rFonts w:hint="default" w:ascii="Times New Roman" w:hAnsi="Times New Roman" w:eastAsia="宋体" w:cs="Times New Roman"/>
          <w:b w:val="0"/>
          <w:bCs w:val="0"/>
          <w:color w:val="auto"/>
          <w:kern w:val="0"/>
          <w:sz w:val="32"/>
          <w:szCs w:val="32"/>
          <w:highlight w:val="none"/>
          <w:lang w:val="en-US" w:eastAsia="zh-CN" w:bidi="ar-SA"/>
        </w:rPr>
        <w:t>万元，</w:t>
      </w:r>
      <w:r>
        <w:rPr>
          <w:rFonts w:hint="eastAsia" w:ascii="Times New Roman" w:hAnsi="Times New Roman" w:eastAsia="宋体" w:cs="Times New Roman"/>
          <w:b w:val="0"/>
          <w:bCs w:val="0"/>
          <w:color w:val="auto"/>
          <w:kern w:val="0"/>
          <w:sz w:val="32"/>
          <w:szCs w:val="32"/>
          <w:highlight w:val="none"/>
          <w:lang w:val="en-US" w:eastAsia="zh-CN"/>
        </w:rPr>
        <w:t>因预算数为0</w:t>
      </w:r>
      <w:r>
        <w:rPr>
          <w:rFonts w:hint="eastAsia" w:ascii="Times New Roman" w:hAnsi="Times New Roman" w:cs="Times New Roman"/>
          <w:b w:val="0"/>
          <w:bCs w:val="0"/>
          <w:color w:val="auto"/>
          <w:kern w:val="0"/>
          <w:sz w:val="32"/>
          <w:szCs w:val="32"/>
          <w:highlight w:val="none"/>
          <w:lang w:val="en-US" w:eastAsia="zh-CN" w:bidi="ar-SA"/>
        </w:rPr>
        <w:t>万元</w:t>
      </w:r>
      <w:r>
        <w:rPr>
          <w:rFonts w:hint="eastAsia" w:ascii="Times New Roman" w:hAnsi="Times New Roman" w:eastAsia="宋体" w:cs="Times New Roman"/>
          <w:b w:val="0"/>
          <w:bCs w:val="0"/>
          <w:color w:val="auto"/>
          <w:kern w:val="0"/>
          <w:sz w:val="32"/>
          <w:szCs w:val="32"/>
          <w:highlight w:val="none"/>
          <w:lang w:val="en-US" w:eastAsia="zh-CN"/>
        </w:rPr>
        <w:t>，无法计算预算完成率，</w:t>
      </w:r>
      <w:r>
        <w:rPr>
          <w:rFonts w:hint="default" w:ascii="Times New Roman" w:hAnsi="Times New Roman" w:eastAsia="宋体" w:cs="Times New Roman"/>
          <w:b w:val="0"/>
          <w:bCs w:val="0"/>
          <w:color w:val="auto"/>
          <w:kern w:val="0"/>
          <w:sz w:val="32"/>
          <w:szCs w:val="32"/>
          <w:highlight w:val="none"/>
          <w:lang w:val="en-US" w:eastAsia="zh-CN" w:bidi="ar-SA"/>
        </w:rPr>
        <w:t>决算数大于</w:t>
      </w:r>
      <w:r>
        <w:rPr>
          <w:rFonts w:hint="eastAsia" w:ascii="Times New Roman" w:hAnsi="Times New Roman" w:eastAsia="宋体" w:cs="Times New Roman"/>
          <w:b w:val="0"/>
          <w:bCs w:val="0"/>
          <w:color w:val="auto"/>
          <w:kern w:val="0"/>
          <w:sz w:val="32"/>
          <w:szCs w:val="32"/>
          <w:highlight w:val="none"/>
          <w:lang w:val="en-US" w:eastAsia="zh-CN" w:bidi="ar-SA"/>
        </w:rPr>
        <w:t>年初</w:t>
      </w:r>
      <w:r>
        <w:rPr>
          <w:rFonts w:hint="default" w:ascii="Times New Roman" w:hAnsi="Times New Roman" w:eastAsia="宋体" w:cs="Times New Roman"/>
          <w:b w:val="0"/>
          <w:bCs w:val="0"/>
          <w:color w:val="auto"/>
          <w:kern w:val="0"/>
          <w:sz w:val="32"/>
          <w:szCs w:val="32"/>
          <w:highlight w:val="none"/>
          <w:lang w:val="en-US" w:eastAsia="zh-CN" w:bidi="ar-SA"/>
        </w:rPr>
        <w:t>预算数</w:t>
      </w:r>
      <w:r>
        <w:rPr>
          <w:rFonts w:hint="eastAsia" w:ascii="Times New Roman" w:hAnsi="Times New Roman" w:eastAsia="宋体" w:cs="Times New Roman"/>
          <w:b w:val="0"/>
          <w:bCs w:val="0"/>
          <w:color w:val="auto"/>
          <w:kern w:val="0"/>
          <w:sz w:val="32"/>
          <w:szCs w:val="32"/>
          <w:highlight w:val="none"/>
          <w:lang w:val="en-US" w:eastAsia="zh-CN" w:bidi="ar-SA"/>
        </w:rPr>
        <w:t>的</w:t>
      </w:r>
      <w:r>
        <w:rPr>
          <w:rFonts w:hint="default" w:ascii="Times New Roman" w:hAnsi="Times New Roman" w:eastAsia="宋体" w:cs="Times New Roman"/>
          <w:b w:val="0"/>
          <w:bCs w:val="0"/>
          <w:color w:val="auto"/>
          <w:kern w:val="0"/>
          <w:sz w:val="32"/>
          <w:szCs w:val="32"/>
          <w:highlight w:val="none"/>
          <w:lang w:val="en-US" w:eastAsia="zh-CN" w:bidi="ar-SA"/>
        </w:rPr>
        <w:t>主要</w:t>
      </w:r>
      <w:r>
        <w:rPr>
          <w:rFonts w:hint="eastAsia" w:ascii="Times New Roman" w:hAnsi="Times New Roman" w:eastAsia="宋体" w:cs="Times New Roman"/>
          <w:b w:val="0"/>
          <w:bCs w:val="0"/>
          <w:color w:val="auto"/>
          <w:kern w:val="0"/>
          <w:sz w:val="32"/>
          <w:szCs w:val="32"/>
          <w:highlight w:val="none"/>
          <w:lang w:val="en-US" w:eastAsia="zh-CN" w:bidi="ar-SA"/>
        </w:rPr>
        <w:t>原因是</w:t>
      </w:r>
      <w:r>
        <w:rPr>
          <w:rFonts w:hint="eastAsia" w:ascii="Times New Roman" w:hAnsi="Times New Roman" w:eastAsia="宋体" w:cs="Times New Roman"/>
          <w:color w:val="auto"/>
          <w:kern w:val="0"/>
          <w:sz w:val="32"/>
          <w:szCs w:val="32"/>
          <w:highlight w:val="none"/>
          <w:lang w:val="en-US" w:eastAsia="zh-CN" w:bidi="ar-SA"/>
        </w:rPr>
        <w:t>乡镇根据实际情况向上级申请彩票公益金</w:t>
      </w:r>
      <w:r>
        <w:rPr>
          <w:rFonts w:hint="default" w:ascii="Times New Roman" w:hAnsi="Times New Roman" w:eastAsia="宋体" w:cs="Times New Roman"/>
          <w:b w:val="0"/>
          <w:bCs w:val="0"/>
          <w:color w:val="auto"/>
          <w:kern w:val="0"/>
          <w:sz w:val="32"/>
          <w:szCs w:val="32"/>
          <w:highlight w:val="none"/>
          <w:lang w:val="en-US" w:eastAsia="zh-CN" w:bidi="ar-SA"/>
        </w:rPr>
        <w:t>。</w:t>
      </w:r>
    </w:p>
    <w:p>
      <w:pPr>
        <w:keepNext w:val="0"/>
        <w:keepLines w:val="0"/>
        <w:pageBreakBefore w:val="0"/>
        <w:widowControl/>
        <w:numPr>
          <w:ilvl w:val="0"/>
          <w:numId w:val="0"/>
        </w:numPr>
        <w:kinsoku/>
        <w:wordWrap/>
        <w:overflowPunct/>
        <w:topLinePunct w:val="0"/>
        <w:bidi w:val="0"/>
        <w:snapToGrid/>
        <w:spacing w:line="240" w:lineRule="auto"/>
        <w:ind w:firstLine="642" w:firstLineChars="200"/>
        <w:jc w:val="left"/>
        <w:textAlignment w:val="auto"/>
        <w:rPr>
          <w:rFonts w:hint="eastAsia" w:ascii="Times New Roman" w:hAnsi="Times New Roman" w:eastAsia="宋体" w:cs="Times New Roman"/>
          <w:b/>
          <w:bCs/>
          <w:color w:val="auto"/>
          <w:kern w:val="0"/>
          <w:sz w:val="32"/>
          <w:szCs w:val="32"/>
          <w:highlight w:val="none"/>
          <w:lang w:val="en-US" w:eastAsia="zh-CN"/>
        </w:rPr>
      </w:pPr>
      <w:r>
        <w:rPr>
          <w:rFonts w:hint="eastAsia" w:ascii="Times New Roman" w:hAnsi="Times New Roman" w:eastAsia="宋体" w:cs="Times New Roman"/>
          <w:b/>
          <w:bCs/>
          <w:color w:val="auto"/>
          <w:kern w:val="0"/>
          <w:sz w:val="32"/>
          <w:szCs w:val="32"/>
          <w:highlight w:val="none"/>
          <w:lang w:val="en-US" w:eastAsia="zh-CN"/>
        </w:rPr>
        <w:t>5.</w:t>
      </w:r>
      <w:r>
        <w:rPr>
          <w:rFonts w:hint="default" w:ascii="Times New Roman" w:hAnsi="Times New Roman" w:eastAsia="宋体" w:cs="Times New Roman"/>
          <w:b/>
          <w:bCs/>
          <w:color w:val="auto"/>
          <w:kern w:val="0"/>
          <w:sz w:val="32"/>
          <w:szCs w:val="32"/>
          <w:highlight w:val="none"/>
          <w:lang w:val="en-US" w:eastAsia="zh-CN"/>
        </w:rPr>
        <w:t>其他支出（类）</w:t>
      </w:r>
      <w:r>
        <w:rPr>
          <w:rFonts w:hint="eastAsia" w:ascii="Times New Roman" w:hAnsi="Times New Roman" w:eastAsia="宋体" w:cs="Times New Roman"/>
          <w:b/>
          <w:bCs/>
          <w:color w:val="auto"/>
          <w:kern w:val="0"/>
          <w:sz w:val="32"/>
          <w:szCs w:val="32"/>
          <w:highlight w:val="none"/>
          <w:lang w:val="en-US" w:eastAsia="zh-CN"/>
        </w:rPr>
        <w:t>彩票公益金安排支出</w:t>
      </w:r>
      <w:r>
        <w:rPr>
          <w:rFonts w:hint="default" w:ascii="Times New Roman" w:hAnsi="Times New Roman" w:eastAsia="宋体" w:cs="Times New Roman"/>
          <w:b/>
          <w:bCs/>
          <w:color w:val="auto"/>
          <w:kern w:val="0"/>
          <w:sz w:val="32"/>
          <w:szCs w:val="32"/>
          <w:highlight w:val="none"/>
          <w:lang w:val="en-US" w:eastAsia="zh-CN"/>
        </w:rPr>
        <w:t>（款）</w:t>
      </w:r>
      <w:r>
        <w:rPr>
          <w:rFonts w:hint="eastAsia" w:ascii="Times New Roman" w:hAnsi="Times New Roman" w:eastAsia="宋体" w:cs="Times New Roman"/>
          <w:b/>
          <w:bCs/>
          <w:color w:val="auto"/>
          <w:kern w:val="0"/>
          <w:sz w:val="32"/>
          <w:szCs w:val="32"/>
          <w:highlight w:val="none"/>
          <w:lang w:val="en-US" w:eastAsia="zh-CN"/>
        </w:rPr>
        <w:t>用于残疾人事业的彩票公益金支出</w:t>
      </w:r>
      <w:r>
        <w:rPr>
          <w:rFonts w:hint="default" w:ascii="Times New Roman" w:hAnsi="Times New Roman" w:eastAsia="宋体" w:cs="Times New Roman"/>
          <w:b/>
          <w:bCs/>
          <w:color w:val="auto"/>
          <w:kern w:val="0"/>
          <w:sz w:val="32"/>
          <w:szCs w:val="32"/>
          <w:highlight w:val="none"/>
          <w:lang w:val="en-US" w:eastAsia="zh-CN"/>
        </w:rPr>
        <w:t>（项）</w:t>
      </w:r>
      <w:r>
        <w:rPr>
          <w:rFonts w:hint="eastAsia" w:ascii="Times New Roman" w:hAnsi="Times New Roman" w:eastAsia="宋体" w:cs="Times New Roman"/>
          <w:b/>
          <w:bCs/>
          <w:color w:val="auto"/>
          <w:kern w:val="0"/>
          <w:sz w:val="32"/>
          <w:szCs w:val="32"/>
          <w:highlight w:val="none"/>
          <w:lang w:val="en-US" w:eastAsia="zh-CN"/>
        </w:rPr>
        <w:t>。</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0" w:firstLineChars="200"/>
        <w:jc w:val="left"/>
        <w:textAlignment w:val="auto"/>
        <w:rPr>
          <w:rFonts w:hint="default" w:ascii="Times New Roman" w:hAnsi="Times New Roman" w:eastAsia="宋体" w:cs="Times New Roman"/>
          <w:color w:val="auto"/>
          <w:kern w:val="0"/>
          <w:sz w:val="32"/>
          <w:szCs w:val="32"/>
          <w:highlight w:val="none"/>
          <w:lang w:val="en-US" w:eastAsia="zh-CN" w:bidi="ar-SA"/>
        </w:rPr>
      </w:pPr>
      <w:r>
        <w:rPr>
          <w:rFonts w:hint="default" w:ascii="Times New Roman" w:hAnsi="Times New Roman" w:eastAsia="宋体" w:cs="Times New Roman"/>
          <w:color w:val="auto"/>
          <w:kern w:val="0"/>
          <w:sz w:val="32"/>
          <w:szCs w:val="32"/>
          <w:highlight w:val="none"/>
          <w:lang w:val="en-US" w:eastAsia="zh-CN" w:bidi="ar-SA"/>
        </w:rPr>
        <w:t>年初预算为</w:t>
      </w:r>
      <w:r>
        <w:rPr>
          <w:rFonts w:hint="eastAsia" w:ascii="Times New Roman" w:hAnsi="Times New Roman" w:eastAsia="宋体" w:cs="Times New Roman"/>
          <w:color w:val="auto"/>
          <w:kern w:val="0"/>
          <w:sz w:val="32"/>
          <w:szCs w:val="32"/>
          <w:highlight w:val="none"/>
          <w:lang w:val="en-US" w:eastAsia="zh-CN" w:bidi="ar-SA"/>
        </w:rPr>
        <w:t>0</w:t>
      </w:r>
      <w:r>
        <w:rPr>
          <w:rFonts w:hint="default" w:ascii="Times New Roman" w:hAnsi="Times New Roman" w:eastAsia="宋体" w:cs="Times New Roman"/>
          <w:color w:val="auto"/>
          <w:kern w:val="0"/>
          <w:sz w:val="32"/>
          <w:szCs w:val="32"/>
          <w:highlight w:val="none"/>
          <w:lang w:val="en-US" w:eastAsia="zh-CN" w:bidi="ar-SA"/>
        </w:rPr>
        <w:t>万元，决算为</w:t>
      </w:r>
      <w:r>
        <w:rPr>
          <w:rFonts w:hint="eastAsia" w:ascii="Times New Roman" w:hAnsi="Times New Roman" w:eastAsia="宋体" w:cs="Times New Roman"/>
          <w:color w:val="auto"/>
          <w:kern w:val="0"/>
          <w:sz w:val="32"/>
          <w:szCs w:val="32"/>
          <w:highlight w:val="none"/>
          <w:lang w:val="en-US" w:eastAsia="zh-CN" w:bidi="ar-SA"/>
        </w:rPr>
        <w:t>1.65</w:t>
      </w:r>
      <w:r>
        <w:rPr>
          <w:rFonts w:hint="default" w:ascii="Times New Roman" w:hAnsi="Times New Roman" w:eastAsia="宋体" w:cs="Times New Roman"/>
          <w:color w:val="auto"/>
          <w:kern w:val="0"/>
          <w:sz w:val="32"/>
          <w:szCs w:val="32"/>
          <w:highlight w:val="none"/>
          <w:lang w:val="en-US" w:eastAsia="zh-CN" w:bidi="ar-SA"/>
        </w:rPr>
        <w:t>万元，决算数大于</w:t>
      </w:r>
      <w:r>
        <w:rPr>
          <w:rFonts w:hint="eastAsia" w:ascii="Times New Roman" w:hAnsi="Times New Roman" w:eastAsia="宋体" w:cs="Times New Roman"/>
          <w:color w:val="auto"/>
          <w:kern w:val="0"/>
          <w:sz w:val="32"/>
          <w:szCs w:val="32"/>
          <w:highlight w:val="none"/>
          <w:lang w:val="en-US" w:eastAsia="zh-CN" w:bidi="ar-SA"/>
        </w:rPr>
        <w:t>年初</w:t>
      </w:r>
      <w:r>
        <w:rPr>
          <w:rFonts w:hint="default" w:ascii="Times New Roman" w:hAnsi="Times New Roman" w:eastAsia="宋体" w:cs="Times New Roman"/>
          <w:color w:val="auto"/>
          <w:kern w:val="0"/>
          <w:sz w:val="32"/>
          <w:szCs w:val="32"/>
          <w:highlight w:val="none"/>
          <w:lang w:val="en-US" w:eastAsia="zh-CN" w:bidi="ar-SA"/>
        </w:rPr>
        <w:t>预算数</w:t>
      </w:r>
      <w:r>
        <w:rPr>
          <w:rFonts w:hint="eastAsia" w:ascii="Times New Roman" w:hAnsi="Times New Roman" w:eastAsia="宋体" w:cs="Times New Roman"/>
          <w:color w:val="auto"/>
          <w:kern w:val="0"/>
          <w:sz w:val="32"/>
          <w:szCs w:val="32"/>
          <w:highlight w:val="none"/>
          <w:lang w:val="en-US" w:eastAsia="zh-CN" w:bidi="ar-SA"/>
        </w:rPr>
        <w:t>的</w:t>
      </w:r>
      <w:r>
        <w:rPr>
          <w:rFonts w:hint="default" w:ascii="Times New Roman" w:hAnsi="Times New Roman" w:eastAsia="宋体" w:cs="Times New Roman"/>
          <w:color w:val="auto"/>
          <w:kern w:val="0"/>
          <w:sz w:val="32"/>
          <w:szCs w:val="32"/>
          <w:highlight w:val="none"/>
          <w:lang w:val="en-US" w:eastAsia="zh-CN" w:bidi="ar-SA"/>
        </w:rPr>
        <w:t>主要</w:t>
      </w:r>
      <w:r>
        <w:rPr>
          <w:rFonts w:hint="eastAsia" w:ascii="Times New Roman" w:hAnsi="Times New Roman" w:eastAsia="宋体" w:cs="Times New Roman"/>
          <w:color w:val="auto"/>
          <w:kern w:val="0"/>
          <w:sz w:val="32"/>
          <w:szCs w:val="32"/>
          <w:highlight w:val="none"/>
          <w:lang w:val="en-US" w:eastAsia="zh-CN" w:bidi="ar-SA"/>
        </w:rPr>
        <w:t>原因是乡镇根据实际情况向上级申请彩票公益金</w:t>
      </w:r>
      <w:r>
        <w:rPr>
          <w:rFonts w:hint="default" w:ascii="Times New Roman" w:hAnsi="Times New Roman" w:eastAsia="宋体" w:cs="Times New Roman"/>
          <w:color w:val="auto"/>
          <w:kern w:val="0"/>
          <w:sz w:val="32"/>
          <w:szCs w:val="32"/>
          <w:highlight w:val="none"/>
          <w:lang w:val="en-US" w:eastAsia="zh-CN" w:bidi="ar-SA"/>
        </w:rPr>
        <w:t>。</w:t>
      </w:r>
    </w:p>
    <w:p>
      <w:pPr>
        <w:keepNext w:val="0"/>
        <w:keepLines w:val="0"/>
        <w:pageBreakBefore w:val="0"/>
        <w:widowControl/>
        <w:numPr>
          <w:ilvl w:val="0"/>
          <w:numId w:val="0"/>
        </w:numPr>
        <w:kinsoku/>
        <w:wordWrap/>
        <w:overflowPunct/>
        <w:topLinePunct w:val="0"/>
        <w:bidi w:val="0"/>
        <w:snapToGrid/>
        <w:spacing w:line="240" w:lineRule="auto"/>
        <w:ind w:firstLine="642" w:firstLineChars="200"/>
        <w:jc w:val="left"/>
        <w:textAlignment w:val="auto"/>
        <w:rPr>
          <w:rFonts w:hint="eastAsia" w:ascii="Times New Roman" w:hAnsi="Times New Roman" w:eastAsia="宋体" w:cs="Times New Roman"/>
          <w:b/>
          <w:bCs/>
          <w:color w:val="auto"/>
          <w:kern w:val="0"/>
          <w:sz w:val="32"/>
          <w:szCs w:val="32"/>
          <w:highlight w:val="none"/>
          <w:lang w:val="en-US" w:eastAsia="zh-CN"/>
        </w:rPr>
      </w:pPr>
      <w:r>
        <w:rPr>
          <w:rFonts w:hint="eastAsia" w:ascii="Times New Roman" w:hAnsi="Times New Roman" w:eastAsia="宋体" w:cs="Times New Roman"/>
          <w:b/>
          <w:bCs/>
          <w:color w:val="auto"/>
          <w:kern w:val="0"/>
          <w:sz w:val="32"/>
          <w:szCs w:val="32"/>
          <w:highlight w:val="none"/>
          <w:lang w:val="en-US" w:eastAsia="zh-CN"/>
        </w:rPr>
        <w:t>6.</w:t>
      </w:r>
      <w:r>
        <w:rPr>
          <w:rFonts w:hint="default" w:ascii="Times New Roman" w:hAnsi="Times New Roman" w:eastAsia="宋体" w:cs="Times New Roman"/>
          <w:b/>
          <w:bCs/>
          <w:color w:val="auto"/>
          <w:kern w:val="0"/>
          <w:sz w:val="32"/>
          <w:szCs w:val="32"/>
          <w:highlight w:val="none"/>
          <w:lang w:val="en-US" w:eastAsia="zh-CN"/>
        </w:rPr>
        <w:t>其他支出（类）</w:t>
      </w:r>
      <w:r>
        <w:rPr>
          <w:rFonts w:hint="eastAsia" w:ascii="Times New Roman" w:hAnsi="Times New Roman" w:eastAsia="宋体" w:cs="Times New Roman"/>
          <w:b/>
          <w:bCs/>
          <w:color w:val="auto"/>
          <w:kern w:val="0"/>
          <w:sz w:val="32"/>
          <w:szCs w:val="32"/>
          <w:highlight w:val="none"/>
          <w:lang w:val="en-US" w:eastAsia="zh-CN"/>
        </w:rPr>
        <w:t>彩票公益金安排支出</w:t>
      </w:r>
      <w:r>
        <w:rPr>
          <w:rFonts w:hint="default" w:ascii="Times New Roman" w:hAnsi="Times New Roman" w:eastAsia="宋体" w:cs="Times New Roman"/>
          <w:b/>
          <w:bCs/>
          <w:color w:val="auto"/>
          <w:kern w:val="0"/>
          <w:sz w:val="32"/>
          <w:szCs w:val="32"/>
          <w:highlight w:val="none"/>
          <w:lang w:val="en-US" w:eastAsia="zh-CN"/>
        </w:rPr>
        <w:t>（款）</w:t>
      </w:r>
      <w:r>
        <w:rPr>
          <w:rFonts w:hint="eastAsia" w:ascii="Times New Roman" w:hAnsi="Times New Roman" w:eastAsia="宋体" w:cs="Times New Roman"/>
          <w:b/>
          <w:bCs/>
          <w:color w:val="auto"/>
          <w:kern w:val="0"/>
          <w:sz w:val="32"/>
          <w:szCs w:val="32"/>
          <w:highlight w:val="none"/>
          <w:lang w:val="en-US" w:eastAsia="zh-CN"/>
        </w:rPr>
        <w:t>用于其他社会公益事业的彩票公益金支出</w:t>
      </w:r>
      <w:r>
        <w:rPr>
          <w:rFonts w:hint="default" w:ascii="Times New Roman" w:hAnsi="Times New Roman" w:eastAsia="宋体" w:cs="Times New Roman"/>
          <w:b/>
          <w:bCs/>
          <w:color w:val="auto"/>
          <w:kern w:val="0"/>
          <w:sz w:val="32"/>
          <w:szCs w:val="32"/>
          <w:highlight w:val="none"/>
          <w:lang w:val="en-US" w:eastAsia="zh-CN"/>
        </w:rPr>
        <w:t>（项）</w:t>
      </w:r>
      <w:r>
        <w:rPr>
          <w:rFonts w:hint="eastAsia" w:ascii="Times New Roman" w:hAnsi="Times New Roman" w:eastAsia="宋体" w:cs="Times New Roman"/>
          <w:b/>
          <w:bCs/>
          <w:color w:val="auto"/>
          <w:kern w:val="0"/>
          <w:sz w:val="32"/>
          <w:szCs w:val="32"/>
          <w:highlight w:val="none"/>
          <w:lang w:val="en-US" w:eastAsia="zh-CN"/>
        </w:rPr>
        <w:t>。</w:t>
      </w:r>
    </w:p>
    <w:p>
      <w:pPr>
        <w:pStyle w:val="2"/>
        <w:rPr>
          <w:rFonts w:hint="default"/>
          <w:color w:val="auto"/>
          <w:lang w:val="en-US" w:eastAsia="zh-CN"/>
        </w:rPr>
      </w:pPr>
      <w:r>
        <w:rPr>
          <w:rFonts w:hint="default" w:ascii="Times New Roman" w:hAnsi="Times New Roman" w:eastAsia="宋体" w:cs="Times New Roman"/>
          <w:color w:val="auto"/>
          <w:kern w:val="0"/>
          <w:sz w:val="32"/>
          <w:szCs w:val="32"/>
          <w:highlight w:val="none"/>
          <w:lang w:val="en-US" w:eastAsia="zh-CN" w:bidi="ar-SA"/>
        </w:rPr>
        <w:t>年初预算为</w:t>
      </w:r>
      <w:r>
        <w:rPr>
          <w:rFonts w:hint="eastAsia" w:ascii="Times New Roman" w:hAnsi="Times New Roman" w:eastAsia="宋体" w:cs="Times New Roman"/>
          <w:color w:val="auto"/>
          <w:kern w:val="0"/>
          <w:sz w:val="32"/>
          <w:szCs w:val="32"/>
          <w:highlight w:val="none"/>
          <w:lang w:val="en-US" w:eastAsia="zh-CN" w:bidi="ar-SA"/>
        </w:rPr>
        <w:t>0</w:t>
      </w:r>
      <w:r>
        <w:rPr>
          <w:rFonts w:hint="default" w:ascii="Times New Roman" w:hAnsi="Times New Roman" w:eastAsia="宋体" w:cs="Times New Roman"/>
          <w:color w:val="auto"/>
          <w:kern w:val="0"/>
          <w:sz w:val="32"/>
          <w:szCs w:val="32"/>
          <w:highlight w:val="none"/>
          <w:lang w:val="en-US" w:eastAsia="zh-CN" w:bidi="ar-SA"/>
        </w:rPr>
        <w:t>万元，决算为</w:t>
      </w:r>
      <w:r>
        <w:rPr>
          <w:rFonts w:hint="eastAsia" w:ascii="Times New Roman" w:hAnsi="Times New Roman" w:eastAsia="宋体" w:cs="Times New Roman"/>
          <w:color w:val="auto"/>
          <w:kern w:val="0"/>
          <w:sz w:val="32"/>
          <w:szCs w:val="32"/>
          <w:highlight w:val="none"/>
          <w:lang w:val="en-US" w:eastAsia="zh-CN" w:bidi="ar-SA"/>
        </w:rPr>
        <w:t>53</w:t>
      </w:r>
      <w:r>
        <w:rPr>
          <w:rFonts w:hint="eastAsia" w:ascii="Times New Roman" w:hAnsi="Times New Roman" w:cs="Times New Roman"/>
          <w:color w:val="auto"/>
          <w:kern w:val="0"/>
          <w:sz w:val="32"/>
          <w:szCs w:val="32"/>
          <w:highlight w:val="none"/>
          <w:lang w:val="en-US" w:eastAsia="zh-CN" w:bidi="ar-SA"/>
        </w:rPr>
        <w:t>.</w:t>
      </w:r>
      <w:r>
        <w:rPr>
          <w:rFonts w:hint="eastAsia" w:ascii="Times New Roman" w:hAnsi="Times New Roman" w:eastAsia="宋体" w:cs="Times New Roman"/>
          <w:color w:val="auto"/>
          <w:kern w:val="0"/>
          <w:sz w:val="32"/>
          <w:szCs w:val="32"/>
          <w:highlight w:val="none"/>
          <w:lang w:val="en-US" w:eastAsia="zh-CN" w:bidi="ar-SA"/>
        </w:rPr>
        <w:t>00</w:t>
      </w:r>
      <w:r>
        <w:rPr>
          <w:rFonts w:hint="default" w:ascii="Times New Roman" w:hAnsi="Times New Roman" w:eastAsia="宋体" w:cs="Times New Roman"/>
          <w:color w:val="auto"/>
          <w:kern w:val="0"/>
          <w:sz w:val="32"/>
          <w:szCs w:val="32"/>
          <w:highlight w:val="none"/>
          <w:lang w:val="en-US" w:eastAsia="zh-CN" w:bidi="ar-SA"/>
        </w:rPr>
        <w:t>万元，决算数大于</w:t>
      </w:r>
      <w:r>
        <w:rPr>
          <w:rFonts w:hint="eastAsia" w:ascii="Times New Roman" w:hAnsi="Times New Roman" w:eastAsia="宋体" w:cs="Times New Roman"/>
          <w:color w:val="auto"/>
          <w:kern w:val="0"/>
          <w:sz w:val="32"/>
          <w:szCs w:val="32"/>
          <w:highlight w:val="none"/>
          <w:lang w:val="en-US" w:eastAsia="zh-CN" w:bidi="ar-SA"/>
        </w:rPr>
        <w:t>年初</w:t>
      </w:r>
      <w:r>
        <w:rPr>
          <w:rFonts w:hint="default" w:ascii="Times New Roman" w:hAnsi="Times New Roman" w:eastAsia="宋体" w:cs="Times New Roman"/>
          <w:color w:val="auto"/>
          <w:kern w:val="0"/>
          <w:sz w:val="32"/>
          <w:szCs w:val="32"/>
          <w:highlight w:val="none"/>
          <w:lang w:val="en-US" w:eastAsia="zh-CN" w:bidi="ar-SA"/>
        </w:rPr>
        <w:t>预算数</w:t>
      </w:r>
      <w:r>
        <w:rPr>
          <w:rFonts w:hint="eastAsia" w:ascii="Times New Roman" w:hAnsi="Times New Roman" w:eastAsia="宋体" w:cs="Times New Roman"/>
          <w:color w:val="auto"/>
          <w:kern w:val="0"/>
          <w:sz w:val="32"/>
          <w:szCs w:val="32"/>
          <w:highlight w:val="none"/>
          <w:lang w:val="en-US" w:eastAsia="zh-CN" w:bidi="ar-SA"/>
        </w:rPr>
        <w:t>的</w:t>
      </w:r>
      <w:r>
        <w:rPr>
          <w:rFonts w:hint="default" w:ascii="Times New Roman" w:hAnsi="Times New Roman" w:eastAsia="宋体" w:cs="Times New Roman"/>
          <w:color w:val="auto"/>
          <w:kern w:val="0"/>
          <w:sz w:val="32"/>
          <w:szCs w:val="32"/>
          <w:highlight w:val="none"/>
          <w:lang w:val="en-US" w:eastAsia="zh-CN" w:bidi="ar-SA"/>
        </w:rPr>
        <w:t>主要</w:t>
      </w:r>
      <w:r>
        <w:rPr>
          <w:rFonts w:hint="eastAsia" w:ascii="Times New Roman" w:hAnsi="Times New Roman" w:eastAsia="宋体" w:cs="Times New Roman"/>
          <w:color w:val="auto"/>
          <w:kern w:val="0"/>
          <w:sz w:val="32"/>
          <w:szCs w:val="32"/>
          <w:highlight w:val="none"/>
          <w:lang w:val="en-US" w:eastAsia="zh-CN" w:bidi="ar-SA"/>
        </w:rPr>
        <w:t>原因是乡镇根据实际情况向上级申请彩票公益金</w:t>
      </w:r>
      <w:r>
        <w:rPr>
          <w:rFonts w:hint="default" w:ascii="Times New Roman" w:hAnsi="Times New Roman" w:eastAsia="宋体" w:cs="Times New Roman"/>
          <w:color w:val="auto"/>
          <w:kern w:val="0"/>
          <w:sz w:val="32"/>
          <w:szCs w:val="32"/>
          <w:highlight w:val="none"/>
          <w:lang w:val="en-US" w:eastAsia="zh-CN" w:bidi="ar-SA"/>
        </w:rPr>
        <w:t>。</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2" w:firstLineChars="200"/>
        <w:jc w:val="left"/>
        <w:textAlignment w:val="auto"/>
        <w:outlineLvl w:val="0"/>
        <w:rPr>
          <w:rFonts w:hint="default" w:ascii="Times New Roman" w:hAnsi="Times New Roman" w:eastAsia="黑体" w:cs="Times New Roman"/>
          <w:b/>
          <w:bCs w:val="0"/>
          <w:color w:val="auto"/>
          <w:kern w:val="0"/>
          <w:sz w:val="32"/>
          <w:szCs w:val="32"/>
          <w:highlight w:val="none"/>
          <w:lang w:val="en-US" w:eastAsia="zh-CN" w:bidi="ar-SA"/>
        </w:rPr>
      </w:pPr>
      <w:r>
        <w:rPr>
          <w:rFonts w:hint="default" w:ascii="Times New Roman" w:hAnsi="Times New Roman" w:eastAsia="黑体" w:cs="Times New Roman"/>
          <w:b/>
          <w:bCs w:val="0"/>
          <w:color w:val="auto"/>
          <w:kern w:val="0"/>
          <w:sz w:val="32"/>
          <w:szCs w:val="32"/>
          <w:highlight w:val="none"/>
          <w:lang w:val="en-US" w:eastAsia="zh-CN" w:bidi="ar-SA"/>
        </w:rPr>
        <w:t>九、国有资本经营预算财政拨款支出决算情况说明</w:t>
      </w:r>
    </w:p>
    <w:p>
      <w:pPr>
        <w:keepNext w:val="0"/>
        <w:keepLines w:val="0"/>
        <w:pageBreakBefore w:val="0"/>
        <w:kinsoku/>
        <w:wordWrap/>
        <w:overflowPunct/>
        <w:topLinePunct w:val="0"/>
        <w:bidi w:val="0"/>
        <w:snapToGrid/>
        <w:spacing w:line="240" w:lineRule="auto"/>
        <w:ind w:firstLine="640" w:firstLineChars="200"/>
        <w:jc w:val="left"/>
        <w:textAlignment w:val="auto"/>
        <w:rPr>
          <w:rFonts w:hint="default" w:ascii="Times New Roman" w:hAnsi="Times New Roman" w:eastAsia="宋体" w:cs="Times New Roman"/>
          <w:color w:val="000000"/>
          <w:kern w:val="0"/>
          <w:sz w:val="32"/>
          <w:szCs w:val="32"/>
          <w:highlight w:val="none"/>
        </w:rPr>
      </w:pPr>
      <w:r>
        <w:rPr>
          <w:rFonts w:hint="eastAsia" w:ascii="Times New Roman" w:hAnsi="Times New Roman" w:eastAsia="宋体" w:cs="Times New Roman"/>
          <w:b w:val="0"/>
          <w:bCs/>
          <w:color w:val="auto"/>
          <w:kern w:val="2"/>
          <w:sz w:val="32"/>
          <w:szCs w:val="32"/>
          <w:lang w:val="en-US" w:eastAsia="zh-CN" w:bidi="ar-SA"/>
        </w:rPr>
        <w:t>南县浪拔湖镇人民政府</w:t>
      </w:r>
      <w:r>
        <w:rPr>
          <w:rFonts w:hint="eastAsia" w:ascii="Times New Roman" w:hAnsi="Times New Roman" w:eastAsia="宋体" w:cs="Times New Roman"/>
          <w:color w:val="000000"/>
          <w:kern w:val="0"/>
          <w:sz w:val="32"/>
          <w:szCs w:val="32"/>
          <w:highlight w:val="none"/>
          <w:lang w:eastAsia="zh-CN"/>
        </w:rPr>
        <w:t>2023</w:t>
      </w:r>
      <w:r>
        <w:rPr>
          <w:rFonts w:hint="default" w:ascii="Times New Roman" w:hAnsi="Times New Roman" w:eastAsia="宋体" w:cs="Times New Roman"/>
          <w:color w:val="000000"/>
          <w:kern w:val="0"/>
          <w:sz w:val="32"/>
          <w:szCs w:val="32"/>
          <w:highlight w:val="none"/>
        </w:rPr>
        <w:t>年没有使用国有资本经营预算财政拨款安排的支</w:t>
      </w:r>
      <w:r>
        <w:rPr>
          <w:rFonts w:hint="default" w:ascii="Times New Roman" w:hAnsi="Times New Roman" w:eastAsia="宋体" w:cs="Times New Roman"/>
          <w:color w:val="000000"/>
          <w:kern w:val="0"/>
          <w:sz w:val="32"/>
          <w:szCs w:val="32"/>
          <w:highlight w:val="none"/>
          <w:lang w:eastAsia="zh-CN"/>
        </w:rPr>
        <w:t>出</w:t>
      </w:r>
      <w:r>
        <w:rPr>
          <w:rFonts w:hint="default" w:ascii="Times New Roman" w:hAnsi="Times New Roman" w:eastAsia="宋体" w:cs="Times New Roman"/>
          <w:color w:val="000000"/>
          <w:kern w:val="0"/>
          <w:sz w:val="32"/>
          <w:szCs w:val="32"/>
          <w:highlight w:val="none"/>
        </w:rPr>
        <w:t>。</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2" w:firstLineChars="200"/>
        <w:jc w:val="left"/>
        <w:textAlignment w:val="auto"/>
        <w:outlineLvl w:val="0"/>
        <w:rPr>
          <w:rFonts w:hint="default" w:ascii="Times New Roman" w:hAnsi="Times New Roman" w:eastAsia="黑体" w:cs="Times New Roman"/>
          <w:b/>
          <w:bCs w:val="0"/>
          <w:color w:val="auto"/>
          <w:kern w:val="0"/>
          <w:sz w:val="32"/>
          <w:szCs w:val="32"/>
          <w:highlight w:val="none"/>
          <w:lang w:val="en-US" w:eastAsia="zh-CN" w:bidi="ar-SA"/>
        </w:rPr>
      </w:pPr>
      <w:r>
        <w:rPr>
          <w:rFonts w:hint="default" w:ascii="Times New Roman" w:hAnsi="Times New Roman" w:eastAsia="黑体" w:cs="Times New Roman"/>
          <w:b/>
          <w:bCs w:val="0"/>
          <w:color w:val="auto"/>
          <w:kern w:val="0"/>
          <w:sz w:val="32"/>
          <w:szCs w:val="32"/>
          <w:highlight w:val="none"/>
          <w:lang w:val="en-US" w:eastAsia="zh-CN" w:bidi="ar-SA"/>
        </w:rPr>
        <w:t>十、关于机关运行经费支出说明</w:t>
      </w:r>
    </w:p>
    <w:p>
      <w:pPr>
        <w:keepNext w:val="0"/>
        <w:keepLines w:val="0"/>
        <w:pageBreakBefore w:val="0"/>
        <w:widowControl/>
        <w:kinsoku/>
        <w:wordWrap/>
        <w:overflowPunct/>
        <w:topLinePunct w:val="0"/>
        <w:bidi w:val="0"/>
        <w:snapToGrid/>
        <w:spacing w:line="240" w:lineRule="auto"/>
        <w:ind w:firstLine="960" w:firstLineChars="300"/>
        <w:jc w:val="left"/>
        <w:textAlignment w:val="auto"/>
        <w:rPr>
          <w:rFonts w:hint="default" w:ascii="Times New Roman" w:hAnsi="Times New Roman" w:eastAsia="宋体" w:cs="Times New Roman"/>
          <w:b w:val="0"/>
          <w:bCs w:val="0"/>
          <w:color w:val="auto"/>
          <w:kern w:val="0"/>
          <w:sz w:val="32"/>
          <w:szCs w:val="32"/>
          <w:highlight w:val="none"/>
          <w:lang w:val="en-US" w:eastAsia="zh-CN"/>
        </w:rPr>
      </w:pPr>
      <w:r>
        <w:rPr>
          <w:rFonts w:hint="eastAsia" w:ascii="Times New Roman" w:hAnsi="Times New Roman" w:eastAsia="宋体" w:cs="Times New Roman"/>
          <w:b w:val="0"/>
          <w:bCs/>
          <w:color w:val="auto"/>
          <w:kern w:val="2"/>
          <w:sz w:val="32"/>
          <w:szCs w:val="32"/>
          <w:lang w:val="en-US" w:eastAsia="zh-CN" w:bidi="ar-SA"/>
        </w:rPr>
        <w:t>南县浪拔湖镇人民政府</w:t>
      </w:r>
      <w:r>
        <w:rPr>
          <w:rFonts w:hint="eastAsia" w:ascii="Times New Roman" w:hAnsi="Times New Roman" w:eastAsia="宋体" w:cs="Times New Roman"/>
          <w:b w:val="0"/>
          <w:bCs w:val="0"/>
          <w:color w:val="auto"/>
          <w:kern w:val="0"/>
          <w:sz w:val="32"/>
          <w:szCs w:val="32"/>
          <w:highlight w:val="none"/>
          <w:lang w:val="en-US" w:eastAsia="zh-CN"/>
        </w:rPr>
        <w:t>2023</w:t>
      </w:r>
      <w:r>
        <w:rPr>
          <w:rFonts w:hint="default" w:ascii="Times New Roman" w:hAnsi="Times New Roman" w:eastAsia="宋体" w:cs="Times New Roman"/>
          <w:b w:val="0"/>
          <w:bCs w:val="0"/>
          <w:color w:val="auto"/>
          <w:kern w:val="0"/>
          <w:sz w:val="32"/>
          <w:szCs w:val="32"/>
          <w:highlight w:val="none"/>
          <w:lang w:val="en-US" w:eastAsia="zh-CN"/>
        </w:rPr>
        <w:t>年度机关运行经费支出</w:t>
      </w:r>
      <w:r>
        <w:rPr>
          <w:rFonts w:hint="eastAsia" w:ascii="Times New Roman" w:hAnsi="Times New Roman" w:eastAsia="宋体" w:cs="Times New Roman"/>
          <w:b w:val="0"/>
          <w:bCs w:val="0"/>
          <w:color w:val="auto"/>
          <w:kern w:val="0"/>
          <w:sz w:val="32"/>
          <w:szCs w:val="32"/>
          <w:highlight w:val="none"/>
          <w:lang w:val="en-US" w:eastAsia="zh-CN"/>
        </w:rPr>
        <w:t>2142.77</w:t>
      </w:r>
      <w:r>
        <w:rPr>
          <w:rFonts w:hint="default" w:ascii="Times New Roman" w:hAnsi="Times New Roman" w:eastAsia="宋体" w:cs="Times New Roman"/>
          <w:b w:val="0"/>
          <w:bCs w:val="0"/>
          <w:color w:val="auto"/>
          <w:kern w:val="0"/>
          <w:sz w:val="32"/>
          <w:szCs w:val="32"/>
          <w:highlight w:val="none"/>
          <w:lang w:val="en-US" w:eastAsia="zh-CN"/>
        </w:rPr>
        <w:t>万元。比上年决算数增加</w:t>
      </w:r>
      <w:r>
        <w:rPr>
          <w:rFonts w:hint="eastAsia" w:ascii="Times New Roman" w:hAnsi="Times New Roman" w:eastAsia="宋体" w:cs="Times New Roman"/>
          <w:b w:val="0"/>
          <w:bCs w:val="0"/>
          <w:color w:val="auto"/>
          <w:kern w:val="0"/>
          <w:sz w:val="32"/>
          <w:szCs w:val="32"/>
          <w:highlight w:val="none"/>
          <w:lang w:val="en-US" w:eastAsia="zh-CN"/>
        </w:rPr>
        <w:t>1443.94</w:t>
      </w:r>
      <w:r>
        <w:rPr>
          <w:rFonts w:hint="default" w:ascii="Times New Roman" w:hAnsi="Times New Roman" w:eastAsia="宋体" w:cs="Times New Roman"/>
          <w:b w:val="0"/>
          <w:bCs w:val="0"/>
          <w:color w:val="auto"/>
          <w:kern w:val="0"/>
          <w:sz w:val="32"/>
          <w:szCs w:val="32"/>
          <w:highlight w:val="none"/>
          <w:lang w:val="en-US" w:eastAsia="zh-CN"/>
        </w:rPr>
        <w:t>万元。增长</w:t>
      </w:r>
      <w:r>
        <w:rPr>
          <w:rFonts w:hint="eastAsia" w:ascii="Times New Roman" w:hAnsi="Times New Roman" w:eastAsia="宋体" w:cs="Times New Roman"/>
          <w:b w:val="0"/>
          <w:bCs w:val="0"/>
          <w:color w:val="auto"/>
          <w:kern w:val="0"/>
          <w:sz w:val="32"/>
          <w:szCs w:val="32"/>
          <w:highlight w:val="none"/>
          <w:lang w:val="en-US" w:eastAsia="zh-CN"/>
        </w:rPr>
        <w:t>206.62</w:t>
      </w:r>
      <w:r>
        <w:rPr>
          <w:rFonts w:hint="default" w:ascii="Times New Roman" w:hAnsi="Times New Roman" w:eastAsia="宋体" w:cs="Times New Roman"/>
          <w:b w:val="0"/>
          <w:bCs w:val="0"/>
          <w:color w:val="auto"/>
          <w:kern w:val="0"/>
          <w:sz w:val="32"/>
          <w:szCs w:val="32"/>
          <w:highlight w:val="none"/>
          <w:lang w:val="en-US" w:eastAsia="zh-CN"/>
        </w:rPr>
        <w:t>%，主要原因是</w:t>
      </w:r>
      <w:r>
        <w:rPr>
          <w:rFonts w:hint="eastAsia" w:ascii="Times New Roman" w:hAnsi="Times New Roman" w:cs="Times New Roman"/>
          <w:b w:val="0"/>
          <w:bCs w:val="0"/>
          <w:color w:val="auto"/>
          <w:kern w:val="0"/>
          <w:sz w:val="32"/>
          <w:szCs w:val="32"/>
          <w:highlight w:val="none"/>
          <w:lang w:val="en-US" w:eastAsia="zh-CN"/>
        </w:rPr>
        <w:t>我镇本年新增了多个乡村振兴衔接项目；进行厕改，修建了大量化粪池</w:t>
      </w:r>
      <w:r>
        <w:rPr>
          <w:rFonts w:hint="default" w:ascii="Times New Roman" w:hAnsi="Times New Roman" w:eastAsia="宋体" w:cs="Times New Roman"/>
          <w:b w:val="0"/>
          <w:bCs w:val="0"/>
          <w:color w:val="auto"/>
          <w:kern w:val="0"/>
          <w:sz w:val="32"/>
          <w:szCs w:val="32"/>
          <w:highlight w:val="none"/>
          <w:lang w:val="en-US" w:eastAsia="zh-CN"/>
        </w:rPr>
        <w:t>。</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2" w:firstLineChars="200"/>
        <w:jc w:val="left"/>
        <w:textAlignment w:val="auto"/>
        <w:outlineLvl w:val="0"/>
        <w:rPr>
          <w:rFonts w:hint="default" w:ascii="Times New Roman" w:hAnsi="Times New Roman" w:eastAsia="黑体" w:cs="Times New Roman"/>
          <w:b/>
          <w:bCs w:val="0"/>
          <w:color w:val="333333"/>
          <w:kern w:val="0"/>
          <w:sz w:val="32"/>
          <w:szCs w:val="32"/>
          <w:highlight w:val="none"/>
          <w:lang w:val="en-US" w:eastAsia="zh-CN" w:bidi="ar-SA"/>
        </w:rPr>
      </w:pPr>
      <w:r>
        <w:rPr>
          <w:rFonts w:hint="default" w:ascii="Times New Roman" w:hAnsi="Times New Roman" w:eastAsia="黑体" w:cs="Times New Roman"/>
          <w:b/>
          <w:bCs w:val="0"/>
          <w:color w:val="333333"/>
          <w:kern w:val="0"/>
          <w:sz w:val="32"/>
          <w:szCs w:val="32"/>
          <w:highlight w:val="none"/>
          <w:lang w:val="en-US" w:eastAsia="zh-CN" w:bidi="ar-SA"/>
        </w:rPr>
        <w:t>十一、关于一般性支出情况说明</w:t>
      </w:r>
    </w:p>
    <w:p>
      <w:pPr>
        <w:keepNext w:val="0"/>
        <w:keepLines w:val="0"/>
        <w:pageBreakBefore w:val="0"/>
        <w:widowControl/>
        <w:numPr>
          <w:ilvl w:val="0"/>
          <w:numId w:val="0"/>
        </w:numPr>
        <w:shd w:val="clear" w:color="auto" w:fill="FFFFFF"/>
        <w:kinsoku/>
        <w:wordWrap/>
        <w:overflowPunct/>
        <w:topLinePunct w:val="0"/>
        <w:bidi w:val="0"/>
        <w:snapToGrid/>
        <w:spacing w:before="0" w:beforeAutospacing="0" w:after="0" w:afterAutospacing="0" w:line="240" w:lineRule="auto"/>
        <w:ind w:firstLine="960" w:firstLineChars="300"/>
        <w:jc w:val="left"/>
        <w:textAlignment w:val="auto"/>
        <w:outlineLvl w:val="0"/>
        <w:rPr>
          <w:rFonts w:hint="default" w:ascii="Times New Roman" w:hAnsi="Times New Roman" w:eastAsia="宋体" w:cs="Times New Roman"/>
          <w:color w:val="auto"/>
          <w:kern w:val="0"/>
          <w:sz w:val="32"/>
          <w:szCs w:val="32"/>
          <w:highlight w:val="none"/>
          <w:lang w:val="en-US" w:eastAsia="zh-CN" w:bidi="ar-SA"/>
        </w:rPr>
      </w:pPr>
      <w:r>
        <w:rPr>
          <w:rFonts w:hint="eastAsia" w:ascii="Times New Roman" w:hAnsi="Times New Roman" w:eastAsia="宋体" w:cs="Times New Roman"/>
          <w:b w:val="0"/>
          <w:bCs/>
          <w:color w:val="auto"/>
          <w:kern w:val="2"/>
          <w:sz w:val="32"/>
          <w:szCs w:val="32"/>
          <w:lang w:val="en-US" w:eastAsia="zh-CN" w:bidi="ar-SA"/>
        </w:rPr>
        <w:t>南县浪拔湖镇人民政府</w:t>
      </w:r>
      <w:r>
        <w:rPr>
          <w:rFonts w:hint="eastAsia" w:ascii="Times New Roman" w:hAnsi="Times New Roman" w:eastAsia="宋体" w:cs="Times New Roman"/>
          <w:color w:val="000000"/>
          <w:kern w:val="0"/>
          <w:sz w:val="32"/>
          <w:szCs w:val="32"/>
          <w:highlight w:val="none"/>
          <w:lang w:val="en-US" w:eastAsia="zh-CN" w:bidi="ar-SA"/>
        </w:rPr>
        <w:t>2023</w:t>
      </w:r>
      <w:r>
        <w:rPr>
          <w:rFonts w:hint="default" w:ascii="Times New Roman" w:hAnsi="Times New Roman" w:eastAsia="宋体" w:cs="Times New Roman"/>
          <w:color w:val="000000"/>
          <w:kern w:val="0"/>
          <w:sz w:val="32"/>
          <w:szCs w:val="32"/>
          <w:highlight w:val="none"/>
          <w:lang w:val="en-US" w:eastAsia="zh-CN" w:bidi="ar-SA"/>
        </w:rPr>
        <w:t>年开支会议费</w:t>
      </w:r>
      <w:r>
        <w:rPr>
          <w:rFonts w:hint="eastAsia" w:ascii="Times New Roman" w:hAnsi="Times New Roman" w:eastAsia="宋体" w:cs="Times New Roman"/>
          <w:color w:val="000000"/>
          <w:kern w:val="0"/>
          <w:sz w:val="32"/>
          <w:szCs w:val="32"/>
          <w:highlight w:val="none"/>
          <w:lang w:val="en-US" w:eastAsia="zh-CN" w:bidi="ar-SA"/>
        </w:rPr>
        <w:t>8.57</w:t>
      </w:r>
      <w:r>
        <w:rPr>
          <w:rFonts w:hint="default" w:ascii="Times New Roman" w:hAnsi="Times New Roman" w:eastAsia="宋体" w:cs="Times New Roman"/>
          <w:color w:val="000000"/>
          <w:kern w:val="0"/>
          <w:sz w:val="32"/>
          <w:szCs w:val="32"/>
          <w:highlight w:val="none"/>
          <w:lang w:val="en-US" w:eastAsia="zh-CN" w:bidi="ar-SA"/>
        </w:rPr>
        <w:t>万元， 用于召开镇人大会议，参加会议的人数</w:t>
      </w:r>
      <w:r>
        <w:rPr>
          <w:rFonts w:hint="eastAsia" w:ascii="Times New Roman" w:hAnsi="Times New Roman" w:eastAsia="宋体" w:cs="Times New Roman"/>
          <w:color w:val="000000"/>
          <w:kern w:val="0"/>
          <w:sz w:val="32"/>
          <w:szCs w:val="32"/>
          <w:highlight w:val="none"/>
          <w:lang w:val="en-US" w:eastAsia="zh-CN" w:bidi="ar-SA"/>
        </w:rPr>
        <w:t>202</w:t>
      </w:r>
      <w:r>
        <w:rPr>
          <w:rFonts w:hint="default" w:ascii="Times New Roman" w:hAnsi="Times New Roman" w:eastAsia="宋体" w:cs="Times New Roman"/>
          <w:color w:val="000000"/>
          <w:kern w:val="0"/>
          <w:sz w:val="32"/>
          <w:szCs w:val="32"/>
          <w:highlight w:val="none"/>
          <w:lang w:val="en-US" w:eastAsia="zh-CN" w:bidi="ar-SA"/>
        </w:rPr>
        <w:t>人，内容为</w:t>
      </w:r>
      <w:r>
        <w:rPr>
          <w:rFonts w:hint="eastAsia" w:ascii="宋体" w:hAnsi="宋体" w:cs="宋体"/>
          <w:i w:val="0"/>
          <w:iCs w:val="0"/>
          <w:caps w:val="0"/>
          <w:color w:val="000000"/>
          <w:spacing w:val="0"/>
          <w:sz w:val="32"/>
          <w:szCs w:val="32"/>
          <w:shd w:val="clear" w:fill="FFFFFF"/>
          <w:lang w:val="en-US" w:eastAsia="zh-CN"/>
        </w:rPr>
        <w:t>两次</w:t>
      </w:r>
      <w:r>
        <w:rPr>
          <w:rFonts w:hint="eastAsia" w:ascii="宋体" w:hAnsi="宋体" w:eastAsia="宋体" w:cs="宋体"/>
          <w:i w:val="0"/>
          <w:iCs w:val="0"/>
          <w:caps w:val="0"/>
          <w:color w:val="000000"/>
          <w:spacing w:val="0"/>
          <w:sz w:val="32"/>
          <w:szCs w:val="32"/>
          <w:shd w:val="clear" w:fill="FFFFFF"/>
        </w:rPr>
        <w:t>召集人大代表听取乡镇工作报告</w:t>
      </w:r>
      <w:r>
        <w:rPr>
          <w:rFonts w:hint="default" w:ascii="Times New Roman" w:hAnsi="Times New Roman" w:eastAsia="宋体" w:cs="Times New Roman"/>
          <w:color w:val="000000"/>
          <w:kern w:val="0"/>
          <w:sz w:val="32"/>
          <w:szCs w:val="32"/>
          <w:highlight w:val="none"/>
          <w:lang w:val="en-US" w:eastAsia="zh-CN" w:bidi="ar-SA"/>
        </w:rPr>
        <w:t>；召开</w:t>
      </w:r>
      <w:r>
        <w:rPr>
          <w:rFonts w:hint="eastAsia" w:ascii="Times New Roman" w:hAnsi="Times New Roman" w:eastAsia="宋体" w:cs="Times New Roman"/>
          <w:color w:val="000000"/>
          <w:kern w:val="0"/>
          <w:sz w:val="32"/>
          <w:szCs w:val="32"/>
          <w:highlight w:val="none"/>
          <w:lang w:val="en-US" w:eastAsia="zh-CN" w:bidi="ar-SA"/>
        </w:rPr>
        <w:t>乡村振兴工作推进会</w:t>
      </w:r>
      <w:r>
        <w:rPr>
          <w:rFonts w:hint="default" w:ascii="Times New Roman" w:hAnsi="Times New Roman" w:eastAsia="宋体" w:cs="Times New Roman"/>
          <w:color w:val="000000"/>
          <w:kern w:val="0"/>
          <w:sz w:val="32"/>
          <w:szCs w:val="32"/>
          <w:highlight w:val="none"/>
          <w:lang w:val="en-US" w:eastAsia="zh-CN" w:bidi="ar-SA"/>
        </w:rPr>
        <w:t>，参加会议的人数</w:t>
      </w:r>
      <w:r>
        <w:rPr>
          <w:rFonts w:hint="eastAsia" w:ascii="Times New Roman" w:hAnsi="Times New Roman" w:eastAsia="宋体" w:cs="Times New Roman"/>
          <w:color w:val="000000"/>
          <w:kern w:val="0"/>
          <w:sz w:val="32"/>
          <w:szCs w:val="32"/>
          <w:highlight w:val="none"/>
          <w:lang w:val="en-US" w:eastAsia="zh-CN" w:bidi="ar-SA"/>
        </w:rPr>
        <w:t>66</w:t>
      </w:r>
      <w:r>
        <w:rPr>
          <w:rFonts w:hint="default" w:ascii="Times New Roman" w:hAnsi="Times New Roman" w:eastAsia="宋体" w:cs="Times New Roman"/>
          <w:color w:val="000000"/>
          <w:kern w:val="0"/>
          <w:sz w:val="32"/>
          <w:szCs w:val="32"/>
          <w:highlight w:val="none"/>
          <w:lang w:val="en-US" w:eastAsia="zh-CN" w:bidi="ar-SA"/>
        </w:rPr>
        <w:t>人，内容为</w:t>
      </w:r>
      <w:r>
        <w:rPr>
          <w:rFonts w:hint="eastAsia" w:ascii="Times New Roman" w:hAnsi="Times New Roman" w:eastAsia="宋体" w:cs="Times New Roman"/>
          <w:color w:val="000000"/>
          <w:kern w:val="0"/>
          <w:sz w:val="32"/>
          <w:szCs w:val="32"/>
          <w:highlight w:val="none"/>
          <w:lang w:val="en-US" w:eastAsia="zh-CN" w:bidi="ar-SA"/>
        </w:rPr>
        <w:t>传达乡村振兴项目资金分配情况及脱贫监测对象后续跟踪措施</w:t>
      </w:r>
      <w:r>
        <w:rPr>
          <w:rFonts w:hint="default" w:ascii="Times New Roman" w:hAnsi="Times New Roman" w:eastAsia="宋体" w:cs="Times New Roman"/>
          <w:color w:val="000000"/>
          <w:kern w:val="0"/>
          <w:sz w:val="32"/>
          <w:szCs w:val="32"/>
          <w:highlight w:val="none"/>
          <w:lang w:val="en-US" w:eastAsia="zh-CN" w:bidi="ar-SA"/>
        </w:rPr>
        <w:t>；召开</w:t>
      </w:r>
      <w:r>
        <w:rPr>
          <w:rFonts w:hint="eastAsia" w:ascii="Times New Roman" w:hAnsi="Times New Roman" w:eastAsia="宋体" w:cs="Times New Roman"/>
          <w:color w:val="000000"/>
          <w:kern w:val="0"/>
          <w:sz w:val="32"/>
          <w:szCs w:val="32"/>
          <w:highlight w:val="none"/>
          <w:lang w:val="en-US" w:eastAsia="zh-CN" w:bidi="ar-SA"/>
        </w:rPr>
        <w:t>民政工作专题会议</w:t>
      </w:r>
      <w:r>
        <w:rPr>
          <w:rFonts w:hint="default" w:ascii="Times New Roman" w:hAnsi="Times New Roman" w:eastAsia="宋体" w:cs="Times New Roman"/>
          <w:color w:val="000000"/>
          <w:kern w:val="0"/>
          <w:sz w:val="32"/>
          <w:szCs w:val="32"/>
          <w:highlight w:val="none"/>
          <w:lang w:val="en-US" w:eastAsia="zh-CN" w:bidi="ar-SA"/>
        </w:rPr>
        <w:t>，参加会议的人数</w:t>
      </w:r>
      <w:r>
        <w:rPr>
          <w:rFonts w:hint="eastAsia" w:ascii="Times New Roman" w:hAnsi="Times New Roman" w:eastAsia="宋体" w:cs="Times New Roman"/>
          <w:color w:val="000000"/>
          <w:kern w:val="0"/>
          <w:sz w:val="32"/>
          <w:szCs w:val="32"/>
          <w:highlight w:val="none"/>
          <w:lang w:val="en-US" w:eastAsia="zh-CN" w:bidi="ar-SA"/>
        </w:rPr>
        <w:t>31</w:t>
      </w:r>
      <w:r>
        <w:rPr>
          <w:rFonts w:hint="default" w:ascii="Times New Roman" w:hAnsi="Times New Roman" w:eastAsia="宋体" w:cs="Times New Roman"/>
          <w:color w:val="000000"/>
          <w:kern w:val="0"/>
          <w:sz w:val="32"/>
          <w:szCs w:val="32"/>
          <w:highlight w:val="none"/>
          <w:lang w:val="en-US" w:eastAsia="zh-CN" w:bidi="ar-SA"/>
        </w:rPr>
        <w:t>人，内容为</w:t>
      </w:r>
      <w:r>
        <w:rPr>
          <w:rFonts w:hint="eastAsia" w:ascii="Times New Roman" w:hAnsi="Times New Roman" w:eastAsia="宋体" w:cs="Times New Roman"/>
          <w:color w:val="000000"/>
          <w:kern w:val="0"/>
          <w:sz w:val="32"/>
          <w:szCs w:val="32"/>
          <w:highlight w:val="none"/>
          <w:lang w:val="en-US" w:eastAsia="zh-CN" w:bidi="ar-SA"/>
        </w:rPr>
        <w:t>开展民政工作业务培训</w:t>
      </w:r>
      <w:r>
        <w:rPr>
          <w:rFonts w:hint="default" w:ascii="Times New Roman" w:hAnsi="Times New Roman" w:eastAsia="宋体" w:cs="Times New Roman"/>
          <w:color w:val="000000"/>
          <w:kern w:val="0"/>
          <w:sz w:val="32"/>
          <w:szCs w:val="32"/>
          <w:highlight w:val="none"/>
          <w:lang w:val="en-US" w:eastAsia="zh-CN" w:bidi="ar-SA"/>
        </w:rPr>
        <w:t>；召开</w:t>
      </w:r>
      <w:r>
        <w:rPr>
          <w:rFonts w:hint="eastAsia" w:ascii="Times New Roman" w:hAnsi="Times New Roman" w:eastAsia="宋体" w:cs="Times New Roman"/>
          <w:color w:val="000000"/>
          <w:kern w:val="0"/>
          <w:sz w:val="32"/>
          <w:szCs w:val="32"/>
          <w:highlight w:val="none"/>
          <w:lang w:val="en-US" w:eastAsia="zh-CN" w:bidi="ar-SA"/>
        </w:rPr>
        <w:t>党建业务培训会议</w:t>
      </w:r>
      <w:r>
        <w:rPr>
          <w:rFonts w:hint="default" w:ascii="Times New Roman" w:hAnsi="Times New Roman" w:eastAsia="宋体" w:cs="Times New Roman"/>
          <w:color w:val="000000"/>
          <w:kern w:val="0"/>
          <w:sz w:val="32"/>
          <w:szCs w:val="32"/>
          <w:highlight w:val="none"/>
          <w:lang w:val="en-US" w:eastAsia="zh-CN" w:bidi="ar-SA"/>
        </w:rPr>
        <w:t>，参加会议的人数</w:t>
      </w:r>
      <w:r>
        <w:rPr>
          <w:rFonts w:hint="eastAsia" w:ascii="Times New Roman" w:hAnsi="Times New Roman" w:eastAsia="宋体" w:cs="Times New Roman"/>
          <w:color w:val="000000"/>
          <w:kern w:val="0"/>
          <w:sz w:val="32"/>
          <w:szCs w:val="32"/>
          <w:highlight w:val="none"/>
          <w:lang w:val="en-US" w:eastAsia="zh-CN" w:bidi="ar-SA"/>
        </w:rPr>
        <w:t>23</w:t>
      </w:r>
      <w:r>
        <w:rPr>
          <w:rFonts w:hint="default" w:ascii="Times New Roman" w:hAnsi="Times New Roman" w:eastAsia="宋体" w:cs="Times New Roman"/>
          <w:color w:val="000000"/>
          <w:kern w:val="0"/>
          <w:sz w:val="32"/>
          <w:szCs w:val="32"/>
          <w:highlight w:val="none"/>
          <w:lang w:val="en-US" w:eastAsia="zh-CN" w:bidi="ar-SA"/>
        </w:rPr>
        <w:t>人，内容为全面加强基层党组织建设，帮助党务工作者们提升业务能力和综合素质、理清党建工作思路，促进各项工作标准化，规范化、制度化；开支培训费</w:t>
      </w:r>
      <w:r>
        <w:rPr>
          <w:rFonts w:hint="eastAsia" w:ascii="Times New Roman" w:hAnsi="Times New Roman" w:eastAsia="宋体" w:cs="Times New Roman"/>
          <w:color w:val="000000"/>
          <w:kern w:val="0"/>
          <w:sz w:val="32"/>
          <w:szCs w:val="32"/>
          <w:highlight w:val="none"/>
          <w:lang w:val="en-US" w:eastAsia="zh-CN" w:bidi="ar-SA"/>
        </w:rPr>
        <w:t>0</w:t>
      </w:r>
      <w:r>
        <w:rPr>
          <w:rFonts w:hint="default" w:ascii="Times New Roman" w:hAnsi="Times New Roman" w:eastAsia="宋体" w:cs="Times New Roman"/>
          <w:color w:val="000000"/>
          <w:kern w:val="0"/>
          <w:sz w:val="32"/>
          <w:szCs w:val="32"/>
          <w:highlight w:val="none"/>
          <w:lang w:val="en-US" w:eastAsia="zh-CN" w:bidi="ar-SA"/>
        </w:rPr>
        <w:t>万元，</w:t>
      </w:r>
      <w:r>
        <w:rPr>
          <w:rFonts w:hint="default" w:ascii="Times New Roman" w:hAnsi="Times New Roman" w:eastAsia="宋体" w:cs="Times New Roman"/>
          <w:b w:val="0"/>
          <w:bCs w:val="0"/>
          <w:color w:val="auto"/>
          <w:kern w:val="0"/>
          <w:sz w:val="32"/>
          <w:szCs w:val="32"/>
          <w:highlight w:val="none"/>
          <w:lang w:val="en-US" w:eastAsia="zh-CN" w:bidi="ar-SA"/>
        </w:rPr>
        <w:t>未举办节庆、晚会、论坛、赛事活动</w:t>
      </w:r>
      <w:r>
        <w:rPr>
          <w:rFonts w:hint="eastAsia" w:ascii="Times New Roman" w:hAnsi="Times New Roman" w:eastAsia="宋体" w:cs="Times New Roman"/>
          <w:b w:val="0"/>
          <w:bCs w:val="0"/>
          <w:color w:val="auto"/>
          <w:kern w:val="0"/>
          <w:sz w:val="32"/>
          <w:szCs w:val="32"/>
          <w:highlight w:val="none"/>
          <w:lang w:val="en-US" w:eastAsia="zh-CN" w:bidi="ar-SA"/>
        </w:rPr>
        <w:t>，开支0万元</w:t>
      </w:r>
      <w:r>
        <w:rPr>
          <w:rFonts w:hint="default" w:ascii="Times New Roman" w:hAnsi="Times New Roman" w:eastAsia="宋体" w:cs="Times New Roman"/>
          <w:b w:val="0"/>
          <w:bCs w:val="0"/>
          <w:color w:val="auto"/>
          <w:kern w:val="0"/>
          <w:sz w:val="32"/>
          <w:szCs w:val="32"/>
          <w:highlight w:val="none"/>
          <w:lang w:val="en-US" w:eastAsia="zh-CN" w:bidi="ar-SA"/>
        </w:rPr>
        <w:t>。</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2" w:firstLineChars="200"/>
        <w:jc w:val="left"/>
        <w:textAlignment w:val="auto"/>
        <w:outlineLvl w:val="0"/>
        <w:rPr>
          <w:rFonts w:hint="default" w:ascii="Times New Roman" w:hAnsi="Times New Roman" w:eastAsia="黑体" w:cs="Times New Roman"/>
          <w:b/>
          <w:bCs w:val="0"/>
          <w:color w:val="333333"/>
          <w:kern w:val="0"/>
          <w:sz w:val="32"/>
          <w:szCs w:val="32"/>
          <w:highlight w:val="none"/>
          <w:lang w:val="en-US" w:eastAsia="zh-CN" w:bidi="ar-SA"/>
        </w:rPr>
      </w:pPr>
      <w:r>
        <w:rPr>
          <w:rFonts w:hint="eastAsia" w:ascii="Times New Roman" w:hAnsi="Times New Roman" w:eastAsia="黑体" w:cs="Times New Roman"/>
          <w:b/>
          <w:bCs w:val="0"/>
          <w:color w:val="333333"/>
          <w:kern w:val="0"/>
          <w:sz w:val="32"/>
          <w:szCs w:val="32"/>
          <w:highlight w:val="none"/>
          <w:lang w:val="en-US" w:eastAsia="zh-CN" w:bidi="ar-SA"/>
        </w:rPr>
        <w:t>、</w:t>
      </w:r>
      <w:r>
        <w:rPr>
          <w:rFonts w:hint="default" w:ascii="Times New Roman" w:hAnsi="Times New Roman" w:eastAsia="黑体" w:cs="Times New Roman"/>
          <w:b/>
          <w:bCs w:val="0"/>
          <w:color w:val="333333"/>
          <w:kern w:val="0"/>
          <w:sz w:val="32"/>
          <w:szCs w:val="32"/>
          <w:highlight w:val="none"/>
          <w:lang w:val="en-US" w:eastAsia="zh-CN" w:bidi="ar-SA"/>
        </w:rPr>
        <w:t>十二、关于政府采购支出说明</w:t>
      </w:r>
    </w:p>
    <w:p>
      <w:pPr>
        <w:keepNext/>
        <w:keepLines/>
        <w:pageBreakBefore w:val="0"/>
        <w:kinsoku/>
        <w:wordWrap/>
        <w:overflowPunct/>
        <w:topLinePunct w:val="0"/>
        <w:bidi w:val="0"/>
        <w:snapToGrid/>
        <w:spacing w:line="240" w:lineRule="auto"/>
        <w:ind w:firstLine="641"/>
        <w:textAlignment w:val="auto"/>
        <w:rPr>
          <w:rFonts w:hint="default" w:ascii="Times New Roman" w:hAnsi="Times New Roman" w:eastAsia="宋体" w:cs="Times New Roman"/>
          <w:color w:val="auto"/>
          <w:sz w:val="32"/>
          <w:szCs w:val="24"/>
          <w:highlight w:val="none"/>
          <w:lang w:val="en-US"/>
        </w:rPr>
      </w:pPr>
      <w:r>
        <w:rPr>
          <w:rFonts w:hint="eastAsia" w:ascii="Times New Roman" w:hAnsi="Times New Roman" w:eastAsia="宋体" w:cs="Times New Roman"/>
          <w:b w:val="0"/>
          <w:bCs/>
          <w:color w:val="auto"/>
          <w:kern w:val="2"/>
          <w:sz w:val="32"/>
          <w:szCs w:val="32"/>
          <w:lang w:val="en-US" w:eastAsia="zh-CN" w:bidi="ar-SA"/>
        </w:rPr>
        <w:t>南县浪拔湖镇人民政府</w:t>
      </w:r>
      <w:r>
        <w:rPr>
          <w:rFonts w:hint="eastAsia" w:ascii="Times New Roman" w:hAnsi="Times New Roman" w:eastAsia="宋体" w:cs="Times New Roman"/>
          <w:color w:val="auto"/>
          <w:sz w:val="32"/>
          <w:szCs w:val="24"/>
          <w:highlight w:val="none"/>
          <w:lang w:val="en-US" w:eastAsia="zh-CN"/>
        </w:rPr>
        <w:t>2023</w:t>
      </w:r>
      <w:r>
        <w:rPr>
          <w:rFonts w:hint="default" w:ascii="Times New Roman" w:hAnsi="Times New Roman" w:eastAsia="宋体" w:cs="Times New Roman"/>
          <w:color w:val="auto"/>
          <w:sz w:val="32"/>
          <w:szCs w:val="24"/>
          <w:highlight w:val="none"/>
          <w:lang w:val="en-US"/>
        </w:rPr>
        <w:t>年度政府采购支出总额</w:t>
      </w:r>
      <w:r>
        <w:rPr>
          <w:rFonts w:hint="eastAsia" w:ascii="Times New Roman" w:hAnsi="Times New Roman" w:eastAsia="宋体" w:cs="Times New Roman"/>
          <w:color w:val="000000"/>
          <w:sz w:val="32"/>
          <w:szCs w:val="32"/>
          <w:highlight w:val="none"/>
          <w:lang w:val="en-US" w:eastAsia="zh-CN"/>
        </w:rPr>
        <w:t>277.51</w:t>
      </w:r>
      <w:r>
        <w:rPr>
          <w:rFonts w:hint="default" w:ascii="Times New Roman" w:hAnsi="Times New Roman" w:eastAsia="宋体" w:cs="Times New Roman"/>
          <w:color w:val="auto"/>
          <w:sz w:val="32"/>
          <w:szCs w:val="24"/>
          <w:highlight w:val="none"/>
          <w:lang w:val="en-US"/>
        </w:rPr>
        <w:t>万元，其中：政府采购货物支出</w:t>
      </w:r>
      <w:r>
        <w:rPr>
          <w:rFonts w:hint="eastAsia" w:ascii="Times New Roman" w:hAnsi="Times New Roman" w:eastAsia="宋体" w:cs="Times New Roman"/>
          <w:color w:val="000000"/>
          <w:sz w:val="32"/>
          <w:szCs w:val="32"/>
          <w:highlight w:val="none"/>
          <w:lang w:val="en-US" w:eastAsia="zh-CN"/>
        </w:rPr>
        <w:t>12.40</w:t>
      </w:r>
      <w:r>
        <w:rPr>
          <w:rFonts w:hint="default" w:ascii="Times New Roman" w:hAnsi="Times New Roman" w:eastAsia="宋体" w:cs="Times New Roman"/>
          <w:color w:val="auto"/>
          <w:sz w:val="32"/>
          <w:szCs w:val="24"/>
          <w:highlight w:val="none"/>
          <w:lang w:val="en-US"/>
        </w:rPr>
        <w:t>万元；政府采购工程支出</w:t>
      </w:r>
      <w:r>
        <w:rPr>
          <w:rFonts w:hint="eastAsia" w:ascii="Times New Roman" w:hAnsi="Times New Roman" w:eastAsia="宋体" w:cs="Times New Roman"/>
          <w:color w:val="000000"/>
          <w:sz w:val="32"/>
          <w:szCs w:val="32"/>
          <w:highlight w:val="none"/>
          <w:lang w:val="en-US" w:eastAsia="zh-CN"/>
        </w:rPr>
        <w:t>185.06</w:t>
      </w:r>
      <w:r>
        <w:rPr>
          <w:rFonts w:hint="default" w:ascii="Times New Roman" w:hAnsi="Times New Roman" w:eastAsia="宋体" w:cs="Times New Roman"/>
          <w:color w:val="auto"/>
          <w:sz w:val="32"/>
          <w:szCs w:val="24"/>
          <w:highlight w:val="none"/>
          <w:lang w:val="en-US"/>
        </w:rPr>
        <w:t>万元；政府采购服务支出</w:t>
      </w:r>
      <w:r>
        <w:rPr>
          <w:rFonts w:hint="eastAsia" w:ascii="Times New Roman" w:hAnsi="Times New Roman" w:eastAsia="宋体" w:cs="Times New Roman"/>
          <w:color w:val="000000"/>
          <w:sz w:val="32"/>
          <w:szCs w:val="32"/>
          <w:highlight w:val="none"/>
          <w:lang w:val="en-US" w:eastAsia="zh-CN"/>
        </w:rPr>
        <w:t>80.06</w:t>
      </w:r>
      <w:r>
        <w:rPr>
          <w:rFonts w:hint="default" w:ascii="Times New Roman" w:hAnsi="Times New Roman" w:eastAsia="宋体" w:cs="Times New Roman"/>
          <w:color w:val="auto"/>
          <w:sz w:val="32"/>
          <w:szCs w:val="24"/>
          <w:highlight w:val="none"/>
          <w:lang w:val="en-US"/>
        </w:rPr>
        <w:t>万元。授予中小企业合同金额</w:t>
      </w:r>
      <w:r>
        <w:rPr>
          <w:rFonts w:hint="eastAsia" w:ascii="Times New Roman" w:hAnsi="Times New Roman" w:eastAsia="宋体" w:cs="Times New Roman"/>
          <w:color w:val="000000"/>
          <w:sz w:val="32"/>
          <w:szCs w:val="32"/>
          <w:highlight w:val="none"/>
          <w:lang w:val="en-US" w:eastAsia="zh-CN"/>
        </w:rPr>
        <w:t>277.51</w:t>
      </w:r>
      <w:r>
        <w:rPr>
          <w:rFonts w:hint="default" w:ascii="Times New Roman" w:hAnsi="Times New Roman" w:eastAsia="宋体" w:cs="Times New Roman"/>
          <w:color w:val="auto"/>
          <w:sz w:val="32"/>
          <w:szCs w:val="24"/>
          <w:highlight w:val="none"/>
          <w:lang w:val="en-US"/>
        </w:rPr>
        <w:t>万元，占政府采购支出总额的</w:t>
      </w:r>
      <w:r>
        <w:rPr>
          <w:rFonts w:hint="eastAsia" w:ascii="Times New Roman" w:hAnsi="Times New Roman" w:eastAsia="宋体" w:cs="Times New Roman"/>
          <w:color w:val="000000"/>
          <w:sz w:val="32"/>
          <w:szCs w:val="32"/>
          <w:highlight w:val="none"/>
          <w:lang w:val="en-US" w:eastAsia="zh-CN"/>
        </w:rPr>
        <w:t>100</w:t>
      </w:r>
      <w:r>
        <w:rPr>
          <w:rFonts w:hint="default" w:ascii="Times New Roman" w:hAnsi="Times New Roman" w:eastAsia="宋体" w:cs="Times New Roman"/>
          <w:color w:val="auto"/>
          <w:sz w:val="32"/>
          <w:szCs w:val="24"/>
          <w:highlight w:val="none"/>
          <w:lang w:val="en-US"/>
        </w:rPr>
        <w:t>%。</w:t>
      </w:r>
    </w:p>
    <w:p>
      <w:pPr>
        <w:keepNext/>
        <w:keepLines/>
        <w:pageBreakBefore w:val="0"/>
        <w:kinsoku/>
        <w:wordWrap/>
        <w:overflowPunct/>
        <w:topLinePunct w:val="0"/>
        <w:bidi w:val="0"/>
        <w:snapToGrid/>
        <w:spacing w:line="240" w:lineRule="auto"/>
        <w:ind w:firstLine="641"/>
        <w:textAlignment w:val="auto"/>
        <w:rPr>
          <w:rFonts w:hint="default" w:ascii="Times New Roman" w:hAnsi="Times New Roman" w:eastAsia="宋体" w:cs="Times New Roman"/>
          <w:color w:val="auto"/>
          <w:sz w:val="32"/>
          <w:szCs w:val="24"/>
          <w:highlight w:val="none"/>
          <w:lang w:val="en-US"/>
        </w:rPr>
      </w:pPr>
      <w:r>
        <w:rPr>
          <w:rFonts w:hint="default" w:ascii="Times New Roman" w:hAnsi="Times New Roman" w:eastAsia="宋体" w:cs="Times New Roman"/>
          <w:color w:val="auto"/>
          <w:sz w:val="32"/>
          <w:szCs w:val="24"/>
          <w:highlight w:val="none"/>
          <w:lang w:val="en-US"/>
        </w:rPr>
        <w:t>其中：授予小微企业合同金额</w:t>
      </w:r>
      <w:r>
        <w:rPr>
          <w:rFonts w:hint="eastAsia" w:ascii="Times New Roman" w:hAnsi="Times New Roman" w:eastAsia="宋体" w:cs="Times New Roman"/>
          <w:color w:val="000000"/>
          <w:sz w:val="32"/>
          <w:szCs w:val="32"/>
          <w:highlight w:val="none"/>
          <w:lang w:val="en-US" w:eastAsia="zh-CN"/>
        </w:rPr>
        <w:t>277.51</w:t>
      </w:r>
      <w:r>
        <w:rPr>
          <w:rFonts w:hint="default" w:ascii="Times New Roman" w:hAnsi="Times New Roman" w:eastAsia="宋体" w:cs="Times New Roman"/>
          <w:color w:val="auto"/>
          <w:sz w:val="32"/>
          <w:szCs w:val="24"/>
          <w:highlight w:val="none"/>
          <w:lang w:val="en-US"/>
        </w:rPr>
        <w:t>万元，占授予中小企业合同金额的</w:t>
      </w:r>
      <w:r>
        <w:rPr>
          <w:rFonts w:hint="eastAsia" w:ascii="Times New Roman" w:hAnsi="Times New Roman" w:eastAsia="宋体" w:cs="Times New Roman"/>
          <w:color w:val="000000"/>
          <w:sz w:val="32"/>
          <w:szCs w:val="32"/>
          <w:highlight w:val="none"/>
          <w:lang w:val="en-US" w:eastAsia="zh-CN"/>
        </w:rPr>
        <w:t>100</w:t>
      </w:r>
      <w:r>
        <w:rPr>
          <w:rFonts w:hint="default" w:ascii="Times New Roman" w:hAnsi="Times New Roman" w:eastAsia="宋体" w:cs="Times New Roman"/>
          <w:color w:val="auto"/>
          <w:sz w:val="32"/>
          <w:szCs w:val="24"/>
          <w:highlight w:val="none"/>
          <w:lang w:val="en-US"/>
        </w:rPr>
        <w:t>%。货物采购授予中小企业合同金额占货物支出金额的</w:t>
      </w:r>
      <w:r>
        <w:rPr>
          <w:rFonts w:hint="eastAsia" w:ascii="Times New Roman" w:hAnsi="Times New Roman" w:eastAsia="宋体" w:cs="Times New Roman"/>
          <w:color w:val="000000"/>
          <w:sz w:val="32"/>
          <w:szCs w:val="32"/>
          <w:highlight w:val="none"/>
          <w:lang w:val="en-US" w:eastAsia="zh-CN"/>
        </w:rPr>
        <w:t>100</w:t>
      </w:r>
      <w:r>
        <w:rPr>
          <w:rFonts w:hint="default" w:ascii="Times New Roman" w:hAnsi="Times New Roman" w:eastAsia="宋体" w:cs="Times New Roman"/>
          <w:color w:val="auto"/>
          <w:sz w:val="32"/>
          <w:szCs w:val="24"/>
          <w:highlight w:val="none"/>
          <w:lang w:val="en-US"/>
        </w:rPr>
        <w:t>%。工程采购授予中小企业合同金额占工程支出金额的</w:t>
      </w:r>
      <w:r>
        <w:rPr>
          <w:rFonts w:hint="eastAsia" w:ascii="Times New Roman" w:hAnsi="Times New Roman" w:eastAsia="宋体" w:cs="Times New Roman"/>
          <w:color w:val="000000"/>
          <w:sz w:val="32"/>
          <w:szCs w:val="32"/>
          <w:highlight w:val="none"/>
          <w:lang w:val="en-US" w:eastAsia="zh-CN"/>
        </w:rPr>
        <w:t>100</w:t>
      </w:r>
      <w:r>
        <w:rPr>
          <w:rFonts w:hint="default" w:ascii="Times New Roman" w:hAnsi="Times New Roman" w:eastAsia="宋体" w:cs="Times New Roman"/>
          <w:color w:val="auto"/>
          <w:sz w:val="32"/>
          <w:szCs w:val="24"/>
          <w:highlight w:val="none"/>
          <w:lang w:val="en-US"/>
        </w:rPr>
        <w:t>%。服务采购授予中小企业合同金额占服务支出金额的</w:t>
      </w:r>
      <w:r>
        <w:rPr>
          <w:rFonts w:hint="eastAsia" w:ascii="Times New Roman" w:hAnsi="Times New Roman" w:eastAsia="宋体" w:cs="Times New Roman"/>
          <w:color w:val="000000"/>
          <w:sz w:val="32"/>
          <w:szCs w:val="32"/>
          <w:highlight w:val="none"/>
          <w:lang w:val="en-US" w:eastAsia="zh-CN"/>
        </w:rPr>
        <w:t>100</w:t>
      </w:r>
      <w:r>
        <w:rPr>
          <w:rFonts w:hint="default" w:ascii="Times New Roman" w:hAnsi="Times New Roman" w:eastAsia="宋体" w:cs="Times New Roman"/>
          <w:color w:val="auto"/>
          <w:sz w:val="32"/>
          <w:szCs w:val="24"/>
          <w:highlight w:val="none"/>
          <w:lang w:val="en-US"/>
        </w:rPr>
        <w:t>%。</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2" w:firstLineChars="200"/>
        <w:jc w:val="left"/>
        <w:textAlignment w:val="auto"/>
        <w:outlineLvl w:val="0"/>
        <w:rPr>
          <w:rFonts w:hint="default" w:ascii="Times New Roman" w:hAnsi="Times New Roman" w:eastAsia="黑体" w:cs="Times New Roman"/>
          <w:b/>
          <w:bCs w:val="0"/>
          <w:color w:val="333333"/>
          <w:kern w:val="0"/>
          <w:sz w:val="32"/>
          <w:szCs w:val="32"/>
          <w:highlight w:val="none"/>
          <w:lang w:val="en-US" w:eastAsia="zh-CN" w:bidi="ar-SA"/>
        </w:rPr>
      </w:pPr>
      <w:r>
        <w:rPr>
          <w:rFonts w:hint="default" w:ascii="Times New Roman" w:hAnsi="Times New Roman" w:eastAsia="黑体" w:cs="Times New Roman"/>
          <w:b/>
          <w:bCs w:val="0"/>
          <w:color w:val="333333"/>
          <w:kern w:val="0"/>
          <w:sz w:val="32"/>
          <w:szCs w:val="32"/>
          <w:highlight w:val="none"/>
          <w:lang w:val="en-US" w:eastAsia="zh-CN" w:bidi="ar-SA"/>
        </w:rPr>
        <w:t>十三、关于国有资产占用情况说明</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0" w:firstLineChars="200"/>
        <w:jc w:val="left"/>
        <w:textAlignment w:val="auto"/>
        <w:outlineLvl w:val="0"/>
        <w:rPr>
          <w:rFonts w:hint="default" w:ascii="Times New Roman" w:hAnsi="Times New Roman" w:eastAsia="宋体" w:cs="Times New Roman"/>
          <w:kern w:val="0"/>
          <w:sz w:val="32"/>
          <w:szCs w:val="32"/>
          <w:highlight w:val="none"/>
          <w:lang w:val="en-US" w:eastAsia="zh-CN" w:bidi="ar-SA"/>
        </w:rPr>
      </w:pPr>
      <w:r>
        <w:rPr>
          <w:rFonts w:hint="default" w:ascii="Times New Roman" w:hAnsi="Times New Roman" w:eastAsia="宋体" w:cs="Times New Roman"/>
          <w:kern w:val="0"/>
          <w:sz w:val="32"/>
          <w:szCs w:val="32"/>
          <w:highlight w:val="none"/>
          <w:lang w:val="en-US" w:eastAsia="zh-CN" w:bidi="ar-SA"/>
        </w:rPr>
        <w:t>截至</w:t>
      </w:r>
      <w:r>
        <w:rPr>
          <w:rFonts w:hint="eastAsia" w:ascii="Times New Roman" w:hAnsi="Times New Roman" w:eastAsia="宋体" w:cs="Times New Roman"/>
          <w:kern w:val="0"/>
          <w:sz w:val="32"/>
          <w:szCs w:val="32"/>
          <w:highlight w:val="none"/>
          <w:lang w:val="en-US" w:eastAsia="zh-CN" w:bidi="ar-SA"/>
        </w:rPr>
        <w:t>2023</w:t>
      </w:r>
      <w:r>
        <w:rPr>
          <w:rFonts w:hint="default" w:ascii="Times New Roman" w:hAnsi="Times New Roman" w:eastAsia="宋体" w:cs="Times New Roman"/>
          <w:kern w:val="0"/>
          <w:sz w:val="32"/>
          <w:szCs w:val="32"/>
          <w:highlight w:val="none"/>
          <w:lang w:val="en-US" w:eastAsia="zh-CN" w:bidi="ar-SA"/>
        </w:rPr>
        <w:t>年12月31日，</w:t>
      </w:r>
      <w:r>
        <w:rPr>
          <w:rFonts w:hint="default" w:ascii="Times New Roman" w:hAnsi="Times New Roman" w:eastAsia="宋体" w:cs="Times New Roman"/>
          <w:b w:val="0"/>
          <w:bCs w:val="0"/>
          <w:color w:val="auto"/>
          <w:kern w:val="0"/>
          <w:sz w:val="32"/>
          <w:szCs w:val="32"/>
          <w:highlight w:val="none"/>
          <w:lang w:val="en-US" w:eastAsia="zh-CN" w:bidi="ar-SA"/>
        </w:rPr>
        <w:t>本单位</w:t>
      </w:r>
      <w:r>
        <w:rPr>
          <w:rFonts w:hint="default" w:ascii="Times New Roman" w:hAnsi="Times New Roman" w:eastAsia="宋体" w:cs="Times New Roman"/>
          <w:kern w:val="0"/>
          <w:sz w:val="32"/>
          <w:szCs w:val="32"/>
          <w:highlight w:val="none"/>
          <w:lang w:val="en-US" w:eastAsia="zh-CN" w:bidi="ar-SA"/>
        </w:rPr>
        <w:t>共有车辆</w:t>
      </w:r>
      <w:r>
        <w:rPr>
          <w:rFonts w:hint="eastAsia" w:ascii="Times New Roman" w:hAnsi="Times New Roman" w:eastAsia="宋体" w:cs="Times New Roman"/>
          <w:kern w:val="0"/>
          <w:sz w:val="32"/>
          <w:szCs w:val="32"/>
          <w:highlight w:val="none"/>
          <w:lang w:val="en-US" w:eastAsia="zh-CN" w:bidi="ar-SA"/>
        </w:rPr>
        <w:t>1</w:t>
      </w:r>
      <w:r>
        <w:rPr>
          <w:rFonts w:hint="default" w:ascii="Times New Roman" w:hAnsi="Times New Roman" w:eastAsia="宋体" w:cs="Times New Roman"/>
          <w:kern w:val="0"/>
          <w:sz w:val="32"/>
          <w:szCs w:val="32"/>
          <w:highlight w:val="none"/>
          <w:lang w:val="en-US" w:eastAsia="zh-CN" w:bidi="ar-SA"/>
        </w:rPr>
        <w:t>辆，其中，主要领导干部用车0辆，机要通信用车0辆、应急保障用车0辆、执法执勤用车0辆、特种专业技术用车0辆、其他用车0辆，其他用车主要是消防</w:t>
      </w:r>
      <w:r>
        <w:rPr>
          <w:rFonts w:hint="eastAsia" w:ascii="Times New Roman" w:hAnsi="Times New Roman" w:eastAsia="宋体" w:cs="Times New Roman"/>
          <w:kern w:val="0"/>
          <w:sz w:val="32"/>
          <w:szCs w:val="32"/>
          <w:highlight w:val="none"/>
          <w:lang w:val="en-US" w:eastAsia="zh-CN" w:bidi="ar-SA"/>
        </w:rPr>
        <w:t>洒水车</w:t>
      </w:r>
      <w:r>
        <w:rPr>
          <w:rFonts w:hint="default" w:ascii="Times New Roman" w:hAnsi="Times New Roman" w:eastAsia="宋体" w:cs="Times New Roman"/>
          <w:kern w:val="0"/>
          <w:sz w:val="32"/>
          <w:szCs w:val="32"/>
          <w:highlight w:val="none"/>
          <w:lang w:val="en-US" w:eastAsia="zh-CN" w:bidi="ar-SA"/>
        </w:rPr>
        <w:t>；单位价值50万元以上通用设</w:t>
      </w:r>
      <w:r>
        <w:rPr>
          <w:rFonts w:hint="default" w:ascii="Times New Roman" w:hAnsi="Times New Roman" w:eastAsia="宋体" w:cs="Times New Roman"/>
          <w:color w:val="auto"/>
          <w:kern w:val="0"/>
          <w:sz w:val="32"/>
          <w:szCs w:val="32"/>
          <w:highlight w:val="none"/>
          <w:lang w:val="en-US" w:eastAsia="zh-CN" w:bidi="ar-SA"/>
        </w:rPr>
        <w:t>备</w:t>
      </w:r>
      <w:r>
        <w:rPr>
          <w:rFonts w:hint="eastAsia" w:ascii="Times New Roman" w:hAnsi="Times New Roman" w:eastAsia="宋体" w:cs="Times New Roman"/>
          <w:color w:val="auto"/>
          <w:kern w:val="0"/>
          <w:sz w:val="32"/>
          <w:szCs w:val="32"/>
          <w:highlight w:val="none"/>
          <w:lang w:val="en-US" w:eastAsia="zh-CN" w:bidi="ar-SA"/>
        </w:rPr>
        <w:t>0</w:t>
      </w:r>
      <w:r>
        <w:rPr>
          <w:rFonts w:hint="default" w:ascii="Times New Roman" w:hAnsi="Times New Roman" w:eastAsia="宋体" w:cs="Times New Roman"/>
          <w:color w:val="auto"/>
          <w:kern w:val="0"/>
          <w:sz w:val="32"/>
          <w:szCs w:val="32"/>
          <w:highlight w:val="none"/>
          <w:lang w:val="en-US" w:eastAsia="zh-CN" w:bidi="ar-SA"/>
        </w:rPr>
        <w:t>台（套</w:t>
      </w:r>
      <w:r>
        <w:rPr>
          <w:rFonts w:hint="default" w:ascii="Times New Roman" w:hAnsi="Times New Roman" w:eastAsia="宋体" w:cs="Times New Roman"/>
          <w:kern w:val="0"/>
          <w:sz w:val="32"/>
          <w:szCs w:val="32"/>
          <w:highlight w:val="none"/>
          <w:lang w:val="en-US" w:eastAsia="zh-CN" w:bidi="ar-SA"/>
        </w:rPr>
        <w:t>）；单位价值100万元以上专用设</w:t>
      </w:r>
      <w:r>
        <w:rPr>
          <w:rFonts w:hint="default" w:ascii="Times New Roman" w:hAnsi="Times New Roman" w:eastAsia="宋体" w:cs="Times New Roman"/>
          <w:color w:val="auto"/>
          <w:kern w:val="0"/>
          <w:sz w:val="32"/>
          <w:szCs w:val="32"/>
          <w:highlight w:val="none"/>
          <w:lang w:val="en-US" w:eastAsia="zh-CN" w:bidi="ar-SA"/>
        </w:rPr>
        <w:t>备</w:t>
      </w:r>
      <w:r>
        <w:rPr>
          <w:rFonts w:hint="eastAsia" w:ascii="Times New Roman" w:hAnsi="Times New Roman" w:eastAsia="宋体" w:cs="Times New Roman"/>
          <w:color w:val="auto"/>
          <w:kern w:val="0"/>
          <w:sz w:val="32"/>
          <w:szCs w:val="32"/>
          <w:highlight w:val="none"/>
          <w:lang w:val="en-US" w:eastAsia="zh-CN" w:bidi="ar-SA"/>
        </w:rPr>
        <w:t>0</w:t>
      </w:r>
      <w:r>
        <w:rPr>
          <w:rFonts w:hint="default" w:ascii="Times New Roman" w:hAnsi="Times New Roman" w:eastAsia="宋体" w:cs="Times New Roman"/>
          <w:color w:val="auto"/>
          <w:kern w:val="0"/>
          <w:sz w:val="32"/>
          <w:szCs w:val="32"/>
          <w:highlight w:val="none"/>
          <w:lang w:val="en-US" w:eastAsia="zh-CN" w:bidi="ar-SA"/>
        </w:rPr>
        <w:t>台（套）。</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2" w:firstLineChars="200"/>
        <w:jc w:val="left"/>
        <w:textAlignment w:val="auto"/>
        <w:outlineLvl w:val="0"/>
        <w:rPr>
          <w:rFonts w:hint="default" w:ascii="Times New Roman" w:hAnsi="Times New Roman" w:eastAsia="黑体" w:cs="Times New Roman"/>
          <w:b/>
          <w:bCs w:val="0"/>
          <w:color w:val="333333"/>
          <w:kern w:val="0"/>
          <w:sz w:val="32"/>
          <w:szCs w:val="32"/>
          <w:highlight w:val="none"/>
          <w:lang w:val="en-US" w:eastAsia="zh-CN" w:bidi="ar-SA"/>
        </w:rPr>
      </w:pPr>
      <w:r>
        <w:rPr>
          <w:rFonts w:hint="default" w:ascii="Times New Roman" w:hAnsi="Times New Roman" w:eastAsia="黑体" w:cs="Times New Roman"/>
          <w:b/>
          <w:bCs w:val="0"/>
          <w:color w:val="333333"/>
          <w:kern w:val="0"/>
          <w:sz w:val="32"/>
          <w:szCs w:val="32"/>
          <w:highlight w:val="none"/>
          <w:lang w:val="en-US" w:eastAsia="zh-CN" w:bidi="ar-SA"/>
        </w:rPr>
        <w:t>十四、关于</w:t>
      </w:r>
      <w:r>
        <w:rPr>
          <w:rFonts w:hint="eastAsia" w:ascii="Times New Roman" w:hAnsi="Times New Roman" w:eastAsia="黑体" w:cs="Times New Roman"/>
          <w:b/>
          <w:bCs w:val="0"/>
          <w:color w:val="333333"/>
          <w:kern w:val="0"/>
          <w:sz w:val="32"/>
          <w:szCs w:val="32"/>
          <w:highlight w:val="none"/>
          <w:lang w:val="en-US" w:eastAsia="zh-CN" w:bidi="ar-SA"/>
        </w:rPr>
        <w:t>2023</w:t>
      </w:r>
      <w:r>
        <w:rPr>
          <w:rFonts w:hint="default" w:ascii="Times New Roman" w:hAnsi="Times New Roman" w:eastAsia="黑体" w:cs="Times New Roman"/>
          <w:b/>
          <w:bCs w:val="0"/>
          <w:color w:val="333333"/>
          <w:kern w:val="0"/>
          <w:sz w:val="32"/>
          <w:szCs w:val="32"/>
          <w:highlight w:val="none"/>
          <w:lang w:val="en-US" w:eastAsia="zh-CN" w:bidi="ar-SA"/>
        </w:rPr>
        <w:t>年度预算绩效情况的说明</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2" w:firstLineChars="200"/>
        <w:jc w:val="left"/>
        <w:textAlignment w:val="auto"/>
        <w:outlineLvl w:val="0"/>
        <w:rPr>
          <w:rFonts w:hint="default" w:ascii="楷体" w:hAnsi="楷体" w:eastAsia="楷体" w:cs="楷体"/>
          <w:b/>
          <w:bCs/>
          <w:color w:val="000000"/>
          <w:kern w:val="0"/>
          <w:sz w:val="32"/>
          <w:szCs w:val="32"/>
          <w:highlight w:val="none"/>
          <w:lang w:val="en-US" w:eastAsia="zh-CN" w:bidi="ar-SA"/>
        </w:rPr>
      </w:pPr>
      <w:r>
        <w:rPr>
          <w:rFonts w:hint="default" w:ascii="楷体" w:hAnsi="楷体" w:eastAsia="楷体" w:cs="楷体"/>
          <w:b/>
          <w:bCs/>
          <w:color w:val="000000"/>
          <w:kern w:val="0"/>
          <w:sz w:val="32"/>
          <w:szCs w:val="32"/>
          <w:highlight w:val="none"/>
          <w:lang w:val="en-US" w:eastAsia="zh-CN" w:bidi="ar-SA"/>
        </w:rPr>
        <w:t xml:space="preserve">（一）预算绩效管理工作开展情况 </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0" w:firstLineChars="200"/>
        <w:jc w:val="left"/>
        <w:textAlignment w:val="auto"/>
        <w:rPr>
          <w:rFonts w:hint="default" w:ascii="Times New Roman" w:hAnsi="Times New Roman" w:eastAsia="新宋体" w:cs="Times New Roman"/>
          <w:color w:val="000000"/>
          <w:kern w:val="0"/>
          <w:sz w:val="32"/>
          <w:szCs w:val="32"/>
          <w:highlight w:val="none"/>
          <w:lang w:val="en-US" w:eastAsia="zh-CN" w:bidi="ar-SA"/>
        </w:rPr>
      </w:pPr>
      <w:r>
        <w:rPr>
          <w:rFonts w:hint="default" w:ascii="Times New Roman" w:hAnsi="Times New Roman" w:eastAsia="宋体" w:cs="Times New Roman"/>
          <w:color w:val="0000FF"/>
          <w:kern w:val="0"/>
          <w:sz w:val="32"/>
          <w:szCs w:val="32"/>
          <w:highlight w:val="none"/>
          <w:lang w:val="en-US" w:eastAsia="zh-CN" w:bidi="ar-SA"/>
        </w:rPr>
        <w:t xml:space="preserve"> </w:t>
      </w:r>
      <w:r>
        <w:rPr>
          <w:rFonts w:hint="default" w:ascii="Times New Roman" w:hAnsi="Times New Roman" w:eastAsia="新宋体" w:cs="Times New Roman"/>
          <w:color w:val="000000"/>
          <w:kern w:val="0"/>
          <w:sz w:val="32"/>
          <w:szCs w:val="32"/>
          <w:highlight w:val="none"/>
          <w:lang w:val="en-US" w:eastAsia="zh-CN" w:bidi="ar-SA"/>
        </w:rPr>
        <w:t>为进一步规范财政资金管理，切实提高财政资金使用效益，根据预算绩效管理</w:t>
      </w:r>
      <w:r>
        <w:rPr>
          <w:rFonts w:hint="default" w:ascii="Times New Roman" w:hAnsi="Times New Roman" w:eastAsia="新宋体" w:cs="Times New Roman"/>
          <w:color w:val="auto"/>
          <w:kern w:val="0"/>
          <w:sz w:val="32"/>
          <w:szCs w:val="32"/>
          <w:highlight w:val="none"/>
          <w:lang w:val="en-US" w:eastAsia="zh-CN" w:bidi="ar-SA"/>
        </w:rPr>
        <w:t>要求，</w:t>
      </w:r>
      <w:r>
        <w:rPr>
          <w:rFonts w:hint="eastAsia" w:ascii="Times New Roman" w:hAnsi="Times New Roman" w:eastAsia="宋体" w:cs="Times New Roman"/>
          <w:b w:val="0"/>
          <w:bCs/>
          <w:color w:val="auto"/>
          <w:kern w:val="2"/>
          <w:sz w:val="32"/>
          <w:szCs w:val="32"/>
          <w:lang w:val="en-US" w:eastAsia="zh-CN" w:bidi="ar-SA"/>
        </w:rPr>
        <w:t>南县浪拔湖镇人民政府</w:t>
      </w:r>
      <w:r>
        <w:rPr>
          <w:rFonts w:hint="default" w:ascii="Times New Roman" w:hAnsi="Times New Roman" w:eastAsia="新宋体" w:cs="Times New Roman"/>
          <w:color w:val="auto"/>
          <w:kern w:val="0"/>
          <w:sz w:val="32"/>
          <w:szCs w:val="32"/>
          <w:highlight w:val="none"/>
          <w:lang w:val="en-US" w:eastAsia="zh-CN" w:bidi="ar-SA"/>
        </w:rPr>
        <w:t>成立了分管财务领导任组长的部门整体支出绩效自评工作小组，组织对本部门对整体支出及项目支出进行绩效评价，涉及</w:t>
      </w:r>
      <w:r>
        <w:rPr>
          <w:rFonts w:hint="eastAsia" w:ascii="Times New Roman" w:hAnsi="Times New Roman" w:eastAsia="新宋体" w:cs="Times New Roman"/>
          <w:color w:val="auto"/>
          <w:kern w:val="0"/>
          <w:sz w:val="32"/>
          <w:szCs w:val="32"/>
          <w:highlight w:val="none"/>
          <w:lang w:val="en-US" w:eastAsia="zh-CN" w:bidi="ar-SA"/>
        </w:rPr>
        <w:t>2023</w:t>
      </w:r>
      <w:r>
        <w:rPr>
          <w:rFonts w:hint="default" w:ascii="Times New Roman" w:hAnsi="Times New Roman" w:eastAsia="新宋体" w:cs="Times New Roman"/>
          <w:color w:val="auto"/>
          <w:kern w:val="0"/>
          <w:sz w:val="32"/>
          <w:szCs w:val="32"/>
          <w:highlight w:val="none"/>
          <w:lang w:val="en-US" w:eastAsia="zh-CN" w:bidi="ar-SA"/>
        </w:rPr>
        <w:t xml:space="preserve"> 年度整体支出</w:t>
      </w:r>
      <w:r>
        <w:rPr>
          <w:rFonts w:hint="default" w:ascii="Times New Roman" w:hAnsi="Times New Roman" w:eastAsia="宋体" w:cs="Times New Roman"/>
          <w:color w:val="auto"/>
          <w:kern w:val="0"/>
          <w:sz w:val="32"/>
          <w:szCs w:val="32"/>
          <w:highlight w:val="none"/>
          <w:lang w:val="en-US" w:eastAsia="zh-CN" w:bidi="ar-SA"/>
        </w:rPr>
        <w:t>5906</w:t>
      </w:r>
      <w:r>
        <w:rPr>
          <w:rFonts w:hint="eastAsia" w:ascii="Times New Roman" w:hAnsi="Times New Roman" w:eastAsia="宋体" w:cs="Times New Roman"/>
          <w:color w:val="auto"/>
          <w:kern w:val="0"/>
          <w:sz w:val="32"/>
          <w:szCs w:val="32"/>
          <w:highlight w:val="none"/>
          <w:lang w:val="en-US" w:eastAsia="zh-CN" w:bidi="ar-SA"/>
        </w:rPr>
        <w:t>.</w:t>
      </w:r>
      <w:r>
        <w:rPr>
          <w:rFonts w:hint="default" w:ascii="Times New Roman" w:hAnsi="Times New Roman" w:eastAsia="宋体" w:cs="Times New Roman"/>
          <w:color w:val="auto"/>
          <w:kern w:val="0"/>
          <w:sz w:val="32"/>
          <w:szCs w:val="32"/>
          <w:highlight w:val="none"/>
          <w:lang w:val="en-US" w:eastAsia="zh-CN" w:bidi="ar-SA"/>
        </w:rPr>
        <w:t>3</w:t>
      </w:r>
      <w:r>
        <w:rPr>
          <w:rFonts w:hint="eastAsia" w:ascii="Times New Roman" w:hAnsi="Times New Roman" w:eastAsia="宋体" w:cs="Times New Roman"/>
          <w:color w:val="auto"/>
          <w:kern w:val="0"/>
          <w:sz w:val="32"/>
          <w:szCs w:val="32"/>
          <w:highlight w:val="none"/>
          <w:lang w:val="en-US" w:eastAsia="zh-CN" w:bidi="ar-SA"/>
        </w:rPr>
        <w:t>9</w:t>
      </w:r>
      <w:r>
        <w:rPr>
          <w:rFonts w:hint="default" w:ascii="Times New Roman" w:hAnsi="Times New Roman" w:eastAsia="新宋体" w:cs="Times New Roman"/>
          <w:color w:val="auto"/>
          <w:kern w:val="0"/>
          <w:sz w:val="32"/>
          <w:szCs w:val="32"/>
          <w:highlight w:val="none"/>
          <w:lang w:val="en-US" w:eastAsia="zh-CN" w:bidi="ar-SA"/>
        </w:rPr>
        <w:t>万元，项目支出</w:t>
      </w:r>
      <w:r>
        <w:rPr>
          <w:rFonts w:hint="eastAsia" w:ascii="Times New Roman" w:hAnsi="Times New Roman" w:eastAsia="新宋体" w:cs="Times New Roman"/>
          <w:color w:val="auto"/>
          <w:kern w:val="0"/>
          <w:sz w:val="32"/>
          <w:szCs w:val="32"/>
          <w:highlight w:val="none"/>
          <w:lang w:val="en-US" w:eastAsia="zh-CN" w:bidi="ar-SA"/>
        </w:rPr>
        <w:t>270.94</w:t>
      </w:r>
      <w:r>
        <w:rPr>
          <w:rFonts w:hint="default" w:ascii="Times New Roman" w:hAnsi="Times New Roman" w:eastAsia="新宋体" w:cs="Times New Roman"/>
          <w:color w:val="auto"/>
          <w:kern w:val="0"/>
          <w:sz w:val="32"/>
          <w:szCs w:val="32"/>
          <w:highlight w:val="none"/>
          <w:lang w:val="en-US" w:eastAsia="zh-CN" w:bidi="ar-SA"/>
        </w:rPr>
        <w:t>万元，形成了自评报告。从评价情况来看，资金管理合理合规，资产管理按政策及时登记、及时清理、责任到，严格三公经</w:t>
      </w:r>
      <w:r>
        <w:rPr>
          <w:rFonts w:hint="default" w:ascii="Times New Roman" w:hAnsi="Times New Roman" w:eastAsia="新宋体" w:cs="Times New Roman"/>
          <w:color w:val="000000"/>
          <w:kern w:val="0"/>
          <w:sz w:val="32"/>
          <w:szCs w:val="32"/>
          <w:highlight w:val="none"/>
          <w:lang w:val="en-US" w:eastAsia="zh-CN" w:bidi="ar-SA"/>
        </w:rPr>
        <w:t>费管控，节约日常公用开支，内部管理制度制定及时、完善，项目立项程序完整、规范，预算执行及时、有效，绩效目标得到较好实现，绩效管理水平不断提高，整体支出及项目绩效总目标和阶段性目标完成情况良好。</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2" w:firstLineChars="200"/>
        <w:jc w:val="left"/>
        <w:textAlignment w:val="auto"/>
        <w:outlineLvl w:val="0"/>
        <w:rPr>
          <w:rFonts w:hint="default" w:ascii="楷体" w:hAnsi="楷体" w:eastAsia="楷体" w:cs="楷体"/>
          <w:b/>
          <w:bCs/>
          <w:color w:val="000000"/>
          <w:kern w:val="0"/>
          <w:sz w:val="32"/>
          <w:szCs w:val="32"/>
          <w:highlight w:val="none"/>
          <w:lang w:val="en-US" w:eastAsia="zh-CN" w:bidi="ar-SA"/>
        </w:rPr>
      </w:pPr>
      <w:r>
        <w:rPr>
          <w:rFonts w:hint="default" w:ascii="楷体" w:hAnsi="楷体" w:eastAsia="楷体" w:cs="楷体"/>
          <w:b/>
          <w:bCs/>
          <w:color w:val="000000"/>
          <w:kern w:val="0"/>
          <w:sz w:val="32"/>
          <w:szCs w:val="32"/>
          <w:highlight w:val="none"/>
          <w:lang w:val="en-US" w:eastAsia="zh-CN" w:bidi="ar-SA"/>
        </w:rPr>
        <w:t>（二）部门决算中整体支出、项目支出绩效自评结果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firstLine="320" w:firstLineChars="100"/>
        <w:jc w:val="left"/>
        <w:textAlignment w:val="auto"/>
        <w:rPr>
          <w:rFonts w:hint="default" w:ascii="Times New Roman" w:hAnsi="Times New Roman" w:eastAsia="宋体" w:cs="Times New Roman"/>
          <w:color w:val="0000FF"/>
          <w:kern w:val="0"/>
          <w:sz w:val="32"/>
          <w:szCs w:val="32"/>
          <w:highlight w:val="none"/>
          <w:lang w:val="en-US" w:eastAsia="zh-CN" w:bidi="ar-SA"/>
        </w:rPr>
      </w:pPr>
      <w:r>
        <w:rPr>
          <w:rFonts w:hint="default" w:ascii="Times New Roman" w:hAnsi="Times New Roman" w:eastAsia="宋体" w:cs="Times New Roman"/>
          <w:color w:val="0000FF"/>
          <w:kern w:val="0"/>
          <w:sz w:val="32"/>
          <w:szCs w:val="32"/>
          <w:highlight w:val="none"/>
          <w:lang w:val="en-US" w:eastAsia="zh-CN" w:bidi="ar-SA"/>
        </w:rPr>
        <w:t xml:space="preserve"> </w:t>
      </w:r>
      <w:r>
        <w:rPr>
          <w:rFonts w:hint="eastAsia" w:ascii="Times New Roman" w:hAnsi="Times New Roman" w:eastAsia="新宋体" w:cs="Times New Roman"/>
          <w:color w:val="000000"/>
          <w:kern w:val="0"/>
          <w:sz w:val="32"/>
          <w:szCs w:val="32"/>
          <w:highlight w:val="none"/>
          <w:lang w:val="en-US" w:eastAsia="zh-CN" w:bidi="ar-SA"/>
        </w:rPr>
        <w:t>2023</w:t>
      </w:r>
      <w:r>
        <w:rPr>
          <w:rFonts w:hint="default" w:ascii="Times New Roman" w:hAnsi="Times New Roman" w:eastAsia="新宋体" w:cs="Times New Roman"/>
          <w:color w:val="000000"/>
          <w:kern w:val="0"/>
          <w:sz w:val="32"/>
          <w:szCs w:val="32"/>
          <w:highlight w:val="none"/>
          <w:lang w:val="en-US" w:eastAsia="zh-CN" w:bidi="ar-SA"/>
        </w:rPr>
        <w:t xml:space="preserve"> 年，</w:t>
      </w:r>
      <w:r>
        <w:rPr>
          <w:rFonts w:hint="eastAsia" w:ascii="Times New Roman" w:hAnsi="Times New Roman" w:eastAsia="新宋体" w:cs="Times New Roman"/>
          <w:color w:val="000000"/>
          <w:kern w:val="0"/>
          <w:sz w:val="32"/>
          <w:szCs w:val="32"/>
          <w:highlight w:val="none"/>
          <w:lang w:val="en-US" w:eastAsia="zh-CN" w:bidi="ar-SA"/>
        </w:rPr>
        <w:t>南县浪拔湖镇人民政府</w:t>
      </w:r>
      <w:r>
        <w:rPr>
          <w:rFonts w:hint="default" w:ascii="Times New Roman" w:hAnsi="Times New Roman" w:eastAsia="新宋体" w:cs="Times New Roman"/>
          <w:color w:val="000000"/>
          <w:kern w:val="0"/>
          <w:sz w:val="32"/>
          <w:szCs w:val="32"/>
          <w:highlight w:val="none"/>
          <w:lang w:val="en-US" w:eastAsia="zh-CN" w:bidi="ar-SA"/>
        </w:rPr>
        <w:t xml:space="preserve">切实履行参谋辅政、运转保障职能，不断提升政务服务效能，为全县高质量发展做出积极贡献。根据部门整体支出绩效评价指标，部门整体支出绩效得分 </w:t>
      </w:r>
      <w:r>
        <w:rPr>
          <w:rFonts w:hint="eastAsia" w:ascii="Times New Roman" w:hAnsi="Times New Roman" w:eastAsia="新宋体" w:cs="Times New Roman"/>
          <w:color w:val="000000"/>
          <w:kern w:val="0"/>
          <w:sz w:val="32"/>
          <w:szCs w:val="32"/>
          <w:highlight w:val="none"/>
          <w:lang w:val="en-US" w:eastAsia="zh-CN" w:bidi="ar-SA"/>
        </w:rPr>
        <w:t>90</w:t>
      </w:r>
      <w:r>
        <w:rPr>
          <w:rFonts w:hint="default" w:ascii="Times New Roman" w:hAnsi="Times New Roman" w:eastAsia="新宋体" w:cs="Times New Roman"/>
          <w:color w:val="000000"/>
          <w:kern w:val="0"/>
          <w:sz w:val="32"/>
          <w:szCs w:val="32"/>
          <w:highlight w:val="none"/>
          <w:lang w:val="en-US" w:eastAsia="zh-CN" w:bidi="ar-SA"/>
        </w:rPr>
        <w:t xml:space="preserve">分；根据部门项目支出绩效评价指标，项目支出绩效得分 </w:t>
      </w:r>
      <w:r>
        <w:rPr>
          <w:rFonts w:hint="eastAsia" w:ascii="Times New Roman" w:hAnsi="Times New Roman" w:eastAsia="新宋体" w:cs="Times New Roman"/>
          <w:color w:val="000000"/>
          <w:kern w:val="0"/>
          <w:sz w:val="32"/>
          <w:szCs w:val="32"/>
          <w:highlight w:val="none"/>
          <w:lang w:val="en-US" w:eastAsia="zh-CN" w:bidi="ar-SA"/>
        </w:rPr>
        <w:t>90</w:t>
      </w:r>
      <w:r>
        <w:rPr>
          <w:rFonts w:hint="default" w:ascii="Times New Roman" w:hAnsi="Times New Roman" w:eastAsia="新宋体" w:cs="Times New Roman"/>
          <w:color w:val="000000"/>
          <w:kern w:val="0"/>
          <w:sz w:val="32"/>
          <w:szCs w:val="32"/>
          <w:highlight w:val="none"/>
          <w:lang w:val="en-US" w:eastAsia="zh-CN" w:bidi="ar-SA"/>
        </w:rPr>
        <w:t>分，从评价情况来看，预算执行有效，完成情况较好，基本达到预算绩效目标。</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2" w:firstLineChars="200"/>
        <w:jc w:val="left"/>
        <w:textAlignment w:val="auto"/>
        <w:outlineLvl w:val="0"/>
        <w:rPr>
          <w:rFonts w:hint="default" w:ascii="楷体" w:hAnsi="楷体" w:eastAsia="楷体" w:cs="楷体"/>
          <w:b/>
          <w:bCs/>
          <w:color w:val="000000"/>
          <w:kern w:val="0"/>
          <w:sz w:val="32"/>
          <w:szCs w:val="32"/>
          <w:highlight w:val="none"/>
          <w:lang w:val="en-US" w:eastAsia="zh-CN" w:bidi="ar-SA"/>
        </w:rPr>
      </w:pPr>
      <w:r>
        <w:rPr>
          <w:rFonts w:hint="default" w:ascii="楷体" w:hAnsi="楷体" w:eastAsia="楷体" w:cs="楷体"/>
          <w:b/>
          <w:bCs/>
          <w:color w:val="000000"/>
          <w:kern w:val="0"/>
          <w:sz w:val="32"/>
          <w:szCs w:val="32"/>
          <w:highlight w:val="none"/>
          <w:lang w:val="en-US" w:eastAsia="zh-CN" w:bidi="ar-SA"/>
        </w:rPr>
        <w:t>（三）以部门为主体开展的重点项目绩效评价结果</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0" w:firstLineChars="200"/>
        <w:jc w:val="left"/>
        <w:textAlignment w:val="auto"/>
        <w:rPr>
          <w:rFonts w:hint="default" w:ascii="Times New Roman" w:hAnsi="Times New Roman" w:eastAsia="宋体" w:cs="Times New Roman"/>
          <w:color w:val="000000"/>
          <w:kern w:val="0"/>
          <w:sz w:val="32"/>
          <w:szCs w:val="32"/>
          <w:highlight w:val="none"/>
          <w:lang w:val="en-US" w:eastAsia="zh-CN" w:bidi="ar-SA"/>
        </w:rPr>
      </w:pPr>
      <w:r>
        <w:rPr>
          <w:rFonts w:hint="eastAsia" w:ascii="Times New Roman" w:hAnsi="Times New Roman" w:eastAsia="宋体" w:cs="Times New Roman"/>
          <w:b w:val="0"/>
          <w:bCs/>
          <w:color w:val="auto"/>
          <w:kern w:val="2"/>
          <w:sz w:val="32"/>
          <w:szCs w:val="32"/>
          <w:lang w:val="en-US" w:eastAsia="zh-CN" w:bidi="ar-SA"/>
        </w:rPr>
        <w:t>南县浪拔湖镇人民政府</w:t>
      </w:r>
      <w:r>
        <w:rPr>
          <w:rFonts w:hint="eastAsia" w:ascii="Times New Roman" w:hAnsi="Times New Roman" w:eastAsia="宋体" w:cs="Times New Roman"/>
          <w:color w:val="000000"/>
          <w:kern w:val="0"/>
          <w:sz w:val="32"/>
          <w:szCs w:val="32"/>
          <w:highlight w:val="none"/>
          <w:lang w:val="en-US" w:eastAsia="zh-CN" w:bidi="ar-SA"/>
        </w:rPr>
        <w:t>2023</w:t>
      </w:r>
      <w:r>
        <w:rPr>
          <w:rFonts w:hint="default" w:ascii="Times New Roman" w:hAnsi="Times New Roman" w:eastAsia="宋体" w:cs="Times New Roman"/>
          <w:color w:val="000000"/>
          <w:kern w:val="0"/>
          <w:sz w:val="32"/>
          <w:szCs w:val="32"/>
          <w:highlight w:val="none"/>
          <w:lang w:val="en-US" w:eastAsia="zh-CN" w:bidi="ar-SA"/>
        </w:rPr>
        <w:t>年无重点项目绩效评价。</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Times New Roman" w:hAnsi="Times New Roman" w:eastAsia="宋体" w:cs="Times New Roman"/>
          <w:color w:val="FF0000"/>
          <w:kern w:val="0"/>
          <w:sz w:val="32"/>
          <w:szCs w:val="32"/>
          <w:highlight w:val="none"/>
          <w:lang w:val="en-US" w:eastAsia="zh-CN" w:bidi="ar-SA"/>
        </w:rPr>
      </w:pPr>
      <w:r>
        <w:rPr>
          <w:rFonts w:hint="default" w:ascii="Times New Roman" w:hAnsi="Times New Roman" w:eastAsia="宋体" w:cs="Times New Roman"/>
          <w:color w:val="000000"/>
          <w:kern w:val="0"/>
          <w:sz w:val="32"/>
          <w:szCs w:val="32"/>
          <w:highlight w:val="none"/>
          <w:lang w:val="en-US" w:eastAsia="zh-CN" w:bidi="ar-SA"/>
        </w:rPr>
        <w:t>注</w:t>
      </w:r>
      <w:r>
        <w:rPr>
          <w:rFonts w:hint="default" w:ascii="Times New Roman" w:hAnsi="Times New Roman" w:eastAsia="宋体" w:cs="Times New Roman"/>
          <w:b w:val="0"/>
          <w:bCs w:val="0"/>
          <w:color w:val="000000"/>
          <w:kern w:val="0"/>
          <w:sz w:val="32"/>
          <w:szCs w:val="32"/>
          <w:highlight w:val="none"/>
          <w:lang w:val="en-US" w:eastAsia="zh-CN" w:bidi="ar-SA"/>
        </w:rPr>
        <w:t>：</w:t>
      </w:r>
      <w:r>
        <w:rPr>
          <w:rFonts w:hint="default" w:ascii="Times New Roman" w:hAnsi="Times New Roman" w:eastAsia="宋体" w:cs="Times New Roman"/>
          <w:b w:val="0"/>
          <w:bCs w:val="0"/>
          <w:color w:val="auto"/>
          <w:kern w:val="0"/>
          <w:sz w:val="28"/>
          <w:szCs w:val="28"/>
          <w:highlight w:val="none"/>
          <w:u w:val="none"/>
          <w:lang w:val="en-US" w:eastAsia="zh-CN" w:bidi="ar-SA"/>
        </w:rPr>
        <w:t>本部门整体支出及项目支出绩效报告已在政府网站公开</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left"/>
        <w:textAlignment w:val="auto"/>
        <w:rPr>
          <w:rFonts w:hint="default" w:ascii="Times New Roman" w:hAnsi="Times New Roman" w:eastAsia="宋体" w:cs="Times New Roman"/>
          <w:color w:val="000000"/>
          <w:kern w:val="0"/>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小标宋简体" w:cs="Times New Roman"/>
          <w:b/>
          <w:color w:val="000000"/>
          <w:kern w:val="0"/>
          <w:sz w:val="52"/>
          <w:szCs w:val="52"/>
          <w:highlight w:val="none"/>
        </w:rPr>
      </w:pPr>
      <w:r>
        <w:rPr>
          <w:rFonts w:hint="default" w:ascii="Times New Roman" w:hAnsi="Times New Roman" w:eastAsia="方正小标宋简体" w:cs="Times New Roman"/>
          <w:b/>
          <w:color w:val="000000"/>
          <w:kern w:val="0"/>
          <w:sz w:val="52"/>
          <w:szCs w:val="52"/>
          <w:highlight w:val="none"/>
        </w:rPr>
        <w:t>第四部分</w:t>
      </w:r>
      <w:r>
        <w:rPr>
          <w:rFonts w:hint="default" w:ascii="Times New Roman" w:hAnsi="Times New Roman" w:eastAsia="方正小标宋简体" w:cs="Times New Roman"/>
          <w:b/>
          <w:color w:val="000000"/>
          <w:kern w:val="0"/>
          <w:sz w:val="52"/>
          <w:szCs w:val="52"/>
          <w:highlight w:val="none"/>
          <w:lang w:val="en-US" w:eastAsia="zh-CN"/>
        </w:rPr>
        <w:t xml:space="preserve"> </w:t>
      </w:r>
      <w:r>
        <w:rPr>
          <w:rFonts w:hint="default" w:ascii="Times New Roman" w:hAnsi="Times New Roman" w:eastAsia="方正小标宋简体" w:cs="Times New Roman"/>
          <w:b/>
          <w:color w:val="000000"/>
          <w:kern w:val="0"/>
          <w:sz w:val="52"/>
          <w:szCs w:val="52"/>
          <w:highlight w:val="none"/>
        </w:rPr>
        <w:t xml:space="preserve"> </w:t>
      </w:r>
      <w:r>
        <w:rPr>
          <w:rFonts w:hint="default" w:ascii="Times New Roman" w:hAnsi="Times New Roman" w:eastAsia="方正小标宋简体" w:cs="Times New Roman"/>
          <w:b/>
          <w:color w:val="000000"/>
          <w:kern w:val="0"/>
          <w:sz w:val="52"/>
          <w:szCs w:val="52"/>
          <w:highlight w:val="none"/>
          <w:lang w:val="en-US" w:eastAsia="zh-CN"/>
        </w:rPr>
        <w:t xml:space="preserve"> </w:t>
      </w:r>
      <w:r>
        <w:rPr>
          <w:rFonts w:hint="default" w:ascii="Times New Roman" w:hAnsi="Times New Roman" w:eastAsia="方正小标宋简体" w:cs="Times New Roman"/>
          <w:b/>
          <w:color w:val="000000"/>
          <w:kern w:val="0"/>
          <w:sz w:val="52"/>
          <w:szCs w:val="52"/>
          <w:highlight w:val="none"/>
        </w:rPr>
        <w:t>名词解释</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0" w:firstLineChars="200"/>
        <w:jc w:val="left"/>
        <w:textAlignment w:val="auto"/>
        <w:rPr>
          <w:rFonts w:hint="default" w:ascii="Times New Roman" w:hAnsi="Times New Roman" w:eastAsia="宋体" w:cs="Times New Roman"/>
          <w:b w:val="0"/>
          <w:bCs w:val="0"/>
          <w:color w:val="FF0000"/>
          <w:kern w:val="0"/>
          <w:sz w:val="28"/>
          <w:szCs w:val="28"/>
          <w:highlight w:val="none"/>
          <w:u w:val="none"/>
          <w:lang w:val="en-US" w:eastAsia="zh-CN" w:bidi="ar-SA"/>
        </w:rPr>
      </w:pP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2" w:firstLineChars="200"/>
        <w:jc w:val="left"/>
        <w:textAlignment w:val="auto"/>
        <w:rPr>
          <w:rFonts w:hint="default" w:ascii="Times New Roman" w:hAnsi="Times New Roman" w:eastAsia="宋体" w:cs="Times New Roman"/>
          <w:color w:val="333333"/>
          <w:kern w:val="0"/>
          <w:sz w:val="32"/>
          <w:szCs w:val="32"/>
          <w:highlight w:val="none"/>
          <w:lang w:val="en-US" w:eastAsia="zh-CN" w:bidi="ar-SA"/>
        </w:rPr>
      </w:pPr>
      <w:r>
        <w:rPr>
          <w:rFonts w:hint="default" w:ascii="Times New Roman" w:hAnsi="Times New Roman" w:eastAsia="宋体" w:cs="Times New Roman"/>
          <w:b/>
          <w:color w:val="333333"/>
          <w:kern w:val="0"/>
          <w:sz w:val="32"/>
          <w:szCs w:val="32"/>
          <w:highlight w:val="none"/>
          <w:lang w:val="en-US" w:eastAsia="zh-CN" w:bidi="ar-SA"/>
        </w:rPr>
        <w:t>财政拨款收入：</w:t>
      </w:r>
      <w:r>
        <w:rPr>
          <w:rFonts w:hint="default" w:ascii="Times New Roman" w:hAnsi="Times New Roman" w:eastAsia="宋体" w:cs="Times New Roman"/>
          <w:color w:val="333333"/>
          <w:kern w:val="0"/>
          <w:sz w:val="32"/>
          <w:szCs w:val="32"/>
          <w:highlight w:val="none"/>
          <w:lang w:val="en-US" w:eastAsia="zh-CN" w:bidi="ar-SA"/>
        </w:rPr>
        <w:t>指本级财政当年拨付的资金。</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2" w:firstLineChars="200"/>
        <w:jc w:val="left"/>
        <w:textAlignment w:val="auto"/>
        <w:rPr>
          <w:rFonts w:hint="default" w:ascii="Times New Roman" w:hAnsi="Times New Roman" w:eastAsia="宋体" w:cs="Times New Roman"/>
          <w:color w:val="333333"/>
          <w:kern w:val="0"/>
          <w:sz w:val="32"/>
          <w:szCs w:val="32"/>
          <w:highlight w:val="none"/>
          <w:lang w:val="en-US" w:eastAsia="zh-CN" w:bidi="ar-SA"/>
        </w:rPr>
      </w:pPr>
      <w:r>
        <w:rPr>
          <w:rFonts w:hint="default" w:ascii="Times New Roman" w:hAnsi="Times New Roman" w:eastAsia="宋体" w:cs="Times New Roman"/>
          <w:b/>
          <w:color w:val="333333"/>
          <w:kern w:val="0"/>
          <w:sz w:val="32"/>
          <w:szCs w:val="32"/>
          <w:highlight w:val="none"/>
          <w:lang w:val="en-US" w:eastAsia="zh-CN" w:bidi="ar-SA"/>
        </w:rPr>
        <w:t>事业收入：</w:t>
      </w:r>
      <w:r>
        <w:rPr>
          <w:rFonts w:hint="default" w:ascii="Times New Roman" w:hAnsi="Times New Roman" w:eastAsia="宋体" w:cs="Times New Roman"/>
          <w:color w:val="333333"/>
          <w:kern w:val="0"/>
          <w:sz w:val="32"/>
          <w:szCs w:val="32"/>
          <w:highlight w:val="none"/>
          <w:lang w:val="en-US" w:eastAsia="zh-CN" w:bidi="ar-SA"/>
        </w:rPr>
        <w:t>指事业单位开展专业业务活动及辅助活动所取得的收入。</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2" w:firstLineChars="200"/>
        <w:jc w:val="left"/>
        <w:textAlignment w:val="auto"/>
        <w:rPr>
          <w:rFonts w:hint="default" w:ascii="Times New Roman" w:hAnsi="Times New Roman" w:eastAsia="宋体" w:cs="Times New Roman"/>
          <w:color w:val="333333"/>
          <w:kern w:val="0"/>
          <w:sz w:val="32"/>
          <w:szCs w:val="32"/>
          <w:highlight w:val="none"/>
          <w:lang w:val="en-US" w:eastAsia="zh-CN" w:bidi="ar-SA"/>
        </w:rPr>
      </w:pPr>
      <w:r>
        <w:rPr>
          <w:rFonts w:hint="default" w:ascii="Times New Roman" w:hAnsi="Times New Roman" w:eastAsia="宋体" w:cs="Times New Roman"/>
          <w:b/>
          <w:color w:val="333333"/>
          <w:kern w:val="0"/>
          <w:sz w:val="32"/>
          <w:szCs w:val="32"/>
          <w:highlight w:val="none"/>
          <w:lang w:val="en-US" w:eastAsia="zh-CN" w:bidi="ar-SA"/>
        </w:rPr>
        <w:t>其他收入：</w:t>
      </w:r>
      <w:r>
        <w:rPr>
          <w:rFonts w:hint="default" w:ascii="Times New Roman" w:hAnsi="Times New Roman" w:eastAsia="宋体" w:cs="Times New Roman"/>
          <w:color w:val="333333"/>
          <w:kern w:val="0"/>
          <w:sz w:val="32"/>
          <w:szCs w:val="32"/>
          <w:highlight w:val="none"/>
          <w:lang w:val="en-US" w:eastAsia="zh-CN" w:bidi="ar-SA"/>
        </w:rPr>
        <w:t>指除上述“财政拨款收入”、“上级补助收入”、“事业收入”、“经营收入”、“附属单位上缴收入”等以外的收入。</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2" w:firstLineChars="200"/>
        <w:jc w:val="left"/>
        <w:textAlignment w:val="auto"/>
        <w:rPr>
          <w:rFonts w:hint="default" w:ascii="Times New Roman" w:hAnsi="Times New Roman" w:eastAsia="宋体" w:cs="Times New Roman"/>
          <w:color w:val="333333"/>
          <w:kern w:val="0"/>
          <w:sz w:val="32"/>
          <w:szCs w:val="32"/>
          <w:highlight w:val="none"/>
          <w:lang w:val="en-US" w:eastAsia="zh-CN" w:bidi="ar-SA"/>
        </w:rPr>
      </w:pPr>
      <w:r>
        <w:rPr>
          <w:rFonts w:hint="default" w:ascii="Times New Roman" w:hAnsi="Times New Roman" w:eastAsia="宋体" w:cs="Times New Roman"/>
          <w:b/>
          <w:color w:val="333333"/>
          <w:kern w:val="0"/>
          <w:sz w:val="32"/>
          <w:szCs w:val="32"/>
          <w:highlight w:val="none"/>
          <w:lang w:val="en-US" w:eastAsia="zh-CN" w:bidi="ar-SA"/>
        </w:rPr>
        <w:t>上年结转和结余：</w:t>
      </w:r>
      <w:r>
        <w:rPr>
          <w:rFonts w:hint="default" w:ascii="Times New Roman" w:hAnsi="Times New Roman" w:eastAsia="宋体" w:cs="Times New Roman"/>
          <w:color w:val="333333"/>
          <w:kern w:val="0"/>
          <w:sz w:val="32"/>
          <w:szCs w:val="32"/>
          <w:highlight w:val="none"/>
          <w:lang w:val="en-US" w:eastAsia="zh-CN" w:bidi="ar-SA"/>
        </w:rPr>
        <w:t>指以前年度尚未完成、结转到本年按有关规定继续使用的资金。</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2" w:firstLineChars="200"/>
        <w:jc w:val="left"/>
        <w:textAlignment w:val="auto"/>
        <w:rPr>
          <w:rFonts w:hint="default" w:ascii="Times New Roman" w:hAnsi="Times New Roman" w:eastAsia="宋体" w:cs="Times New Roman"/>
          <w:color w:val="333333"/>
          <w:kern w:val="0"/>
          <w:sz w:val="32"/>
          <w:szCs w:val="32"/>
          <w:highlight w:val="none"/>
          <w:lang w:val="en-US" w:eastAsia="zh-CN" w:bidi="ar-SA"/>
        </w:rPr>
      </w:pPr>
      <w:r>
        <w:rPr>
          <w:rFonts w:hint="default" w:ascii="Times New Roman" w:hAnsi="Times New Roman" w:eastAsia="宋体" w:cs="Times New Roman"/>
          <w:b/>
          <w:color w:val="333333"/>
          <w:kern w:val="0"/>
          <w:sz w:val="32"/>
          <w:szCs w:val="32"/>
          <w:highlight w:val="none"/>
          <w:lang w:val="en-US" w:eastAsia="zh-CN" w:bidi="ar-SA"/>
        </w:rPr>
        <w:t>年末结转和结余资金</w:t>
      </w:r>
      <w:r>
        <w:rPr>
          <w:rFonts w:hint="default" w:ascii="Times New Roman" w:hAnsi="Times New Roman" w:eastAsia="宋体" w:cs="Times New Roman"/>
          <w:color w:val="333333"/>
          <w:kern w:val="0"/>
          <w:sz w:val="32"/>
          <w:szCs w:val="32"/>
          <w:highlight w:val="none"/>
          <w:lang w:val="en-US" w:eastAsia="zh-CN" w:bidi="ar-SA"/>
        </w:rPr>
        <w:t>：指本年度或以前年度预算安排、因客观条件发生变化无法按原计划实施，需要延迟到以后年度按有关规定继续使用的资金。</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eastAsia="宋体" w:cs="宋体"/>
          <w:i w:val="0"/>
          <w:iCs w:val="0"/>
          <w:caps w:val="0"/>
          <w:color w:val="333333"/>
          <w:spacing w:val="0"/>
          <w:kern w:val="0"/>
          <w:sz w:val="32"/>
          <w:szCs w:val="32"/>
          <w:shd w:val="clear" w:fill="FFFFFF"/>
          <w:lang w:val="en-US" w:eastAsia="zh-CN" w:bidi="ar"/>
        </w:rPr>
      </w:pPr>
      <w:r>
        <w:rPr>
          <w:rFonts w:hint="eastAsia" w:ascii="宋体" w:hAnsi="宋体"/>
          <w:b/>
          <w:bCs/>
          <w:kern w:val="0"/>
          <w:sz w:val="32"/>
          <w:szCs w:val="24"/>
        </w:rPr>
        <w:t>一般公共服务支出（类）：</w:t>
      </w:r>
      <w:r>
        <w:rPr>
          <w:rFonts w:hint="eastAsia" w:ascii="宋体" w:hAnsi="宋体" w:eastAsia="宋体" w:cs="宋体"/>
          <w:i w:val="0"/>
          <w:iCs w:val="0"/>
          <w:caps w:val="0"/>
          <w:color w:val="333333"/>
          <w:spacing w:val="0"/>
          <w:kern w:val="0"/>
          <w:sz w:val="32"/>
          <w:szCs w:val="32"/>
          <w:shd w:val="clear" w:fill="FFFFFF"/>
          <w:lang w:val="en-US" w:eastAsia="zh-CN" w:bidi="ar"/>
        </w:rPr>
        <w:t>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联事务、群众团体事务、党委办公厅（室）及相关机构事务、组织事务、宣传事务、统战事务、其他一般公共服务等方面的支出，包括保障机构正常运转、完成日常和特定的工作任务或事业发展目标的支出。</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b/>
          <w:bCs/>
          <w:kern w:val="0"/>
          <w:sz w:val="32"/>
          <w:szCs w:val="24"/>
        </w:rPr>
      </w:pPr>
      <w:r>
        <w:rPr>
          <w:rFonts w:hint="eastAsia" w:ascii="宋体" w:hAnsi="宋体"/>
          <w:b/>
          <w:bCs/>
          <w:kern w:val="0"/>
          <w:sz w:val="32"/>
          <w:szCs w:val="24"/>
        </w:rPr>
        <w:t>公共安全支出（类）：</w:t>
      </w:r>
      <w:r>
        <w:rPr>
          <w:rFonts w:hint="eastAsia" w:ascii="宋体" w:hAnsi="宋体" w:eastAsia="宋体" w:cs="宋体"/>
          <w:i w:val="0"/>
          <w:iCs w:val="0"/>
          <w:caps w:val="0"/>
          <w:color w:val="333333"/>
          <w:spacing w:val="0"/>
          <w:kern w:val="0"/>
          <w:sz w:val="32"/>
          <w:szCs w:val="32"/>
          <w:shd w:val="clear" w:fill="FFFFFF"/>
          <w:lang w:val="en-US" w:eastAsia="zh-CN" w:bidi="ar"/>
        </w:rPr>
        <w:t>是指用于内卫、消防等武装警察部队的支出，包括保障机构正常运转、完成日常和特定的工作任务或事业发展目标的支出。</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eastAsia="宋体" w:cs="宋体"/>
          <w:i w:val="0"/>
          <w:iCs w:val="0"/>
          <w:caps w:val="0"/>
          <w:color w:val="333333"/>
          <w:spacing w:val="0"/>
          <w:kern w:val="0"/>
          <w:sz w:val="32"/>
          <w:szCs w:val="32"/>
          <w:shd w:val="clear" w:fill="FFFFFF"/>
          <w:lang w:val="en-US" w:eastAsia="zh-CN" w:bidi="ar"/>
        </w:rPr>
      </w:pPr>
      <w:r>
        <w:rPr>
          <w:rFonts w:hint="eastAsia" w:ascii="宋体" w:hAnsi="宋体"/>
          <w:b/>
          <w:bCs/>
          <w:kern w:val="0"/>
          <w:sz w:val="32"/>
          <w:szCs w:val="24"/>
        </w:rPr>
        <w:t>科学技术支出（类）：</w:t>
      </w:r>
      <w:r>
        <w:rPr>
          <w:rFonts w:hint="eastAsia" w:ascii="宋体" w:hAnsi="宋体" w:eastAsia="宋体" w:cs="宋体"/>
          <w:i w:val="0"/>
          <w:iCs w:val="0"/>
          <w:caps w:val="0"/>
          <w:color w:val="333333"/>
          <w:spacing w:val="0"/>
          <w:kern w:val="0"/>
          <w:sz w:val="32"/>
          <w:szCs w:val="32"/>
          <w:shd w:val="clear" w:fill="FFFFFF"/>
          <w:lang w:val="en-US" w:eastAsia="zh-CN" w:bidi="ar"/>
        </w:rPr>
        <w:t>是指用于科学技术方面的支出，包括保障机构正常运转、完成日常和特定的工作任务或事业发展目标的支出。</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b/>
          <w:bCs/>
          <w:kern w:val="0"/>
          <w:sz w:val="32"/>
          <w:szCs w:val="24"/>
        </w:rPr>
      </w:pPr>
      <w:r>
        <w:rPr>
          <w:rFonts w:hint="eastAsia" w:ascii="宋体" w:hAnsi="宋体"/>
          <w:b/>
          <w:bCs/>
          <w:kern w:val="0"/>
          <w:sz w:val="32"/>
          <w:szCs w:val="24"/>
        </w:rPr>
        <w:t>文化体育与传媒支出（类）：</w:t>
      </w:r>
      <w:r>
        <w:rPr>
          <w:rFonts w:hint="eastAsia" w:ascii="宋体" w:hAnsi="宋体" w:eastAsia="宋体" w:cs="宋体"/>
          <w:i w:val="0"/>
          <w:iCs w:val="0"/>
          <w:caps w:val="0"/>
          <w:color w:val="333333"/>
          <w:spacing w:val="0"/>
          <w:kern w:val="0"/>
          <w:sz w:val="32"/>
          <w:szCs w:val="32"/>
          <w:shd w:val="clear" w:fill="FFFFFF"/>
          <w:lang w:val="en-US" w:eastAsia="zh-CN" w:bidi="ar"/>
        </w:rPr>
        <w:t>是指用于文化、文物、体育、新闻出版广播影视等方面的支出，包括保障机构正常运转、完成日常和特定的工作任务或事业发展目标的支出。</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b/>
          <w:bCs/>
          <w:kern w:val="0"/>
          <w:sz w:val="32"/>
          <w:szCs w:val="24"/>
        </w:rPr>
      </w:pPr>
      <w:r>
        <w:rPr>
          <w:rFonts w:hint="eastAsia" w:ascii="宋体" w:hAnsi="宋体"/>
          <w:b/>
          <w:bCs/>
          <w:kern w:val="0"/>
          <w:sz w:val="32"/>
          <w:szCs w:val="24"/>
        </w:rPr>
        <w:t>社会保障和就业支出（类）：</w:t>
      </w:r>
      <w:r>
        <w:rPr>
          <w:rFonts w:hint="eastAsia" w:ascii="宋体" w:hAnsi="宋体" w:eastAsia="宋体" w:cs="宋体"/>
          <w:i w:val="0"/>
          <w:iCs w:val="0"/>
          <w:caps w:val="0"/>
          <w:color w:val="333333"/>
          <w:spacing w:val="0"/>
          <w:kern w:val="0"/>
          <w:sz w:val="32"/>
          <w:szCs w:val="32"/>
          <w:shd w:val="clear" w:fill="FFFFFF"/>
          <w:lang w:val="en-US" w:eastAsia="zh-CN" w:bidi="ar"/>
        </w:rPr>
        <w:t>是指用于社会保障和就业方面的支出，包括保障机构正常运转、完成日常和特定的工作任务或事业发展目标的支出。归口管理的行政单位离退休，指离退休人员管理机构统一管理的机关离退休人员的经费。</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b/>
          <w:bCs/>
          <w:kern w:val="0"/>
          <w:sz w:val="32"/>
          <w:szCs w:val="24"/>
        </w:rPr>
      </w:pPr>
      <w:r>
        <w:rPr>
          <w:rFonts w:hint="eastAsia" w:ascii="宋体" w:hAnsi="宋体"/>
          <w:b/>
          <w:bCs/>
          <w:kern w:val="0"/>
          <w:sz w:val="32"/>
          <w:szCs w:val="24"/>
        </w:rPr>
        <w:t>卫生健康支出（类）：</w:t>
      </w:r>
      <w:r>
        <w:rPr>
          <w:rFonts w:hint="eastAsia" w:ascii="宋体" w:hAnsi="宋体" w:eastAsia="宋体" w:cs="宋体"/>
          <w:i w:val="0"/>
          <w:iCs w:val="0"/>
          <w:caps w:val="0"/>
          <w:color w:val="333333"/>
          <w:spacing w:val="0"/>
          <w:kern w:val="0"/>
          <w:sz w:val="32"/>
          <w:szCs w:val="32"/>
          <w:shd w:val="clear" w:fill="FFFFFF"/>
          <w:lang w:val="en-US" w:eastAsia="zh-CN" w:bidi="ar"/>
        </w:rPr>
        <w:t>是指用于医疗卫生与计划生育方面的支出，包括保障机构正常运转、完成日常和特定的工作任务或事业发展目标的支出。</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eastAsia="宋体" w:cs="宋体"/>
          <w:i w:val="0"/>
          <w:iCs w:val="0"/>
          <w:caps w:val="0"/>
          <w:color w:val="333333"/>
          <w:spacing w:val="0"/>
          <w:kern w:val="0"/>
          <w:sz w:val="32"/>
          <w:szCs w:val="32"/>
          <w:shd w:val="clear" w:fill="FFFFFF"/>
          <w:lang w:val="en-US" w:eastAsia="zh-CN" w:bidi="ar"/>
        </w:rPr>
      </w:pPr>
      <w:r>
        <w:rPr>
          <w:rFonts w:hint="eastAsia" w:ascii="宋体" w:hAnsi="宋体"/>
          <w:b/>
          <w:bCs/>
          <w:kern w:val="0"/>
          <w:sz w:val="32"/>
          <w:szCs w:val="24"/>
        </w:rPr>
        <w:t>节能环保支出（类）：</w:t>
      </w:r>
      <w:r>
        <w:rPr>
          <w:rFonts w:hint="eastAsia" w:ascii="宋体" w:hAnsi="宋体" w:eastAsia="宋体" w:cs="宋体"/>
          <w:i w:val="0"/>
          <w:iCs w:val="0"/>
          <w:caps w:val="0"/>
          <w:color w:val="333333"/>
          <w:spacing w:val="0"/>
          <w:kern w:val="0"/>
          <w:sz w:val="32"/>
          <w:szCs w:val="32"/>
          <w:shd w:val="clear" w:fill="FFFFFF"/>
          <w:lang w:val="en-US" w:eastAsia="zh-CN" w:bidi="ar"/>
        </w:rPr>
        <w:t>是指用于节能环保支出，包括保障机构正常运转、完成日常和特定的工作任务或事业发展目标的支出。</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b/>
          <w:bCs/>
          <w:kern w:val="0"/>
          <w:sz w:val="32"/>
          <w:szCs w:val="24"/>
        </w:rPr>
      </w:pPr>
      <w:r>
        <w:rPr>
          <w:rFonts w:hint="eastAsia" w:ascii="宋体" w:hAnsi="宋体"/>
          <w:b/>
          <w:bCs/>
          <w:kern w:val="0"/>
          <w:sz w:val="32"/>
          <w:szCs w:val="24"/>
        </w:rPr>
        <w:t>城乡社区支出（类）：</w:t>
      </w:r>
      <w:r>
        <w:rPr>
          <w:rFonts w:hint="eastAsia" w:ascii="宋体" w:hAnsi="宋体" w:eastAsia="宋体" w:cs="宋体"/>
          <w:i w:val="0"/>
          <w:iCs w:val="0"/>
          <w:caps w:val="0"/>
          <w:color w:val="333333"/>
          <w:spacing w:val="0"/>
          <w:kern w:val="0"/>
          <w:sz w:val="32"/>
          <w:szCs w:val="32"/>
          <w:shd w:val="clear" w:fill="FFFFFF"/>
          <w:lang w:val="en-US" w:eastAsia="zh-CN" w:bidi="ar"/>
        </w:rPr>
        <w:t>是指用于城乡社区事务支出，包括保障机构正常运转、完成日常和特定的工作任务或事业发展目标的支出。</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b/>
          <w:bCs/>
          <w:kern w:val="0"/>
          <w:sz w:val="32"/>
          <w:szCs w:val="24"/>
        </w:rPr>
      </w:pPr>
      <w:r>
        <w:rPr>
          <w:rFonts w:hint="eastAsia" w:ascii="宋体" w:hAnsi="宋体"/>
          <w:b/>
          <w:bCs/>
          <w:kern w:val="0"/>
          <w:sz w:val="32"/>
          <w:szCs w:val="24"/>
        </w:rPr>
        <w:t>农林水支出（类）：</w:t>
      </w:r>
      <w:r>
        <w:rPr>
          <w:rFonts w:hint="eastAsia" w:ascii="宋体" w:hAnsi="宋体" w:eastAsia="宋体" w:cs="宋体"/>
          <w:i w:val="0"/>
          <w:iCs w:val="0"/>
          <w:caps w:val="0"/>
          <w:color w:val="333333"/>
          <w:spacing w:val="0"/>
          <w:kern w:val="0"/>
          <w:sz w:val="32"/>
          <w:szCs w:val="32"/>
          <w:shd w:val="clear" w:fill="FFFFFF"/>
          <w:lang w:val="en-US" w:eastAsia="zh-CN" w:bidi="ar"/>
        </w:rPr>
        <w:t>是指用于农林水事务支出，包括保障机构正常运转、完成日常和特定的工作任务或事业发展目标的支出。</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b/>
          <w:bCs/>
          <w:kern w:val="0"/>
          <w:sz w:val="32"/>
          <w:szCs w:val="24"/>
        </w:rPr>
      </w:pPr>
      <w:r>
        <w:rPr>
          <w:rFonts w:hint="eastAsia" w:ascii="宋体" w:hAnsi="宋体"/>
          <w:b/>
          <w:bCs/>
          <w:kern w:val="0"/>
          <w:sz w:val="32"/>
          <w:szCs w:val="24"/>
        </w:rPr>
        <w:t>自然资源海洋气象等支出（类）：</w:t>
      </w:r>
      <w:r>
        <w:rPr>
          <w:rFonts w:hint="eastAsia" w:ascii="宋体" w:hAnsi="宋体" w:eastAsia="宋体" w:cs="宋体"/>
          <w:i w:val="0"/>
          <w:iCs w:val="0"/>
          <w:caps w:val="0"/>
          <w:color w:val="333333"/>
          <w:spacing w:val="0"/>
          <w:kern w:val="0"/>
          <w:sz w:val="32"/>
          <w:szCs w:val="32"/>
          <w:shd w:val="clear" w:fill="FFFFFF"/>
          <w:lang w:val="en-US" w:eastAsia="zh-CN" w:bidi="ar"/>
        </w:rPr>
        <w:t>是指用于自然资源、海洋、测绘、气象等公益服务事业方面的支出，包括保障机构正常运转、完成日常和特定的工作任务或事业发展目标的支出。</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b/>
          <w:bCs/>
          <w:kern w:val="0"/>
          <w:sz w:val="32"/>
          <w:szCs w:val="24"/>
        </w:rPr>
      </w:pPr>
      <w:r>
        <w:rPr>
          <w:rFonts w:hint="eastAsia" w:ascii="宋体" w:hAnsi="宋体"/>
          <w:b/>
          <w:bCs/>
          <w:kern w:val="0"/>
          <w:sz w:val="32"/>
          <w:szCs w:val="24"/>
        </w:rPr>
        <w:t>灾害防治及应急管理支出（类）：</w:t>
      </w:r>
      <w:r>
        <w:rPr>
          <w:rFonts w:hint="eastAsia" w:ascii="宋体" w:hAnsi="宋体" w:eastAsia="宋体" w:cs="宋体"/>
          <w:i w:val="0"/>
          <w:iCs w:val="0"/>
          <w:caps w:val="0"/>
          <w:color w:val="333333"/>
          <w:spacing w:val="0"/>
          <w:kern w:val="0"/>
          <w:sz w:val="32"/>
          <w:szCs w:val="32"/>
          <w:shd w:val="clear" w:fill="FFFFFF"/>
          <w:lang w:val="en-US" w:eastAsia="zh-CN" w:bidi="ar"/>
        </w:rPr>
        <w:t>是指用于反映政府用于自然灾害防治、安全生产监管及应急管理等方面的支出，包括保障机构正常运转、完成日常和特定的工作任务或事业发展目标的支出。</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b/>
          <w:bCs/>
          <w:kern w:val="0"/>
          <w:sz w:val="32"/>
          <w:szCs w:val="24"/>
        </w:rPr>
      </w:pPr>
      <w:r>
        <w:rPr>
          <w:rFonts w:hint="eastAsia" w:ascii="宋体" w:hAnsi="宋体"/>
          <w:b/>
          <w:bCs/>
          <w:kern w:val="0"/>
          <w:sz w:val="32"/>
          <w:szCs w:val="24"/>
        </w:rPr>
        <w:t>其他支出（类）：</w:t>
      </w:r>
      <w:r>
        <w:rPr>
          <w:rFonts w:hint="eastAsia" w:ascii="宋体" w:hAnsi="宋体" w:eastAsia="宋体" w:cs="宋体"/>
          <w:i w:val="0"/>
          <w:iCs w:val="0"/>
          <w:caps w:val="0"/>
          <w:color w:val="333333"/>
          <w:spacing w:val="0"/>
          <w:kern w:val="0"/>
          <w:sz w:val="32"/>
          <w:szCs w:val="32"/>
          <w:shd w:val="clear" w:fill="FFFFFF"/>
          <w:lang w:val="en-US" w:eastAsia="zh-CN" w:bidi="ar"/>
        </w:rPr>
        <w:t>是指用于反映除上述项目以外其他不能划分到具体功能科目中的支出项目，包括保障机构正常运转、完成日常和特定的工作任务或事业发展目标的支出。</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b/>
          <w:bCs/>
          <w:kern w:val="0"/>
          <w:sz w:val="32"/>
          <w:szCs w:val="24"/>
        </w:rPr>
      </w:pPr>
      <w:r>
        <w:rPr>
          <w:rFonts w:hint="eastAsia" w:ascii="宋体" w:hAnsi="宋体"/>
          <w:b/>
          <w:bCs/>
          <w:kern w:val="0"/>
          <w:sz w:val="32"/>
          <w:szCs w:val="24"/>
        </w:rPr>
        <w:t>基本支出：</w:t>
      </w:r>
      <w:r>
        <w:rPr>
          <w:rFonts w:hint="eastAsia" w:ascii="宋体" w:hAnsi="宋体" w:eastAsia="宋体" w:cs="宋体"/>
          <w:i w:val="0"/>
          <w:iCs w:val="0"/>
          <w:caps w:val="0"/>
          <w:color w:val="333333"/>
          <w:spacing w:val="0"/>
          <w:kern w:val="0"/>
          <w:sz w:val="32"/>
          <w:szCs w:val="32"/>
          <w:shd w:val="clear" w:fill="FFFFFF"/>
          <w:lang w:val="en-US" w:eastAsia="zh-CN" w:bidi="ar"/>
        </w:rPr>
        <w:t>指保障机构正常运转、完成日常工作任务而发生的人员支出和公用支出。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eastAsia="宋体" w:cs="宋体"/>
          <w:i w:val="0"/>
          <w:iCs w:val="0"/>
          <w:caps w:val="0"/>
          <w:color w:val="333333"/>
          <w:spacing w:val="0"/>
          <w:kern w:val="0"/>
          <w:sz w:val="32"/>
          <w:szCs w:val="32"/>
          <w:shd w:val="clear" w:fill="FFFFFF"/>
          <w:lang w:val="en-US" w:eastAsia="zh-CN" w:bidi="ar"/>
        </w:rPr>
      </w:pPr>
      <w:r>
        <w:rPr>
          <w:rFonts w:hint="eastAsia" w:ascii="宋体" w:hAnsi="宋体"/>
          <w:b/>
          <w:bCs/>
          <w:kern w:val="0"/>
          <w:sz w:val="32"/>
          <w:szCs w:val="24"/>
        </w:rPr>
        <w:t>项目支出：</w:t>
      </w:r>
      <w:r>
        <w:rPr>
          <w:rFonts w:hint="eastAsia" w:ascii="宋体" w:hAnsi="宋体" w:eastAsia="宋体" w:cs="宋体"/>
          <w:i w:val="0"/>
          <w:iCs w:val="0"/>
          <w:caps w:val="0"/>
          <w:color w:val="333333"/>
          <w:spacing w:val="0"/>
          <w:kern w:val="0"/>
          <w:sz w:val="32"/>
          <w:szCs w:val="32"/>
          <w:shd w:val="clear" w:fill="FFFFFF"/>
          <w:lang w:val="en-US" w:eastAsia="zh-CN" w:bidi="ar"/>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b/>
          <w:bCs/>
          <w:kern w:val="0"/>
          <w:sz w:val="32"/>
          <w:szCs w:val="24"/>
        </w:rPr>
      </w:pPr>
      <w:r>
        <w:rPr>
          <w:rFonts w:hint="eastAsia" w:ascii="宋体" w:hAnsi="宋体"/>
          <w:b/>
          <w:bCs/>
          <w:kern w:val="0"/>
          <w:sz w:val="32"/>
          <w:szCs w:val="24"/>
        </w:rPr>
        <w:t>“三公”经费：</w:t>
      </w:r>
      <w:r>
        <w:rPr>
          <w:rFonts w:hint="eastAsia" w:ascii="宋体" w:hAnsi="宋体" w:eastAsia="宋体" w:cs="宋体"/>
          <w:i w:val="0"/>
          <w:iCs w:val="0"/>
          <w:caps w:val="0"/>
          <w:color w:val="333333"/>
          <w:spacing w:val="0"/>
          <w:kern w:val="0"/>
          <w:sz w:val="32"/>
          <w:szCs w:val="32"/>
          <w:shd w:val="clear" w:fill="FFFFFF"/>
          <w:lang w:val="en-US" w:eastAsia="zh-CN" w:bidi="ar"/>
        </w:rPr>
        <w:t>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eastAsia="宋体" w:cs="宋体"/>
          <w:i w:val="0"/>
          <w:iCs w:val="0"/>
          <w:caps w:val="0"/>
          <w:color w:val="333333"/>
          <w:spacing w:val="0"/>
          <w:kern w:val="0"/>
          <w:sz w:val="32"/>
          <w:szCs w:val="32"/>
          <w:shd w:val="clear" w:fill="FFFFFF"/>
          <w:lang w:val="en-US" w:eastAsia="zh-CN" w:bidi="ar"/>
        </w:rPr>
      </w:pPr>
      <w:r>
        <w:rPr>
          <w:rFonts w:hint="eastAsia" w:ascii="宋体" w:hAnsi="宋体"/>
          <w:b/>
          <w:bCs/>
          <w:kern w:val="0"/>
          <w:sz w:val="32"/>
          <w:szCs w:val="24"/>
        </w:rPr>
        <w:t>工资福利支出：</w:t>
      </w:r>
      <w:r>
        <w:rPr>
          <w:rFonts w:hint="eastAsia" w:ascii="宋体" w:hAnsi="宋体" w:eastAsia="宋体" w:cs="宋体"/>
          <w:i w:val="0"/>
          <w:iCs w:val="0"/>
          <w:caps w:val="0"/>
          <w:color w:val="333333"/>
          <w:spacing w:val="0"/>
          <w:kern w:val="0"/>
          <w:sz w:val="32"/>
          <w:szCs w:val="32"/>
          <w:shd w:val="clear" w:fill="FFFFFF"/>
          <w:lang w:val="en-US" w:eastAsia="zh-CN" w:bidi="ar"/>
        </w:rPr>
        <w:t>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eastAsia="宋体" w:cs="宋体"/>
          <w:i w:val="0"/>
          <w:iCs w:val="0"/>
          <w:caps w:val="0"/>
          <w:color w:val="333333"/>
          <w:spacing w:val="0"/>
          <w:kern w:val="0"/>
          <w:sz w:val="32"/>
          <w:szCs w:val="32"/>
          <w:shd w:val="clear" w:fill="FFFFFF"/>
          <w:lang w:val="en-US" w:eastAsia="zh-CN" w:bidi="ar"/>
        </w:rPr>
      </w:pPr>
      <w:r>
        <w:rPr>
          <w:rFonts w:hint="eastAsia" w:ascii="宋体" w:hAnsi="宋体"/>
          <w:b/>
          <w:bCs/>
          <w:kern w:val="0"/>
          <w:sz w:val="32"/>
          <w:szCs w:val="24"/>
        </w:rPr>
        <w:t>基本工资：</w:t>
      </w:r>
      <w:r>
        <w:rPr>
          <w:rFonts w:hint="eastAsia" w:ascii="宋体" w:hAnsi="宋体" w:eastAsia="宋体" w:cs="宋体"/>
          <w:i w:val="0"/>
          <w:iCs w:val="0"/>
          <w:caps w:val="0"/>
          <w:color w:val="333333"/>
          <w:spacing w:val="0"/>
          <w:kern w:val="0"/>
          <w:sz w:val="32"/>
          <w:szCs w:val="32"/>
          <w:shd w:val="clear" w:fill="FFFFFF"/>
          <w:lang w:val="en-US" w:eastAsia="zh-CN" w:bidi="ar"/>
        </w:rPr>
        <w:t>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b/>
          <w:bCs/>
          <w:kern w:val="0"/>
          <w:sz w:val="32"/>
          <w:szCs w:val="24"/>
        </w:rPr>
      </w:pPr>
      <w:r>
        <w:rPr>
          <w:rFonts w:hint="eastAsia" w:ascii="宋体" w:hAnsi="宋体"/>
          <w:b/>
          <w:bCs/>
          <w:kern w:val="0"/>
          <w:sz w:val="32"/>
          <w:szCs w:val="24"/>
        </w:rPr>
        <w:t>津贴补贴：</w:t>
      </w:r>
      <w:r>
        <w:rPr>
          <w:rFonts w:hint="eastAsia" w:ascii="宋体" w:hAnsi="宋体" w:eastAsia="宋体" w:cs="宋体"/>
          <w:i w:val="0"/>
          <w:iCs w:val="0"/>
          <w:caps w:val="0"/>
          <w:color w:val="333333"/>
          <w:spacing w:val="0"/>
          <w:kern w:val="0"/>
          <w:sz w:val="32"/>
          <w:szCs w:val="32"/>
          <w:shd w:val="clear" w:fill="FFFFFF"/>
          <w:lang w:val="en-US" w:eastAsia="zh-CN" w:bidi="ar"/>
        </w:rPr>
        <w:t>反映经国家批准建立的机关事业单位艰苦边远地区津贴、机关工作人员地区附加津贴、机关工作人员岗位津贴、事业单位工作人员特殊岗位津贴补贴等。</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b/>
          <w:bCs/>
          <w:kern w:val="0"/>
          <w:sz w:val="32"/>
          <w:szCs w:val="24"/>
        </w:rPr>
      </w:pPr>
      <w:r>
        <w:rPr>
          <w:rFonts w:hint="eastAsia" w:ascii="宋体" w:hAnsi="宋体"/>
          <w:b/>
          <w:bCs/>
          <w:kern w:val="0"/>
          <w:sz w:val="32"/>
          <w:szCs w:val="24"/>
        </w:rPr>
        <w:t>奖金：</w:t>
      </w:r>
      <w:r>
        <w:rPr>
          <w:rFonts w:hint="eastAsia" w:ascii="宋体" w:hAnsi="宋体" w:eastAsia="宋体" w:cs="宋体"/>
          <w:i w:val="0"/>
          <w:iCs w:val="0"/>
          <w:caps w:val="0"/>
          <w:color w:val="333333"/>
          <w:spacing w:val="0"/>
          <w:kern w:val="0"/>
          <w:sz w:val="32"/>
          <w:szCs w:val="32"/>
          <w:shd w:val="clear" w:fill="FFFFFF"/>
          <w:lang w:val="en-US" w:eastAsia="zh-CN" w:bidi="ar"/>
        </w:rPr>
        <w:t>反映机关工作人员年终一次性奖金。</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b/>
          <w:bCs/>
          <w:kern w:val="0"/>
          <w:sz w:val="32"/>
          <w:szCs w:val="24"/>
        </w:rPr>
      </w:pPr>
      <w:r>
        <w:rPr>
          <w:rFonts w:hint="eastAsia" w:ascii="宋体" w:hAnsi="宋体"/>
          <w:b/>
          <w:bCs/>
          <w:kern w:val="0"/>
          <w:sz w:val="32"/>
          <w:szCs w:val="24"/>
        </w:rPr>
        <w:t>伙食补助费：</w:t>
      </w:r>
      <w:r>
        <w:rPr>
          <w:rFonts w:hint="eastAsia" w:ascii="宋体" w:hAnsi="宋体" w:eastAsia="宋体" w:cs="宋体"/>
          <w:i w:val="0"/>
          <w:iCs w:val="0"/>
          <w:caps w:val="0"/>
          <w:color w:val="333333"/>
          <w:spacing w:val="0"/>
          <w:kern w:val="0"/>
          <w:sz w:val="32"/>
          <w:szCs w:val="32"/>
          <w:shd w:val="clear" w:fill="FFFFFF"/>
          <w:lang w:val="en-US" w:eastAsia="zh-CN" w:bidi="ar"/>
        </w:rPr>
        <w:t>反映单位发给职工的伙食补助费，如误餐补助等。</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b/>
          <w:bCs/>
          <w:kern w:val="0"/>
          <w:sz w:val="32"/>
          <w:szCs w:val="24"/>
        </w:rPr>
      </w:pPr>
      <w:r>
        <w:rPr>
          <w:rFonts w:hint="eastAsia" w:ascii="宋体" w:hAnsi="宋体"/>
          <w:b/>
          <w:bCs/>
          <w:kern w:val="0"/>
          <w:sz w:val="32"/>
          <w:szCs w:val="24"/>
        </w:rPr>
        <w:t>职工基本医疗保险缴费：</w:t>
      </w:r>
      <w:r>
        <w:rPr>
          <w:rFonts w:hint="eastAsia" w:ascii="宋体" w:hAnsi="宋体" w:eastAsia="宋体" w:cs="宋体"/>
          <w:i w:val="0"/>
          <w:iCs w:val="0"/>
          <w:caps w:val="0"/>
          <w:color w:val="333333"/>
          <w:spacing w:val="0"/>
          <w:kern w:val="0"/>
          <w:sz w:val="32"/>
          <w:szCs w:val="32"/>
          <w:shd w:val="clear" w:fill="FFFFFF"/>
          <w:lang w:val="en-US" w:eastAsia="zh-CN" w:bidi="ar"/>
        </w:rPr>
        <w:t>反映单位为职工缴纳的基本医疗保险费。</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eastAsia="宋体" w:cs="宋体"/>
          <w:i w:val="0"/>
          <w:iCs w:val="0"/>
          <w:caps w:val="0"/>
          <w:color w:val="333333"/>
          <w:spacing w:val="0"/>
          <w:kern w:val="0"/>
          <w:sz w:val="32"/>
          <w:szCs w:val="32"/>
          <w:shd w:val="clear" w:fill="FFFFFF"/>
          <w:lang w:val="en-US" w:eastAsia="zh-CN" w:bidi="ar"/>
        </w:rPr>
      </w:pPr>
      <w:r>
        <w:rPr>
          <w:rFonts w:hint="eastAsia" w:ascii="宋体" w:hAnsi="宋体"/>
          <w:b/>
          <w:bCs/>
          <w:kern w:val="0"/>
          <w:sz w:val="32"/>
          <w:szCs w:val="24"/>
        </w:rPr>
        <w:t>其他社会保障缴费：</w:t>
      </w:r>
      <w:r>
        <w:rPr>
          <w:rFonts w:hint="eastAsia" w:ascii="宋体" w:hAnsi="宋体" w:eastAsia="宋体" w:cs="宋体"/>
          <w:i w:val="0"/>
          <w:iCs w:val="0"/>
          <w:caps w:val="0"/>
          <w:color w:val="333333"/>
          <w:spacing w:val="0"/>
          <w:kern w:val="0"/>
          <w:sz w:val="32"/>
          <w:szCs w:val="32"/>
          <w:shd w:val="clear" w:fill="FFFFFF"/>
          <w:lang w:val="en-US" w:eastAsia="zh-CN" w:bidi="ar"/>
        </w:rPr>
        <w:t>反映单位为职工缴纳的基本医疗、失业、工伤、生育等社会保险费，残疾人就业保障金，军队（含武警）为军人缴纳的伤亡、退役医疗等社会保险费。</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eastAsia="宋体" w:cs="宋体"/>
          <w:i w:val="0"/>
          <w:iCs w:val="0"/>
          <w:caps w:val="0"/>
          <w:color w:val="333333"/>
          <w:spacing w:val="0"/>
          <w:kern w:val="0"/>
          <w:sz w:val="32"/>
          <w:szCs w:val="32"/>
          <w:shd w:val="clear" w:fill="FFFFFF"/>
          <w:lang w:val="en-US" w:eastAsia="zh-CN" w:bidi="ar"/>
        </w:rPr>
      </w:pPr>
      <w:r>
        <w:rPr>
          <w:rFonts w:hint="eastAsia" w:ascii="宋体" w:hAnsi="宋体"/>
          <w:b/>
          <w:bCs/>
          <w:kern w:val="0"/>
          <w:sz w:val="32"/>
          <w:szCs w:val="24"/>
        </w:rPr>
        <w:t>其他工资福利支出：</w:t>
      </w:r>
      <w:r>
        <w:rPr>
          <w:rFonts w:hint="eastAsia" w:ascii="宋体" w:hAnsi="宋体" w:eastAsia="宋体" w:cs="宋体"/>
          <w:i w:val="0"/>
          <w:iCs w:val="0"/>
          <w:caps w:val="0"/>
          <w:color w:val="333333"/>
          <w:spacing w:val="0"/>
          <w:kern w:val="0"/>
          <w:sz w:val="32"/>
          <w:szCs w:val="32"/>
          <w:shd w:val="clear" w:fill="FFFFFF"/>
          <w:lang w:val="en-US" w:eastAsia="zh-CN" w:bidi="ar"/>
        </w:rPr>
        <w:t>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eastAsia="宋体" w:cs="宋体"/>
          <w:i w:val="0"/>
          <w:iCs w:val="0"/>
          <w:caps w:val="0"/>
          <w:color w:val="333333"/>
          <w:spacing w:val="0"/>
          <w:kern w:val="0"/>
          <w:sz w:val="32"/>
          <w:szCs w:val="32"/>
          <w:shd w:val="clear" w:fill="FFFFFF"/>
          <w:lang w:val="en-US" w:eastAsia="zh-CN" w:bidi="ar"/>
        </w:rPr>
      </w:pPr>
      <w:r>
        <w:rPr>
          <w:rFonts w:hint="eastAsia" w:ascii="宋体" w:hAnsi="宋体"/>
          <w:b/>
          <w:bCs/>
          <w:kern w:val="0"/>
          <w:sz w:val="32"/>
          <w:szCs w:val="24"/>
        </w:rPr>
        <w:t>商品和服务支出：</w:t>
      </w:r>
      <w:r>
        <w:rPr>
          <w:rFonts w:hint="eastAsia" w:ascii="宋体" w:hAnsi="宋体" w:eastAsia="宋体" w:cs="宋体"/>
          <w:i w:val="0"/>
          <w:iCs w:val="0"/>
          <w:caps w:val="0"/>
          <w:color w:val="333333"/>
          <w:spacing w:val="0"/>
          <w:kern w:val="0"/>
          <w:sz w:val="32"/>
          <w:szCs w:val="32"/>
          <w:shd w:val="clear" w:fill="FFFFFF"/>
          <w:lang w:val="en-US" w:eastAsia="zh-CN" w:bidi="ar"/>
        </w:rPr>
        <w:t>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eastAsia="宋体" w:cs="宋体"/>
          <w:i w:val="0"/>
          <w:iCs w:val="0"/>
          <w:caps w:val="0"/>
          <w:color w:val="333333"/>
          <w:spacing w:val="0"/>
          <w:kern w:val="0"/>
          <w:sz w:val="32"/>
          <w:szCs w:val="32"/>
          <w:shd w:val="clear" w:fill="FFFFFF"/>
          <w:lang w:val="en-US" w:eastAsia="zh-CN" w:bidi="ar"/>
        </w:rPr>
      </w:pPr>
      <w:r>
        <w:rPr>
          <w:rFonts w:hint="eastAsia" w:ascii="宋体" w:hAnsi="宋体"/>
          <w:b/>
          <w:bCs/>
          <w:kern w:val="0"/>
          <w:sz w:val="32"/>
          <w:szCs w:val="24"/>
        </w:rPr>
        <w:t>办公费：</w:t>
      </w:r>
      <w:r>
        <w:rPr>
          <w:rFonts w:hint="eastAsia" w:ascii="宋体" w:hAnsi="宋体" w:eastAsia="宋体" w:cs="宋体"/>
          <w:i w:val="0"/>
          <w:iCs w:val="0"/>
          <w:caps w:val="0"/>
          <w:color w:val="333333"/>
          <w:spacing w:val="0"/>
          <w:kern w:val="0"/>
          <w:sz w:val="32"/>
          <w:szCs w:val="32"/>
          <w:shd w:val="clear" w:fill="FFFFFF"/>
          <w:lang w:val="en-US" w:eastAsia="zh-CN" w:bidi="ar"/>
        </w:rPr>
        <w:t>反映单位购买按财务会计制度规定不符合固定资产确认标准的日常办公用品、书报杂志等支出。</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eastAsia="宋体" w:cs="宋体"/>
          <w:i w:val="0"/>
          <w:iCs w:val="0"/>
          <w:caps w:val="0"/>
          <w:color w:val="333333"/>
          <w:spacing w:val="0"/>
          <w:kern w:val="0"/>
          <w:sz w:val="32"/>
          <w:szCs w:val="32"/>
          <w:shd w:val="clear" w:fill="FFFFFF"/>
          <w:lang w:val="en-US" w:eastAsia="zh-CN" w:bidi="ar"/>
        </w:rPr>
      </w:pPr>
      <w:r>
        <w:rPr>
          <w:rFonts w:hint="eastAsia" w:ascii="宋体" w:hAnsi="宋体"/>
          <w:b/>
          <w:bCs/>
          <w:kern w:val="0"/>
          <w:sz w:val="32"/>
          <w:szCs w:val="24"/>
        </w:rPr>
        <w:t>印刷费：</w:t>
      </w:r>
      <w:r>
        <w:rPr>
          <w:rFonts w:hint="eastAsia" w:ascii="宋体" w:hAnsi="宋体" w:eastAsia="宋体" w:cs="宋体"/>
          <w:i w:val="0"/>
          <w:iCs w:val="0"/>
          <w:caps w:val="0"/>
          <w:color w:val="333333"/>
          <w:spacing w:val="0"/>
          <w:kern w:val="0"/>
          <w:sz w:val="32"/>
          <w:szCs w:val="32"/>
          <w:shd w:val="clear" w:fill="FFFFFF"/>
          <w:lang w:val="en-US" w:eastAsia="zh-CN" w:bidi="ar"/>
        </w:rPr>
        <w:t>反映单位的印刷费支出。</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eastAsia="宋体" w:cs="宋体"/>
          <w:i w:val="0"/>
          <w:iCs w:val="0"/>
          <w:caps w:val="0"/>
          <w:color w:val="333333"/>
          <w:spacing w:val="0"/>
          <w:kern w:val="0"/>
          <w:sz w:val="32"/>
          <w:szCs w:val="32"/>
          <w:shd w:val="clear" w:fill="FFFFFF"/>
          <w:lang w:val="en-US" w:eastAsia="zh-CN" w:bidi="ar"/>
        </w:rPr>
      </w:pPr>
      <w:r>
        <w:rPr>
          <w:rFonts w:hint="eastAsia" w:ascii="宋体" w:hAnsi="宋体"/>
          <w:b/>
          <w:bCs/>
          <w:kern w:val="0"/>
          <w:sz w:val="32"/>
          <w:szCs w:val="24"/>
        </w:rPr>
        <w:t>咨询费：</w:t>
      </w:r>
      <w:r>
        <w:rPr>
          <w:rFonts w:hint="eastAsia" w:ascii="宋体" w:hAnsi="宋体" w:eastAsia="宋体" w:cs="宋体"/>
          <w:i w:val="0"/>
          <w:iCs w:val="0"/>
          <w:caps w:val="0"/>
          <w:color w:val="333333"/>
          <w:spacing w:val="0"/>
          <w:kern w:val="0"/>
          <w:sz w:val="32"/>
          <w:szCs w:val="32"/>
          <w:shd w:val="clear" w:fill="FFFFFF"/>
          <w:lang w:val="en-US" w:eastAsia="zh-CN" w:bidi="ar"/>
        </w:rPr>
        <w:t>反映单位咨询方面的支出。</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b/>
          <w:bCs/>
          <w:kern w:val="0"/>
          <w:sz w:val="32"/>
          <w:szCs w:val="24"/>
        </w:rPr>
      </w:pPr>
      <w:r>
        <w:rPr>
          <w:rFonts w:hint="eastAsia" w:ascii="宋体" w:hAnsi="宋体"/>
          <w:b/>
          <w:bCs/>
          <w:kern w:val="0"/>
          <w:sz w:val="32"/>
          <w:szCs w:val="24"/>
        </w:rPr>
        <w:t>水费：</w:t>
      </w:r>
      <w:r>
        <w:rPr>
          <w:rFonts w:hint="eastAsia" w:ascii="宋体" w:hAnsi="宋体" w:eastAsia="宋体" w:cs="宋体"/>
          <w:i w:val="0"/>
          <w:iCs w:val="0"/>
          <w:caps w:val="0"/>
          <w:color w:val="333333"/>
          <w:spacing w:val="0"/>
          <w:kern w:val="0"/>
          <w:sz w:val="32"/>
          <w:szCs w:val="32"/>
          <w:shd w:val="clear" w:fill="FFFFFF"/>
          <w:lang w:val="en-US" w:eastAsia="zh-CN" w:bidi="ar"/>
        </w:rPr>
        <w:t>反映单位支付的水费、污水处理费等支出。</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b/>
          <w:bCs/>
          <w:kern w:val="0"/>
          <w:sz w:val="32"/>
          <w:szCs w:val="24"/>
        </w:rPr>
      </w:pPr>
      <w:r>
        <w:rPr>
          <w:rFonts w:hint="eastAsia" w:ascii="宋体" w:hAnsi="宋体"/>
          <w:b/>
          <w:bCs/>
          <w:kern w:val="0"/>
          <w:sz w:val="32"/>
          <w:szCs w:val="24"/>
        </w:rPr>
        <w:t>电费：</w:t>
      </w:r>
      <w:r>
        <w:rPr>
          <w:rFonts w:hint="eastAsia" w:ascii="宋体" w:hAnsi="宋体" w:eastAsia="宋体" w:cs="宋体"/>
          <w:i w:val="0"/>
          <w:iCs w:val="0"/>
          <w:caps w:val="0"/>
          <w:color w:val="333333"/>
          <w:spacing w:val="0"/>
          <w:kern w:val="0"/>
          <w:sz w:val="32"/>
          <w:szCs w:val="32"/>
          <w:shd w:val="clear" w:fill="FFFFFF"/>
          <w:lang w:val="en-US" w:eastAsia="zh-CN" w:bidi="ar"/>
        </w:rPr>
        <w:t>反映单位的电费支出。</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eastAsia="宋体" w:cs="宋体"/>
          <w:i w:val="0"/>
          <w:iCs w:val="0"/>
          <w:caps w:val="0"/>
          <w:color w:val="333333"/>
          <w:spacing w:val="0"/>
          <w:kern w:val="0"/>
          <w:sz w:val="32"/>
          <w:szCs w:val="32"/>
          <w:shd w:val="clear" w:fill="FFFFFF"/>
          <w:lang w:val="en-US" w:eastAsia="zh-CN" w:bidi="ar"/>
        </w:rPr>
      </w:pPr>
      <w:r>
        <w:rPr>
          <w:rFonts w:hint="eastAsia" w:ascii="宋体" w:hAnsi="宋体"/>
          <w:b/>
          <w:bCs/>
          <w:kern w:val="0"/>
          <w:sz w:val="32"/>
          <w:szCs w:val="24"/>
        </w:rPr>
        <w:t>邮电费：</w:t>
      </w:r>
      <w:r>
        <w:rPr>
          <w:rFonts w:hint="eastAsia" w:ascii="宋体" w:hAnsi="宋体" w:eastAsia="宋体" w:cs="宋体"/>
          <w:i w:val="0"/>
          <w:iCs w:val="0"/>
          <w:caps w:val="0"/>
          <w:color w:val="333333"/>
          <w:spacing w:val="0"/>
          <w:kern w:val="0"/>
          <w:sz w:val="32"/>
          <w:szCs w:val="32"/>
          <w:shd w:val="clear" w:fill="FFFFFF"/>
          <w:lang w:val="en-US" w:eastAsia="zh-CN" w:bidi="ar"/>
        </w:rPr>
        <w:t>反映单位开支的信函、包裹、货物等物品的邮寄费及电话费、电报费、传真费、网络通讯费等。</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b/>
          <w:bCs/>
          <w:kern w:val="0"/>
          <w:sz w:val="32"/>
          <w:szCs w:val="24"/>
        </w:rPr>
      </w:pPr>
      <w:r>
        <w:rPr>
          <w:rFonts w:hint="eastAsia" w:ascii="宋体" w:hAnsi="宋体"/>
          <w:b/>
          <w:bCs/>
          <w:kern w:val="0"/>
          <w:sz w:val="32"/>
          <w:szCs w:val="24"/>
        </w:rPr>
        <w:t>物业管理费：</w:t>
      </w:r>
      <w:r>
        <w:rPr>
          <w:rFonts w:hint="eastAsia" w:ascii="宋体" w:hAnsi="宋体" w:eastAsia="宋体" w:cs="宋体"/>
          <w:i w:val="0"/>
          <w:iCs w:val="0"/>
          <w:caps w:val="0"/>
          <w:color w:val="333333"/>
          <w:spacing w:val="0"/>
          <w:kern w:val="0"/>
          <w:sz w:val="32"/>
          <w:szCs w:val="32"/>
          <w:shd w:val="clear" w:fill="FFFFFF"/>
          <w:lang w:val="en-US" w:eastAsia="zh-CN" w:bidi="ar"/>
        </w:rPr>
        <w:t>反映单位开支的办公用房以及未实行职工住宅物业服务改革的在职职工和离退休人员宿舍等的物业管理费，包括综合治理、绿化、卫生等方面的支出。</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b/>
          <w:bCs/>
          <w:kern w:val="0"/>
          <w:sz w:val="32"/>
          <w:szCs w:val="24"/>
        </w:rPr>
      </w:pPr>
      <w:r>
        <w:rPr>
          <w:rFonts w:hint="eastAsia" w:ascii="宋体" w:hAnsi="宋体"/>
          <w:b/>
          <w:bCs/>
          <w:kern w:val="0"/>
          <w:sz w:val="32"/>
          <w:szCs w:val="24"/>
        </w:rPr>
        <w:t>差旅费：</w:t>
      </w:r>
      <w:r>
        <w:rPr>
          <w:rFonts w:hint="eastAsia" w:ascii="宋体" w:hAnsi="宋体" w:eastAsia="宋体" w:cs="宋体"/>
          <w:i w:val="0"/>
          <w:iCs w:val="0"/>
          <w:caps w:val="0"/>
          <w:color w:val="333333"/>
          <w:spacing w:val="0"/>
          <w:kern w:val="0"/>
          <w:sz w:val="32"/>
          <w:szCs w:val="32"/>
          <w:shd w:val="clear" w:fill="FFFFFF"/>
          <w:lang w:val="en-US" w:eastAsia="zh-CN" w:bidi="ar"/>
        </w:rPr>
        <w:t>反映单位工作人员出差发生的城市间交通费、住宿费、伙食补贴费和市内交通费。</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b/>
          <w:bCs/>
          <w:kern w:val="0"/>
          <w:sz w:val="32"/>
          <w:szCs w:val="24"/>
        </w:rPr>
      </w:pPr>
      <w:r>
        <w:rPr>
          <w:rFonts w:hint="eastAsia" w:ascii="宋体" w:hAnsi="宋体"/>
          <w:b/>
          <w:bCs/>
          <w:kern w:val="0"/>
          <w:sz w:val="32"/>
          <w:szCs w:val="24"/>
        </w:rPr>
        <w:t>维修(护)费：</w:t>
      </w:r>
      <w:r>
        <w:rPr>
          <w:rFonts w:hint="eastAsia" w:ascii="宋体" w:hAnsi="宋体" w:eastAsia="宋体" w:cs="宋体"/>
          <w:i w:val="0"/>
          <w:iCs w:val="0"/>
          <w:caps w:val="0"/>
          <w:color w:val="333333"/>
          <w:spacing w:val="0"/>
          <w:kern w:val="0"/>
          <w:sz w:val="32"/>
          <w:szCs w:val="32"/>
          <w:shd w:val="clear" w:fill="FFFFFF"/>
          <w:lang w:val="en-US" w:eastAsia="zh-CN" w:bidi="ar"/>
        </w:rPr>
        <w:t>反映单位日常开支的固定资产（不包括车船等交通工具）修理和维护费用，网络信息系统运行与维护费用，以及按规定提取的修购基金。</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b/>
          <w:bCs/>
          <w:kern w:val="0"/>
          <w:sz w:val="32"/>
          <w:szCs w:val="24"/>
        </w:rPr>
      </w:pPr>
      <w:r>
        <w:rPr>
          <w:rFonts w:hint="eastAsia" w:ascii="宋体" w:hAnsi="宋体"/>
          <w:b/>
          <w:bCs/>
          <w:kern w:val="0"/>
          <w:sz w:val="32"/>
          <w:szCs w:val="24"/>
        </w:rPr>
        <w:t>租赁费：</w:t>
      </w:r>
      <w:r>
        <w:rPr>
          <w:rFonts w:hint="eastAsia" w:ascii="宋体" w:hAnsi="宋体" w:eastAsia="宋体" w:cs="宋体"/>
          <w:i w:val="0"/>
          <w:iCs w:val="0"/>
          <w:caps w:val="0"/>
          <w:color w:val="333333"/>
          <w:spacing w:val="0"/>
          <w:kern w:val="0"/>
          <w:sz w:val="32"/>
          <w:szCs w:val="32"/>
          <w:shd w:val="clear" w:fill="FFFFFF"/>
          <w:lang w:val="en-US" w:eastAsia="zh-CN" w:bidi="ar"/>
        </w:rPr>
        <w:t>反映租赁办公用房、宿舍、专用通讯网以及其他设备等方面的费用。</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eastAsia="宋体" w:cs="宋体"/>
          <w:i w:val="0"/>
          <w:iCs w:val="0"/>
          <w:caps w:val="0"/>
          <w:color w:val="333333"/>
          <w:spacing w:val="0"/>
          <w:kern w:val="0"/>
          <w:sz w:val="32"/>
          <w:szCs w:val="32"/>
          <w:shd w:val="clear" w:fill="FFFFFF"/>
          <w:lang w:val="en-US" w:eastAsia="zh-CN" w:bidi="ar"/>
        </w:rPr>
      </w:pPr>
      <w:r>
        <w:rPr>
          <w:rFonts w:hint="eastAsia" w:ascii="宋体" w:hAnsi="宋体"/>
          <w:b/>
          <w:bCs/>
          <w:kern w:val="0"/>
          <w:sz w:val="32"/>
          <w:szCs w:val="24"/>
        </w:rPr>
        <w:t>会议费：</w:t>
      </w:r>
      <w:r>
        <w:rPr>
          <w:rFonts w:hint="eastAsia" w:ascii="宋体" w:hAnsi="宋体" w:eastAsia="宋体" w:cs="宋体"/>
          <w:i w:val="0"/>
          <w:iCs w:val="0"/>
          <w:caps w:val="0"/>
          <w:color w:val="333333"/>
          <w:spacing w:val="0"/>
          <w:kern w:val="0"/>
          <w:sz w:val="32"/>
          <w:szCs w:val="32"/>
          <w:shd w:val="clear" w:fill="FFFFFF"/>
          <w:lang w:val="en-US" w:eastAsia="zh-CN" w:bidi="ar"/>
        </w:rPr>
        <w:t>反映会议中按规定开支的住宿费、伙食费、会议室租金、交通费、文件印刷费、医药费等。</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eastAsia="宋体" w:cs="宋体"/>
          <w:i w:val="0"/>
          <w:iCs w:val="0"/>
          <w:caps w:val="0"/>
          <w:color w:val="333333"/>
          <w:spacing w:val="0"/>
          <w:kern w:val="0"/>
          <w:sz w:val="32"/>
          <w:szCs w:val="32"/>
          <w:shd w:val="clear" w:fill="FFFFFF"/>
          <w:lang w:val="en-US" w:eastAsia="zh-CN" w:bidi="ar"/>
        </w:rPr>
      </w:pPr>
      <w:r>
        <w:rPr>
          <w:rFonts w:hint="eastAsia" w:ascii="宋体" w:hAnsi="宋体"/>
          <w:b/>
          <w:bCs/>
          <w:kern w:val="0"/>
          <w:sz w:val="32"/>
          <w:szCs w:val="24"/>
        </w:rPr>
        <w:t>培训费：</w:t>
      </w:r>
      <w:r>
        <w:rPr>
          <w:rFonts w:hint="eastAsia" w:ascii="宋体" w:hAnsi="宋体" w:eastAsia="宋体" w:cs="宋体"/>
          <w:i w:val="0"/>
          <w:iCs w:val="0"/>
          <w:caps w:val="0"/>
          <w:color w:val="333333"/>
          <w:spacing w:val="0"/>
          <w:kern w:val="0"/>
          <w:sz w:val="32"/>
          <w:szCs w:val="32"/>
          <w:shd w:val="clear" w:fill="FFFFFF"/>
          <w:lang w:val="en-US" w:eastAsia="zh-CN" w:bidi="ar"/>
        </w:rPr>
        <w:t>反映除因公出国（境）培训费以外的各类培训支出。</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eastAsia="宋体" w:cs="宋体"/>
          <w:i w:val="0"/>
          <w:iCs w:val="0"/>
          <w:caps w:val="0"/>
          <w:color w:val="333333"/>
          <w:spacing w:val="0"/>
          <w:kern w:val="0"/>
          <w:sz w:val="32"/>
          <w:szCs w:val="32"/>
          <w:shd w:val="clear" w:fill="FFFFFF"/>
          <w:lang w:val="en-US" w:eastAsia="zh-CN" w:bidi="ar"/>
        </w:rPr>
      </w:pPr>
      <w:r>
        <w:rPr>
          <w:rFonts w:hint="eastAsia" w:ascii="宋体" w:hAnsi="宋体"/>
          <w:b/>
          <w:bCs/>
          <w:kern w:val="0"/>
          <w:sz w:val="32"/>
          <w:szCs w:val="24"/>
        </w:rPr>
        <w:t>专用材料费：</w:t>
      </w:r>
      <w:r>
        <w:rPr>
          <w:rFonts w:hint="eastAsia" w:ascii="宋体" w:hAnsi="宋体" w:eastAsia="宋体" w:cs="宋体"/>
          <w:i w:val="0"/>
          <w:iCs w:val="0"/>
          <w:caps w:val="0"/>
          <w:color w:val="333333"/>
          <w:spacing w:val="0"/>
          <w:kern w:val="0"/>
          <w:sz w:val="32"/>
          <w:szCs w:val="32"/>
          <w:shd w:val="clear" w:fill="FFFFFF"/>
          <w:lang w:val="en-US" w:eastAsia="zh-CN" w:bidi="ar"/>
        </w:rPr>
        <w:t>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b/>
          <w:bCs/>
          <w:kern w:val="0"/>
          <w:sz w:val="32"/>
          <w:szCs w:val="24"/>
        </w:rPr>
      </w:pPr>
      <w:r>
        <w:rPr>
          <w:rFonts w:hint="eastAsia" w:ascii="宋体" w:hAnsi="宋体"/>
          <w:b/>
          <w:bCs/>
          <w:kern w:val="0"/>
          <w:sz w:val="32"/>
          <w:szCs w:val="24"/>
        </w:rPr>
        <w:t>专用燃料费：</w:t>
      </w:r>
      <w:r>
        <w:rPr>
          <w:rFonts w:hint="eastAsia" w:ascii="宋体" w:hAnsi="宋体" w:eastAsia="宋体" w:cs="宋体"/>
          <w:i w:val="0"/>
          <w:iCs w:val="0"/>
          <w:caps w:val="0"/>
          <w:color w:val="333333"/>
          <w:spacing w:val="0"/>
          <w:kern w:val="0"/>
          <w:sz w:val="32"/>
          <w:szCs w:val="32"/>
          <w:shd w:val="clear" w:fill="FFFFFF"/>
          <w:lang w:val="en-US" w:eastAsia="zh-CN" w:bidi="ar"/>
        </w:rPr>
        <w:t>反映用作业务工作设备的车、船设施等的油料支出。</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eastAsia="宋体" w:cs="宋体"/>
          <w:i w:val="0"/>
          <w:iCs w:val="0"/>
          <w:caps w:val="0"/>
          <w:color w:val="333333"/>
          <w:spacing w:val="0"/>
          <w:kern w:val="0"/>
          <w:sz w:val="32"/>
          <w:szCs w:val="32"/>
          <w:shd w:val="clear" w:fill="FFFFFF"/>
          <w:lang w:val="en-US" w:eastAsia="zh-CN" w:bidi="ar"/>
        </w:rPr>
      </w:pPr>
      <w:r>
        <w:rPr>
          <w:rFonts w:hint="eastAsia" w:ascii="宋体" w:hAnsi="宋体"/>
          <w:b/>
          <w:bCs/>
          <w:kern w:val="0"/>
          <w:sz w:val="32"/>
          <w:szCs w:val="24"/>
        </w:rPr>
        <w:t>劳务费：</w:t>
      </w:r>
      <w:r>
        <w:rPr>
          <w:rFonts w:hint="eastAsia" w:ascii="宋体" w:hAnsi="宋体" w:eastAsia="宋体" w:cs="宋体"/>
          <w:i w:val="0"/>
          <w:iCs w:val="0"/>
          <w:caps w:val="0"/>
          <w:color w:val="333333"/>
          <w:spacing w:val="0"/>
          <w:kern w:val="0"/>
          <w:sz w:val="32"/>
          <w:szCs w:val="32"/>
          <w:shd w:val="clear" w:fill="FFFFFF"/>
          <w:lang w:val="en-US" w:eastAsia="zh-CN" w:bidi="ar"/>
        </w:rPr>
        <w:t>反映支付给单位和个人的劳务费用，如临时聘用人员、钟点工工资，稿费、翻译费，评审费等。</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b/>
          <w:bCs/>
          <w:kern w:val="0"/>
          <w:sz w:val="32"/>
          <w:szCs w:val="24"/>
        </w:rPr>
      </w:pPr>
      <w:r>
        <w:rPr>
          <w:rFonts w:hint="eastAsia" w:ascii="宋体" w:hAnsi="宋体"/>
          <w:b/>
          <w:bCs/>
          <w:kern w:val="0"/>
          <w:sz w:val="32"/>
          <w:szCs w:val="24"/>
        </w:rPr>
        <w:t>其他交通费用：</w:t>
      </w:r>
      <w:r>
        <w:rPr>
          <w:rFonts w:hint="eastAsia" w:ascii="宋体" w:hAnsi="宋体" w:eastAsia="宋体" w:cs="宋体"/>
          <w:i w:val="0"/>
          <w:iCs w:val="0"/>
          <w:caps w:val="0"/>
          <w:color w:val="333333"/>
          <w:spacing w:val="0"/>
          <w:kern w:val="0"/>
          <w:sz w:val="32"/>
          <w:szCs w:val="32"/>
          <w:shd w:val="clear" w:fill="FFFFFF"/>
          <w:lang w:val="en-US" w:eastAsia="zh-CN" w:bidi="ar"/>
        </w:rPr>
        <w:t>反映单位除公务用车运行维护费以外的其他交通费用。如公务交通补贴，租车费用、出租车费用，飞机、船舶等的燃料费、维修费、保险费等。</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b/>
          <w:bCs/>
          <w:kern w:val="0"/>
          <w:sz w:val="32"/>
          <w:szCs w:val="24"/>
        </w:rPr>
      </w:pPr>
      <w:r>
        <w:rPr>
          <w:rFonts w:hint="eastAsia" w:ascii="宋体" w:hAnsi="宋体"/>
          <w:b/>
          <w:bCs/>
          <w:kern w:val="0"/>
          <w:sz w:val="32"/>
          <w:szCs w:val="24"/>
        </w:rPr>
        <w:t>对个人和家庭的补助：</w:t>
      </w:r>
      <w:r>
        <w:rPr>
          <w:rFonts w:hint="eastAsia" w:ascii="宋体" w:hAnsi="宋体" w:eastAsia="宋体" w:cs="宋体"/>
          <w:i w:val="0"/>
          <w:iCs w:val="0"/>
          <w:caps w:val="0"/>
          <w:color w:val="333333"/>
          <w:spacing w:val="0"/>
          <w:kern w:val="0"/>
          <w:sz w:val="32"/>
          <w:szCs w:val="32"/>
          <w:shd w:val="clear" w:fill="FFFFFF"/>
          <w:lang w:val="en-US" w:eastAsia="zh-CN" w:bidi="ar"/>
        </w:rPr>
        <w:t>反映政府用于对个人和家庭的补助支出。</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b/>
          <w:bCs/>
          <w:kern w:val="0"/>
          <w:sz w:val="32"/>
          <w:szCs w:val="24"/>
        </w:rPr>
      </w:pPr>
      <w:r>
        <w:rPr>
          <w:rFonts w:hint="eastAsia" w:ascii="宋体" w:hAnsi="宋体"/>
          <w:b/>
          <w:bCs/>
          <w:kern w:val="0"/>
          <w:sz w:val="32"/>
          <w:szCs w:val="24"/>
        </w:rPr>
        <w:t>生活补助：</w:t>
      </w:r>
      <w:r>
        <w:rPr>
          <w:rFonts w:hint="eastAsia" w:ascii="宋体" w:hAnsi="宋体" w:eastAsia="宋体" w:cs="宋体"/>
          <w:i w:val="0"/>
          <w:iCs w:val="0"/>
          <w:caps w:val="0"/>
          <w:color w:val="333333"/>
          <w:spacing w:val="0"/>
          <w:kern w:val="0"/>
          <w:sz w:val="32"/>
          <w:szCs w:val="32"/>
          <w:shd w:val="clear" w:fill="FFFFFF"/>
          <w:lang w:val="en-US" w:eastAsia="zh-CN" w:bidi="ar"/>
        </w:rPr>
        <w:t>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642" w:firstLineChars="200"/>
        <w:jc w:val="left"/>
        <w:textAlignment w:val="auto"/>
        <w:rPr>
          <w:rFonts w:hint="eastAsia" w:ascii="宋体" w:hAnsi="宋体" w:eastAsia="宋体" w:cs="宋体"/>
          <w:i w:val="0"/>
          <w:iCs w:val="0"/>
          <w:caps w:val="0"/>
          <w:color w:val="333333"/>
          <w:spacing w:val="0"/>
          <w:kern w:val="0"/>
          <w:sz w:val="32"/>
          <w:szCs w:val="32"/>
          <w:shd w:val="clear" w:fill="FFFFFF"/>
          <w:lang w:val="en-US" w:eastAsia="zh-CN" w:bidi="ar"/>
        </w:rPr>
      </w:pPr>
      <w:r>
        <w:rPr>
          <w:rFonts w:hint="eastAsia" w:ascii="宋体" w:hAnsi="宋体"/>
          <w:b/>
          <w:bCs/>
          <w:kern w:val="0"/>
          <w:sz w:val="32"/>
          <w:szCs w:val="24"/>
        </w:rPr>
        <w:t>机关运行经费：</w:t>
      </w:r>
      <w:r>
        <w:rPr>
          <w:rFonts w:hint="eastAsia" w:ascii="宋体" w:hAnsi="宋体" w:eastAsia="宋体" w:cs="宋体"/>
          <w:i w:val="0"/>
          <w:iCs w:val="0"/>
          <w:caps w:val="0"/>
          <w:color w:val="333333"/>
          <w:spacing w:val="0"/>
          <w:kern w:val="0"/>
          <w:sz w:val="32"/>
          <w:szCs w:val="32"/>
          <w:shd w:val="clear" w:fill="FFFFFF"/>
          <w:lang w:val="en-US" w:eastAsia="zh-CN" w:bidi="ar"/>
        </w:rPr>
        <w:t>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rPr>
          <w:rFonts w:hint="eastAsia" w:ascii="宋体" w:hAnsi="宋体" w:eastAsia="宋体" w:cs="宋体"/>
          <w:i w:val="0"/>
          <w:iCs w:val="0"/>
          <w:caps w:val="0"/>
          <w:color w:val="333333"/>
          <w:spacing w:val="0"/>
          <w:sz w:val="32"/>
          <w:szCs w:val="32"/>
        </w:rPr>
      </w:pPr>
      <w:r>
        <w:rPr>
          <w:rFonts w:hint="eastAsia" w:ascii="宋体" w:hAnsi="宋体" w:eastAsia="宋体" w:cstheme="minorBidi"/>
          <w:b/>
          <w:bCs/>
          <w:kern w:val="0"/>
          <w:sz w:val="32"/>
          <w:szCs w:val="24"/>
          <w:lang w:val="en-US" w:eastAsia="zh-CN" w:bidi="ar-SA"/>
        </w:rPr>
        <w:t>公务接待费：</w:t>
      </w:r>
      <w:r>
        <w:rPr>
          <w:rFonts w:hint="eastAsia" w:ascii="宋体" w:hAnsi="宋体" w:eastAsia="宋体" w:cs="宋体"/>
          <w:i w:val="0"/>
          <w:iCs w:val="0"/>
          <w:caps w:val="0"/>
          <w:color w:val="333333"/>
          <w:spacing w:val="0"/>
          <w:sz w:val="32"/>
          <w:szCs w:val="32"/>
        </w:rPr>
        <w:t>反映单位按规定开支的各类公务接待（含外宾接待）费用。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i w:val="0"/>
          <w:iCs w:val="0"/>
          <w:caps w:val="0"/>
          <w:color w:val="333333"/>
          <w:spacing w:val="0"/>
          <w:sz w:val="24"/>
          <w:szCs w:val="24"/>
        </w:rPr>
      </w:pPr>
      <w:r>
        <w:rPr>
          <w:rFonts w:hint="eastAsia" w:ascii="宋体" w:hAnsi="宋体" w:eastAsia="宋体" w:cstheme="minorBidi"/>
          <w:b/>
          <w:bCs/>
          <w:kern w:val="0"/>
          <w:sz w:val="32"/>
          <w:szCs w:val="24"/>
          <w:lang w:val="en-US" w:eastAsia="zh-CN" w:bidi="ar-SA"/>
        </w:rPr>
        <w:t>委托业务费：</w:t>
      </w:r>
      <w:r>
        <w:rPr>
          <w:rFonts w:hint="eastAsia" w:ascii="宋体" w:hAnsi="宋体" w:eastAsia="宋体" w:cs="宋体"/>
          <w:i w:val="0"/>
          <w:iCs w:val="0"/>
          <w:caps w:val="0"/>
          <w:color w:val="333333"/>
          <w:spacing w:val="0"/>
          <w:sz w:val="32"/>
          <w:szCs w:val="32"/>
          <w:shd w:val="clear" w:fill="FFFFFF"/>
        </w:rPr>
        <w:t>反映因委托外单位办理业务而支付的委托业务费。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i w:val="0"/>
          <w:iCs w:val="0"/>
          <w:caps w:val="0"/>
          <w:color w:val="333333"/>
          <w:spacing w:val="0"/>
          <w:sz w:val="32"/>
          <w:szCs w:val="32"/>
          <w:shd w:val="clear" w:fill="FFFFFF"/>
        </w:rPr>
      </w:pPr>
      <w:r>
        <w:rPr>
          <w:rFonts w:hint="eastAsia" w:ascii="宋体" w:hAnsi="宋体" w:eastAsia="宋体" w:cstheme="minorBidi"/>
          <w:b/>
          <w:bCs/>
          <w:kern w:val="0"/>
          <w:sz w:val="32"/>
          <w:szCs w:val="24"/>
          <w:lang w:val="en-US" w:eastAsia="zh-CN" w:bidi="ar-SA"/>
        </w:rPr>
        <w:t>工会经费：</w:t>
      </w:r>
      <w:r>
        <w:rPr>
          <w:rFonts w:hint="eastAsia" w:ascii="宋体" w:hAnsi="宋体" w:eastAsia="宋体" w:cs="宋体"/>
          <w:i w:val="0"/>
          <w:iCs w:val="0"/>
          <w:caps w:val="0"/>
          <w:color w:val="333333"/>
          <w:spacing w:val="0"/>
          <w:sz w:val="32"/>
          <w:szCs w:val="32"/>
          <w:shd w:val="clear" w:fill="FFFFFF"/>
        </w:rPr>
        <w:t>反映单位按规定提取的工会经费。</w:t>
      </w:r>
    </w:p>
    <w:p>
      <w:pPr>
        <w:pStyle w:val="2"/>
        <w:rPr>
          <w:rFonts w:hint="eastAsia"/>
        </w:rPr>
      </w:pPr>
      <w:r>
        <w:rPr>
          <w:rFonts w:hint="eastAsia" w:ascii="宋体" w:hAnsi="宋体" w:eastAsia="宋体" w:cstheme="minorBidi"/>
          <w:b/>
          <w:bCs/>
          <w:kern w:val="0"/>
          <w:sz w:val="32"/>
          <w:szCs w:val="24"/>
          <w:lang w:val="en-US" w:eastAsia="zh-CN" w:bidi="ar-SA"/>
        </w:rPr>
        <w:t>退休费：</w:t>
      </w:r>
      <w:r>
        <w:rPr>
          <w:rFonts w:hint="eastAsia" w:ascii="宋体" w:hAnsi="宋体" w:eastAsia="宋体" w:cs="宋体"/>
          <w:i w:val="0"/>
          <w:iCs w:val="0"/>
          <w:caps w:val="0"/>
          <w:color w:val="333333"/>
          <w:spacing w:val="0"/>
          <w:kern w:val="0"/>
          <w:sz w:val="32"/>
          <w:szCs w:val="32"/>
          <w:shd w:val="clear" w:fill="FFFFFF"/>
          <w:lang w:val="en-US" w:eastAsia="zh-CN" w:bidi="ar"/>
        </w:rPr>
        <w:t>反映行政事业单位和军队移交政府安置的退休人员的退休费和其他补贴。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宋体" w:hAnsi="宋体" w:eastAsia="宋体" w:cs="宋体"/>
          <w:i w:val="0"/>
          <w:iCs w:val="0"/>
          <w:caps w:val="0"/>
          <w:color w:val="333333"/>
          <w:spacing w:val="0"/>
          <w:sz w:val="32"/>
          <w:szCs w:val="32"/>
          <w:shd w:val="clear" w:fill="FFFFFF"/>
        </w:rPr>
      </w:pP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left="0" w:leftChars="0" w:firstLine="0" w:firstLineChars="0"/>
        <w:jc w:val="left"/>
        <w:textAlignment w:val="auto"/>
        <w:rPr>
          <w:rFonts w:hint="default" w:ascii="Times New Roman" w:hAnsi="Times New Roman" w:eastAsia="宋体" w:cs="Times New Roman"/>
          <w:color w:val="333333"/>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小标宋简体" w:cs="Times New Roman"/>
          <w:b/>
          <w:color w:val="000000"/>
          <w:kern w:val="0"/>
          <w:sz w:val="52"/>
          <w:szCs w:val="52"/>
          <w:highlight w:val="none"/>
        </w:rPr>
      </w:pPr>
      <w:r>
        <w:rPr>
          <w:rFonts w:hint="default" w:ascii="Times New Roman" w:hAnsi="Times New Roman" w:eastAsia="方正小标宋简体" w:cs="Times New Roman"/>
          <w:b/>
          <w:color w:val="000000"/>
          <w:kern w:val="0"/>
          <w:sz w:val="52"/>
          <w:szCs w:val="52"/>
          <w:highlight w:val="none"/>
        </w:rPr>
        <w:t>第五部分   附件</w:t>
      </w:r>
    </w:p>
    <w:p>
      <w:pPr>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firstLine="960" w:firstLineChars="300"/>
        <w:jc w:val="left"/>
        <w:textAlignment w:val="auto"/>
        <w:rPr>
          <w:rFonts w:hint="default" w:ascii="Times New Roman" w:hAnsi="Times New Roman" w:eastAsia="宋体" w:cs="Times New Roman"/>
          <w:color w:val="333333"/>
          <w:kern w:val="0"/>
          <w:sz w:val="32"/>
          <w:szCs w:val="32"/>
          <w:highlight w:val="none"/>
          <w:lang w:val="en-US" w:eastAsia="zh-CN" w:bidi="ar-SA"/>
        </w:rPr>
      </w:pPr>
      <w:r>
        <w:rPr>
          <w:rFonts w:hint="eastAsia" w:ascii="Times New Roman" w:hAnsi="Times New Roman" w:eastAsia="宋体" w:cs="Times New Roman"/>
          <w:b w:val="0"/>
          <w:bCs/>
          <w:color w:val="auto"/>
          <w:kern w:val="2"/>
          <w:sz w:val="32"/>
          <w:szCs w:val="32"/>
          <w:lang w:val="en-US" w:eastAsia="zh-CN" w:bidi="ar-SA"/>
        </w:rPr>
        <w:t>南县浪拔湖镇人民政府</w:t>
      </w:r>
      <w:r>
        <w:rPr>
          <w:rFonts w:hint="eastAsia" w:ascii="Times New Roman" w:hAnsi="Times New Roman" w:eastAsia="宋体" w:cs="Times New Roman"/>
          <w:color w:val="333333"/>
          <w:kern w:val="0"/>
          <w:sz w:val="32"/>
          <w:szCs w:val="32"/>
          <w:highlight w:val="none"/>
          <w:lang w:val="en-US" w:eastAsia="zh-CN" w:bidi="ar-SA"/>
        </w:rPr>
        <w:t>2023</w:t>
      </w:r>
      <w:r>
        <w:rPr>
          <w:rFonts w:hint="default" w:ascii="Times New Roman" w:hAnsi="Times New Roman" w:eastAsia="宋体" w:cs="Times New Roman"/>
          <w:color w:val="333333"/>
          <w:kern w:val="0"/>
          <w:sz w:val="32"/>
          <w:szCs w:val="32"/>
          <w:highlight w:val="none"/>
          <w:lang w:val="en-US" w:eastAsia="zh-CN" w:bidi="ar-SA"/>
        </w:rPr>
        <w:t>年部门决算表</w:t>
      </w:r>
    </w:p>
    <w:p>
      <w:pPr>
        <w:ind w:left="0" w:leftChars="0" w:firstLine="0" w:firstLineChars="0"/>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楷体简体">
    <w:altName w:val="方正楷体_GBK"/>
    <w:panose1 w:val="03000509000000000000"/>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新宋体">
    <w:altName w:val="方正书宋_GBK"/>
    <w:panose1 w:val="02010609030101010101"/>
    <w:charset w:val="86"/>
    <w:family w:val="auto"/>
    <w:pitch w:val="default"/>
    <w:sig w:usb0="00000000" w:usb1="00000000" w:usb2="0000000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00"/>
    <w:family w:val="auto"/>
    <w:pitch w:val="default"/>
    <w:sig w:usb0="00000000" w:usb1="00000000" w:usb2="00000016" w:usb3="00000000" w:csb0="0004001F"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ascii="Calibri" w:hAnsi="Calibri"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ascii="Calibri" w:hAnsi="Calibri" w:eastAsia="宋体" w:cs="Times New Roman"/>
                        <w:kern w:val="2"/>
                        <w:sz w:val="18"/>
                        <w:szCs w:val="18"/>
                        <w:lang w:val="en-US" w:eastAsia="zh-CN" w:bidi="ar-S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B1011F"/>
    <w:multiLevelType w:val="singleLevel"/>
    <w:tmpl w:val="C3B1011F"/>
    <w:lvl w:ilvl="0" w:tentative="0">
      <w:start w:val="1"/>
      <w:numFmt w:val="decimal"/>
      <w:suff w:val="nothing"/>
      <w:lvlText w:val="%1、"/>
      <w:lvlJc w:val="left"/>
      <w:pPr>
        <w:ind w:left="860" w:leftChars="0" w:firstLine="0" w:firstLineChars="0"/>
      </w:pPr>
      <w:rPr>
        <w:rFonts w:hint="default"/>
        <w:color w:val="auto"/>
      </w:rPr>
    </w:lvl>
  </w:abstractNum>
  <w:abstractNum w:abstractNumId="1">
    <w:nsid w:val="D5FD9400"/>
    <w:multiLevelType w:val="singleLevel"/>
    <w:tmpl w:val="D5FD9400"/>
    <w:lvl w:ilvl="0" w:tentative="0">
      <w:start w:val="8"/>
      <w:numFmt w:val="chineseCounting"/>
      <w:suff w:val="nothing"/>
      <w:lvlText w:val="%1、"/>
      <w:lvlJc w:val="left"/>
      <w:rPr>
        <w:rFonts w:hint="eastAsia"/>
      </w:rPr>
    </w:lvl>
  </w:abstractNum>
  <w:abstractNum w:abstractNumId="2">
    <w:nsid w:val="04EA85DA"/>
    <w:multiLevelType w:val="singleLevel"/>
    <w:tmpl w:val="04EA85DA"/>
    <w:lvl w:ilvl="0" w:tentative="0">
      <w:start w:val="1"/>
      <w:numFmt w:val="decimal"/>
      <w:suff w:val="nothing"/>
      <w:lvlText w:val="%1、"/>
      <w:lvlJc w:val="left"/>
      <w:pPr>
        <w:ind w:left="0" w:firstLine="403"/>
      </w:pPr>
      <w:rPr>
        <w:rFonts w:hint="default"/>
        <w:b/>
        <w:bCs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MjFmZGU3MDNmNTY3OWFjYmRkNWEzMGNkMTgxZmYifQ=="/>
  </w:docVars>
  <w:rsids>
    <w:rsidRoot w:val="19BE7289"/>
    <w:rsid w:val="002A60CF"/>
    <w:rsid w:val="002F1D77"/>
    <w:rsid w:val="0048017F"/>
    <w:rsid w:val="004C15E4"/>
    <w:rsid w:val="008072DE"/>
    <w:rsid w:val="00FD6BBB"/>
    <w:rsid w:val="01CD0898"/>
    <w:rsid w:val="024D6822"/>
    <w:rsid w:val="02B0633D"/>
    <w:rsid w:val="03A07554"/>
    <w:rsid w:val="04243DB5"/>
    <w:rsid w:val="060C26E1"/>
    <w:rsid w:val="0730068E"/>
    <w:rsid w:val="0738171A"/>
    <w:rsid w:val="083D5469"/>
    <w:rsid w:val="09C120A6"/>
    <w:rsid w:val="0C8206CD"/>
    <w:rsid w:val="0D2243AF"/>
    <w:rsid w:val="0D7C4A35"/>
    <w:rsid w:val="0E112A40"/>
    <w:rsid w:val="11B440C1"/>
    <w:rsid w:val="12B1296B"/>
    <w:rsid w:val="12E806A4"/>
    <w:rsid w:val="13FF606D"/>
    <w:rsid w:val="146401FE"/>
    <w:rsid w:val="16354EDC"/>
    <w:rsid w:val="16783AEC"/>
    <w:rsid w:val="16CC57BA"/>
    <w:rsid w:val="174C7453"/>
    <w:rsid w:val="181D249B"/>
    <w:rsid w:val="184C5231"/>
    <w:rsid w:val="185C4966"/>
    <w:rsid w:val="19720874"/>
    <w:rsid w:val="19BE7289"/>
    <w:rsid w:val="1B7C1EFC"/>
    <w:rsid w:val="1C311B1C"/>
    <w:rsid w:val="1C5B3203"/>
    <w:rsid w:val="1C913B5A"/>
    <w:rsid w:val="1D7F002D"/>
    <w:rsid w:val="1DA25B73"/>
    <w:rsid w:val="1E427CBA"/>
    <w:rsid w:val="1F036ABA"/>
    <w:rsid w:val="20771F6B"/>
    <w:rsid w:val="25110E21"/>
    <w:rsid w:val="266D2F42"/>
    <w:rsid w:val="26C30DB4"/>
    <w:rsid w:val="29D11A3A"/>
    <w:rsid w:val="29FF6BE5"/>
    <w:rsid w:val="2A862294"/>
    <w:rsid w:val="2A88659C"/>
    <w:rsid w:val="2B836D64"/>
    <w:rsid w:val="2D142369"/>
    <w:rsid w:val="2F006CB5"/>
    <w:rsid w:val="2F8B61E7"/>
    <w:rsid w:val="315B5F45"/>
    <w:rsid w:val="316179B0"/>
    <w:rsid w:val="3229008B"/>
    <w:rsid w:val="33734928"/>
    <w:rsid w:val="34E24AFB"/>
    <w:rsid w:val="35711EBA"/>
    <w:rsid w:val="35761689"/>
    <w:rsid w:val="36801798"/>
    <w:rsid w:val="369B586E"/>
    <w:rsid w:val="389D6932"/>
    <w:rsid w:val="38CF35E8"/>
    <w:rsid w:val="39BC0814"/>
    <w:rsid w:val="3A4429BA"/>
    <w:rsid w:val="3B8B1A48"/>
    <w:rsid w:val="3CBB5A6A"/>
    <w:rsid w:val="3D7F6A3A"/>
    <w:rsid w:val="3E6A5C9F"/>
    <w:rsid w:val="3EDF05B0"/>
    <w:rsid w:val="3F124C2C"/>
    <w:rsid w:val="40974DF9"/>
    <w:rsid w:val="40CD20CB"/>
    <w:rsid w:val="41A41A76"/>
    <w:rsid w:val="427E5E44"/>
    <w:rsid w:val="44301E08"/>
    <w:rsid w:val="44644962"/>
    <w:rsid w:val="49132D46"/>
    <w:rsid w:val="4A324A45"/>
    <w:rsid w:val="4B7C315C"/>
    <w:rsid w:val="4C501508"/>
    <w:rsid w:val="4DDE1E7E"/>
    <w:rsid w:val="4FA233AD"/>
    <w:rsid w:val="50762272"/>
    <w:rsid w:val="51567989"/>
    <w:rsid w:val="51A4340C"/>
    <w:rsid w:val="536A2433"/>
    <w:rsid w:val="53BF1070"/>
    <w:rsid w:val="54346FD8"/>
    <w:rsid w:val="54FF3EA3"/>
    <w:rsid w:val="55E262B1"/>
    <w:rsid w:val="56067C42"/>
    <w:rsid w:val="565C6063"/>
    <w:rsid w:val="56FF8D40"/>
    <w:rsid w:val="577A7DA2"/>
    <w:rsid w:val="57E417E0"/>
    <w:rsid w:val="587D0513"/>
    <w:rsid w:val="59882E0F"/>
    <w:rsid w:val="59D12713"/>
    <w:rsid w:val="5A533C21"/>
    <w:rsid w:val="5AC23A05"/>
    <w:rsid w:val="5AE91224"/>
    <w:rsid w:val="5B743702"/>
    <w:rsid w:val="5BA8320A"/>
    <w:rsid w:val="5CD04F60"/>
    <w:rsid w:val="5D855AD0"/>
    <w:rsid w:val="5E584494"/>
    <w:rsid w:val="5F182425"/>
    <w:rsid w:val="611B39D6"/>
    <w:rsid w:val="61CE5A8B"/>
    <w:rsid w:val="62216AD3"/>
    <w:rsid w:val="63155F18"/>
    <w:rsid w:val="652763E9"/>
    <w:rsid w:val="671B5AC7"/>
    <w:rsid w:val="679D549D"/>
    <w:rsid w:val="682824FA"/>
    <w:rsid w:val="68777E91"/>
    <w:rsid w:val="68B0361E"/>
    <w:rsid w:val="6AFA3359"/>
    <w:rsid w:val="6BD95BF8"/>
    <w:rsid w:val="6C167ECB"/>
    <w:rsid w:val="6C332102"/>
    <w:rsid w:val="6CA931C3"/>
    <w:rsid w:val="6D1F1741"/>
    <w:rsid w:val="6EB5235D"/>
    <w:rsid w:val="6F5E62B5"/>
    <w:rsid w:val="710F6395"/>
    <w:rsid w:val="714E7C4B"/>
    <w:rsid w:val="719B725E"/>
    <w:rsid w:val="737422BC"/>
    <w:rsid w:val="73B60148"/>
    <w:rsid w:val="75571D8B"/>
    <w:rsid w:val="7686785D"/>
    <w:rsid w:val="77CC7198"/>
    <w:rsid w:val="77EB6DF0"/>
    <w:rsid w:val="78661F8A"/>
    <w:rsid w:val="78846BD7"/>
    <w:rsid w:val="797A042B"/>
    <w:rsid w:val="7AD86060"/>
    <w:rsid w:val="7B250F41"/>
    <w:rsid w:val="7B65510B"/>
    <w:rsid w:val="7B8F5F75"/>
    <w:rsid w:val="7B950BE4"/>
    <w:rsid w:val="7E9A6B5E"/>
    <w:rsid w:val="7EB408CF"/>
    <w:rsid w:val="7F160BF6"/>
    <w:rsid w:val="7F8813C8"/>
    <w:rsid w:val="BFE75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ind w:firstLine="560" w:firstLineChars="200"/>
      <w:jc w:val="both"/>
    </w:pPr>
    <w:rPr>
      <w:rFonts w:eastAsia="宋体" w:asciiTheme="minorAscii" w:hAnsiTheme="minorAscii" w:cstheme="minorBidi"/>
      <w:kern w:val="2"/>
      <w:sz w:val="32"/>
      <w:szCs w:val="24"/>
      <w:lang w:val="en-US" w:eastAsia="zh-CN" w:bidi="ar-SA"/>
    </w:rPr>
  </w:style>
  <w:style w:type="paragraph" w:styleId="3">
    <w:name w:val="heading 2"/>
    <w:basedOn w:val="1"/>
    <w:next w:val="1"/>
    <w:link w:val="8"/>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widowControl/>
      <w:ind w:firstLine="480" w:firstLineChars="200"/>
      <w:jc w:val="left"/>
    </w:pPr>
    <w:rPr>
      <w:rFonts w:hint="eastAsia" w:ascii="宋体" w:hAnsi="宋体" w:eastAsia="宋体" w:cs="Times New Roman"/>
      <w:kern w:val="0"/>
      <w:sz w:val="24"/>
      <w:szCs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dk1">
                    <a:lumMod val="75000"/>
                    <a:lumOff val="25000"/>
                  </a:schemeClr>
                </a:solidFill>
                <a:latin typeface="+mn-lt"/>
                <a:ea typeface="+mn-ea"/>
                <a:cs typeface="+mn-cs"/>
              </a:defRPr>
            </a:pPr>
            <a:r>
              <a:t>收入决算</a:t>
            </a:r>
          </a:p>
        </c:rich>
      </c:tx>
      <c:layout/>
      <c:overlay val="false"/>
      <c:spPr>
        <a:noFill/>
        <a:ln>
          <a:noFill/>
        </a:ln>
        <a:effectLst/>
      </c:spPr>
    </c:title>
    <c:autoTitleDeleted val="false"/>
    <c:plotArea>
      <c:layout/>
      <c:pieChart>
        <c:varyColors val="true"/>
        <c:ser>
          <c:idx val="0"/>
          <c:order val="0"/>
          <c:tx>
            <c:strRef>
              <c:f>Sheet1!$B$1</c:f>
              <c:strCache>
                <c:ptCount val="1"/>
                <c:pt idx="0">
                  <c:v>收入决算</c:v>
                </c:pt>
              </c:strCache>
            </c:strRef>
          </c:tx>
          <c:spPr/>
          <c:explosion val="0"/>
          <c:dPt>
            <c:idx val="0"/>
            <c:bubble3D val="false"/>
            <c:spPr>
              <a:solidFill>
                <a:schemeClr val="accent1"/>
              </a:solidFill>
              <a:ln>
                <a:solidFill>
                  <a:schemeClr val="bg1"/>
                </a:solidFill>
              </a:ln>
              <a:effectLst/>
            </c:spPr>
          </c:dPt>
          <c:dPt>
            <c:idx val="1"/>
            <c:bubble3D val="false"/>
            <c:explosion val="10"/>
            <c:spPr>
              <a:solidFill>
                <a:schemeClr val="accent2"/>
              </a:solidFill>
              <a:ln>
                <a:solidFill>
                  <a:schemeClr val="bg1"/>
                </a:solidFill>
              </a:ln>
              <a:effectLst/>
            </c:spPr>
          </c:dPt>
          <c:dLbls>
            <c:dLbl>
              <c:idx val="0"/>
              <c:layout/>
              <c:numFmt formatCode="0.00%" sourceLinked="false"/>
              <c:spPr>
                <a:solidFill>
                  <a:sysClr val="window" lastClr="FFFFFF"/>
                </a:solidFill>
                <a:ln>
                  <a:solidFill>
                    <a:sysClr val="windowText" lastClr="000000">
                      <a:lumMod val="25000"/>
                      <a:lumOff val="75000"/>
                    </a:sysClr>
                  </a:solid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false"/>
              <c:showCatName val="false"/>
              <c:showSerName val="false"/>
              <c:showPercent val="true"/>
              <c:showBubbleSize val="false"/>
              <c:extLst>
                <c:ext xmlns:c15="http://schemas.microsoft.com/office/drawing/2012/chart" uri="{CE6537A1-D6FC-4f65-9D91-7224C49458BB}"/>
              </c:extLst>
            </c:dLbl>
            <c:dLbl>
              <c:idx val="1"/>
              <c:layout/>
              <c:numFmt formatCode="0.00%" sourceLinked="false"/>
              <c:spPr>
                <a:solidFill>
                  <a:sysClr val="window" lastClr="FFFFFF"/>
                </a:solidFill>
                <a:ln>
                  <a:solidFill>
                    <a:sysClr val="windowText" lastClr="000000">
                      <a:lumMod val="25000"/>
                      <a:lumOff val="75000"/>
                    </a:sysClr>
                  </a:solid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false"/>
              <c:showCatName val="false"/>
              <c:showSerName val="false"/>
              <c:showPercent val="true"/>
              <c:showBubbleSize val="false"/>
              <c:extLst>
                <c:ext xmlns:c15="http://schemas.microsoft.com/office/drawing/2012/chart" uri="{CE6537A1-D6FC-4f65-9D91-7224C49458BB}"/>
              </c:extLst>
            </c:dLbl>
            <c:numFmt formatCode="0.00%" sourceLinked="false"/>
            <c:spPr>
              <a:solidFill>
                <a:sysClr val="window" lastClr="FFFFFF"/>
              </a:solidFill>
              <a:ln>
                <a:solidFill>
                  <a:sysClr val="windowText" lastClr="000000">
                    <a:lumMod val="25000"/>
                    <a:lumOff val="75000"/>
                  </a:sysClr>
                </a:solid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false"/>
            <c:showCatName val="false"/>
            <c:showSerName val="false"/>
            <c:showPercent val="true"/>
            <c:showBubbleSize val="false"/>
            <c:showLeaderLines val="false"/>
            <c:extLst>
              <c:ext xmlns:c15="http://schemas.microsoft.com/office/drawing/2012/chart" uri="{CE6537A1-D6FC-4f65-9D91-7224C49458BB}">
                <c15:spPr xmlns:c15="http://schemas.microsoft.com/office/drawing/2012/chart">
                  <a:prstGeom prst="roundRect">
                    <a:avLst/>
                  </a:prstGeom>
                  <a:noFill/>
                  <a:ln>
                    <a:noFill/>
                  </a:ln>
                </c15:spPr>
                <c15:layout/>
                <c15:showLeaderLines val="false"/>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其他收入</c:v>
                </c:pt>
              </c:strCache>
            </c:strRef>
          </c:cat>
          <c:val>
            <c:numRef>
              <c:f>Sheet1!$B$2:$B$3</c:f>
              <c:numCache>
                <c:formatCode>General</c:formatCode>
                <c:ptCount val="2"/>
                <c:pt idx="0">
                  <c:v>62.81</c:v>
                </c:pt>
                <c:pt idx="1">
                  <c:v>37.19</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t>支出决算</a:t>
            </a:r>
          </a:p>
        </c:rich>
      </c:tx>
      <c:layout/>
      <c:overlay val="false"/>
      <c:spPr>
        <a:noFill/>
        <a:ln>
          <a:noFill/>
        </a:ln>
        <a:effectLst/>
      </c:spPr>
    </c:title>
    <c:autoTitleDeleted val="fals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项目支出</c:v>
                </c:pt>
                <c:pt idx="1">
                  <c:v>基本支出</c:v>
                </c:pt>
              </c:strCache>
            </c:strRef>
          </c:cat>
          <c:val>
            <c:numRef>
              <c:f>Sheet1!$B$2:$B$3</c:f>
              <c:numCache>
                <c:formatCode>General</c:formatCode>
                <c:ptCount val="2"/>
                <c:pt idx="0">
                  <c:v>4.59</c:v>
                </c:pt>
                <c:pt idx="1">
                  <c:v>95.41</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t>财政拨款支出决算结构</a:t>
            </a:r>
          </a:p>
        </c:rich>
      </c:tx>
      <c:layout/>
      <c:overlay val="false"/>
      <c:spPr>
        <a:noFill/>
        <a:ln>
          <a:noFill/>
        </a:ln>
        <a:effectLst/>
      </c:spPr>
    </c:title>
    <c:autoTitleDeleted val="false"/>
    <c:plotArea>
      <c:layout/>
      <c:pieChart>
        <c:varyColors val="true"/>
        <c:ser>
          <c:idx val="0"/>
          <c:order val="0"/>
          <c:spPr/>
          <c:explosion val="10"/>
          <c:dPt>
            <c:idx val="0"/>
            <c:bubble3D val="false"/>
            <c:explosion val="7"/>
            <c:spPr>
              <a:solidFill>
                <a:schemeClr val="accent1"/>
              </a:solidFill>
              <a:ln>
                <a:solidFill>
                  <a:schemeClr val="bg1"/>
                </a:solidFill>
              </a:ln>
              <a:effectLst/>
            </c:spPr>
          </c:dPt>
          <c:dPt>
            <c:idx val="1"/>
            <c:bubble3D val="false"/>
            <c:explosion val="5"/>
            <c:spPr>
              <a:solidFill>
                <a:schemeClr val="accent3"/>
              </a:solidFill>
              <a:ln>
                <a:solidFill>
                  <a:schemeClr val="bg1"/>
                </a:solidFill>
              </a:ln>
              <a:effectLst/>
            </c:spPr>
          </c:dPt>
          <c:dPt>
            <c:idx val="2"/>
            <c:bubble3D val="false"/>
            <c:explosion val="12"/>
            <c:spPr>
              <a:solidFill>
                <a:schemeClr val="accent5"/>
              </a:solidFill>
              <a:ln>
                <a:solidFill>
                  <a:schemeClr val="bg1"/>
                </a:solidFill>
              </a:ln>
              <a:effectLst/>
            </c:spPr>
          </c:dPt>
          <c:dPt>
            <c:idx val="3"/>
            <c:bubble3D val="false"/>
            <c:explosion val="5"/>
            <c:spPr>
              <a:solidFill>
                <a:schemeClr val="accent1">
                  <a:lumMod val="60000"/>
                </a:schemeClr>
              </a:solidFill>
              <a:ln>
                <a:solidFill>
                  <a:schemeClr val="bg1"/>
                </a:solidFill>
              </a:ln>
              <a:effectLst/>
            </c:spPr>
          </c:dPt>
          <c:dPt>
            <c:idx val="4"/>
            <c:bubble3D val="false"/>
            <c:explosion val="4"/>
            <c:spPr>
              <a:solidFill>
                <a:schemeClr val="accent3">
                  <a:lumMod val="60000"/>
                </a:schemeClr>
              </a:solidFill>
              <a:ln>
                <a:solidFill>
                  <a:schemeClr val="bg1"/>
                </a:solidFill>
              </a:ln>
              <a:effectLst/>
            </c:spPr>
          </c:dPt>
          <c:dPt>
            <c:idx val="5"/>
            <c:bubble3D val="false"/>
            <c:spPr>
              <a:solidFill>
                <a:schemeClr val="accent5">
                  <a:lumMod val="60000"/>
                </a:schemeClr>
              </a:solidFill>
              <a:ln>
                <a:solidFill>
                  <a:schemeClr val="bg1"/>
                </a:solidFill>
              </a:ln>
              <a:effectLst/>
            </c:spPr>
          </c:dPt>
          <c:dPt>
            <c:idx val="6"/>
            <c:bubble3D val="false"/>
            <c:spPr>
              <a:solidFill>
                <a:schemeClr val="accent1">
                  <a:lumMod val="80000"/>
                  <a:lumOff val="20000"/>
                </a:schemeClr>
              </a:solidFill>
              <a:ln>
                <a:solidFill>
                  <a:schemeClr val="bg1"/>
                </a:solidFill>
              </a:ln>
              <a:effectLst/>
            </c:spPr>
          </c:dPt>
          <c:dPt>
            <c:idx val="7"/>
            <c:bubble3D val="false"/>
            <c:spPr>
              <a:solidFill>
                <a:schemeClr val="accent3">
                  <a:lumMod val="80000"/>
                  <a:lumOff val="2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Sheet1!$A$2:$A$9</c:f>
              <c:strCache>
                <c:ptCount val="8"/>
                <c:pt idx="0">
                  <c:v>一般公共服务支出</c:v>
                </c:pt>
                <c:pt idx="1">
                  <c:v>公共安全支出</c:v>
                </c:pt>
                <c:pt idx="2">
                  <c:v>节能环保支出</c:v>
                </c:pt>
                <c:pt idx="3">
                  <c:v>社会保障和就业支出</c:v>
                </c:pt>
                <c:pt idx="4">
                  <c:v>卫生健康支出</c:v>
                </c:pt>
                <c:pt idx="5">
                  <c:v>城乡社区支出</c:v>
                </c:pt>
                <c:pt idx="6">
                  <c:v>农林水支出</c:v>
                </c:pt>
                <c:pt idx="7">
                  <c:v>其他</c:v>
                </c:pt>
              </c:strCache>
            </c:strRef>
          </c:cat>
          <c:val>
            <c:numRef>
              <c:f>Sheet1!$B$2:$B$9</c:f>
              <c:numCache>
                <c:formatCode>General</c:formatCode>
                <c:ptCount val="8"/>
                <c:pt idx="0">
                  <c:v>19.97</c:v>
                </c:pt>
                <c:pt idx="1">
                  <c:v>1.4</c:v>
                </c:pt>
                <c:pt idx="2">
                  <c:v>4.35</c:v>
                </c:pt>
                <c:pt idx="3">
                  <c:v>11.19</c:v>
                </c:pt>
                <c:pt idx="4">
                  <c:v>1.69</c:v>
                </c:pt>
                <c:pt idx="5">
                  <c:v>4.94</c:v>
                </c:pt>
                <c:pt idx="6">
                  <c:v>51.94</c:v>
                </c:pt>
                <c:pt idx="7">
                  <c:v>4.43</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16532</Words>
  <Characters>17575</Characters>
  <Lines>0</Lines>
  <Paragraphs>0</Paragraphs>
  <TotalTime>2</TotalTime>
  <ScaleCrop>false</ScaleCrop>
  <LinksUpToDate>false</LinksUpToDate>
  <CharactersWithSpaces>17633</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2023-09-27T17:19:00Z</dcterms:created>
  <dc:creator>@wang</dc:creator>
  <cp:lastModifiedBy>kylin</cp:lastModifiedBy>
  <dcterms:modified xsi:type="dcterms:W3CDTF">2025-09-12T11:25:50Z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1B846FE2BE954CAAAC26C6FD9E2108AA_11</vt:lpwstr>
  </property>
</Properties>
</file>