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1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附件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1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w w:val="90"/>
          <w:sz w:val="44"/>
          <w:szCs w:val="44"/>
        </w:rPr>
        <w:t>2025年省级第六批财政衔接推进乡村振兴补助资金安排表（蔬菜产业集群项目）</w:t>
      </w:r>
    </w:p>
    <w:bookmarkEnd w:id="0"/>
    <w:tbl>
      <w:tblPr>
        <w:tblStyle w:val="3"/>
        <w:tblW w:w="13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76"/>
        <w:gridCol w:w="1559"/>
        <w:gridCol w:w="3119"/>
        <w:gridCol w:w="3543"/>
        <w:gridCol w:w="987"/>
        <w:gridCol w:w="1073"/>
        <w:gridCol w:w="957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项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</w:rPr>
              <w:t>目实施主体名称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建设内容及规模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绩效目标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财政资金</w:t>
            </w:r>
          </w:p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自筹资金（万元）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1.5万吨蔬菜深加工生产线提质增效建设项目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湖南克明味道食品有限公司</w:t>
            </w:r>
          </w:p>
          <w:p>
            <w:pPr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（一）厂房及车间的改扩建：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改造原厂区内路面、排水系统。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加工车间的升级改造。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改扩建冷库工程。（二）生产加工系列设施设备更新：含灌装机、包装机、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光机、重检机、切菜机、制冷设备等。（三）种植基地的新品种试验：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1.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小叶芥菜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100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亩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油菜两用菜试验种植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亩。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万吨蔬菜制品，新增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吨蔬菜制品，新增销售收入达到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万，年利润增加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万，新增税收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万，增加就业岗位，可新增安排劳动就业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388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人，直接带动浪拔湖、中鱼口、明山、华阁等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个乡镇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个村，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户脱贫户（含监测户），促进农民增收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273.82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773.82 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200吨油菜薹产地加工生产线建设项目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湖南益芬元食品有限公司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（一）智能预处理脱水系统，投资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万元。（二）智能烘干系统，投资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万元。（三）分级分拣系统。投资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万元。（四）智能包装系统，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吨油菜薹产地加工生产线项目建设，注重开发油菜苔的精细加工，制造南县特色的“搓菜子”。年加工蔬菜能力达到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吨。购置清洗、分拣、烘干等加工设施，提升产品附加值。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458 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钢架结构棚及配套设施建设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南县开晨蔬菜种植有限公司</w:t>
            </w:r>
          </w:p>
        </w:tc>
        <w:tc>
          <w:tcPr>
            <w:tcW w:w="3119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1.3102.22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平方米新建钢结构棚及配套设施建设，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134.14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2.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设施设备添置，投资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21.8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吸纳就业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人，增加收购豆角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万斤、芥菜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万斤，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增加农户租金收益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7.33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</w:pPr>
    </w:p>
    <w:tbl>
      <w:tblPr>
        <w:tblStyle w:val="3"/>
        <w:tblpPr w:leftFromText="180" w:rightFromText="180" w:vertAnchor="text" w:horzAnchor="page" w:tblpX="1629" w:tblpY="839"/>
        <w:tblOverlap w:val="never"/>
        <w:tblW w:w="13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06"/>
        <w:gridCol w:w="1559"/>
        <w:gridCol w:w="3969"/>
        <w:gridCol w:w="2694"/>
        <w:gridCol w:w="971"/>
        <w:gridCol w:w="1073"/>
        <w:gridCol w:w="957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</w:rPr>
              <w:t>目实施主体名称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建设内容及规模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财政资金</w:t>
            </w:r>
          </w:p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自筹资金（万元）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标准窖池及配套设施建设项目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湖南亿宇食品加工有限公司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建设标准化窖池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个（长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7*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4*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）及污水处理池等配套设施设备，投资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324.2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69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增加芥菜、豆角等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2390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万吨腌制产品，带动就业农户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人，发放工资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万，其中监测户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人，发放工资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13.6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124.2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324.2 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pacing w:val="11"/>
                <w:kern w:val="0"/>
                <w:sz w:val="18"/>
                <w:szCs w:val="18"/>
              </w:rPr>
              <w:t>商品化处理分拣仓储及配套设施建设项目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pacing w:val="11"/>
                <w:kern w:val="0"/>
                <w:sz w:val="18"/>
                <w:szCs w:val="18"/>
              </w:rPr>
              <w:t>南县美滋蔬菜产销专业合作</w:t>
            </w: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（一）新建恒温低温储藏库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立方，投资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90.00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万元（二）新建库房、培训室、检验室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万元。（三）新建钢构大棚加工厂房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83.00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万元。（四）硬化分级分拣等车间地坪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平方，投资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26.00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69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增加仓储能力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吨，带动就业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79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人，发放工资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万元，全年增加培训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人次，辐射带动周边农户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多户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230 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45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pacing w:val="11"/>
                <w:kern w:val="0"/>
                <w:sz w:val="18"/>
                <w:szCs w:val="18"/>
              </w:rPr>
              <w:t>生产设施化与机械化升级建设项目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spacing w:val="11"/>
                <w:kern w:val="0"/>
                <w:sz w:val="18"/>
                <w:szCs w:val="18"/>
              </w:rPr>
              <w:t>普绿园蔬菜产销专业合作社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黑体"/>
                <w:spacing w:val="1"/>
                <w:kern w:val="0"/>
                <w:sz w:val="18"/>
                <w:szCs w:val="18"/>
              </w:rPr>
              <w:t>(一)育秧大棚综合利用改造，含水肥一体化、大棚顶烘干降温设备。 (二)基地设施设备，含精密细盘播种流水线、田间周转车、灭茬旋耕机、自动提升机、自动数码制冰机、植保无人机、自动称重机等。 (三)300亩标准示范基地建设，沟渠疏通、滴灌及泵站建设。</w:t>
            </w:r>
          </w:p>
        </w:tc>
        <w:tc>
          <w:tcPr>
            <w:tcW w:w="2694" w:type="dxa"/>
            <w:shd w:val="clear" w:color="auto" w:fill="auto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黑体"/>
                <w:spacing w:val="1"/>
                <w:kern w:val="0"/>
                <w:sz w:val="18"/>
                <w:szCs w:val="18"/>
              </w:rPr>
              <w:t>通过此建设项目带动就业23人，发放工资45万元，订单收购产品220吨，稻菜模式辐射面积1万亩，五新成果展示范向全县12个多镇推广</w:t>
            </w: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78.6 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autoSpaceDE w:val="0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228.6</w:t>
            </w:r>
          </w:p>
        </w:tc>
        <w:tc>
          <w:tcPr>
            <w:tcW w:w="685" w:type="dxa"/>
            <w:shd w:val="clear" w:color="auto" w:fill="auto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ind w:left="-42" w:leftChars="-20" w:right="-42" w:rightChars="-2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2694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770.62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2170.62</w:t>
            </w:r>
          </w:p>
        </w:tc>
        <w:tc>
          <w:tcPr>
            <w:tcW w:w="685" w:type="dxa"/>
          </w:tcPr>
          <w:p>
            <w:pPr>
              <w:rPr>
                <w:rFonts w:ascii="宋体" w:hAnsi="宋体" w:eastAsia="宋体" w:cs="黑体"/>
                <w:spacing w:val="1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 w:val="18"/>
          <w:szCs w:val="18"/>
        </w:rPr>
      </w:pPr>
    </w:p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A51BC"/>
    <w:rsid w:val="19F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2025-11-24T00:36:00Z</dcterms:created>
  <dc:creator>海大技术工程师刘波13132502261</dc:creator>
  <cp:lastModifiedBy>海大技术工程师刘波13132502261</cp:lastModifiedBy>
  <dcterms:modified xsi:type="dcterms:W3CDTF">2025-11-24T00:36:40Z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7AF5177C9F1D44CD8DC3872F19268F76</vt:lpwstr>
  </property>
</Properties>
</file>