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ind w:left="0" w:leftChars="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spacing w:line="560" w:lineRule="exact"/>
        <w:jc w:val="center"/>
        <w:rPr>
          <w:rFonts w:ascii="方正小标宋_GBK" w:hAnsi="Times New Roman" w:eastAsia="方正小标宋_GBK" w:cs="Times New Roman"/>
          <w:b/>
          <w:bCs/>
          <w:spacing w:val="8"/>
          <w:sz w:val="48"/>
          <w:szCs w:val="48"/>
        </w:rPr>
      </w:pPr>
      <w:r>
        <w:rPr>
          <w:rFonts w:hint="eastAsia" w:ascii="方正小标宋_GBK" w:hAnsi="Times New Roman" w:eastAsia="方正小标宋_GBK" w:cs="Times New Roman"/>
          <w:b/>
          <w:bCs/>
          <w:spacing w:val="8"/>
          <w:sz w:val="48"/>
          <w:szCs w:val="48"/>
          <w:u w:val="none"/>
          <w:lang w:val="en-US" w:eastAsia="zh-CN"/>
        </w:rPr>
        <w:t>康正社区</w:t>
      </w:r>
      <w:r>
        <w:rPr>
          <w:rFonts w:hint="eastAsia" w:ascii="方正小标宋_GBK" w:hAnsi="Times New Roman" w:eastAsia="方正小标宋_GBK" w:cs="Times New Roman"/>
          <w:b/>
          <w:bCs/>
          <w:spacing w:val="8"/>
          <w:sz w:val="48"/>
          <w:szCs w:val="48"/>
          <w:lang w:eastAsia="zh-CN"/>
        </w:rPr>
        <w:t>县委巡察</w:t>
      </w:r>
      <w:r>
        <w:rPr>
          <w:rFonts w:ascii="方正小标宋_GBK" w:hAnsi="Times New Roman" w:eastAsia="方正小标宋_GBK" w:cs="Times New Roman"/>
          <w:b/>
          <w:bCs/>
          <w:spacing w:val="8"/>
          <w:sz w:val="48"/>
          <w:szCs w:val="48"/>
        </w:rPr>
        <w:t>反馈问题</w:t>
      </w:r>
      <w:r>
        <w:rPr>
          <w:rFonts w:hint="eastAsia" w:ascii="方正小标宋_GBK" w:hAnsi="Times New Roman" w:eastAsia="方正小标宋_GBK" w:cs="Times New Roman"/>
          <w:b/>
          <w:bCs/>
          <w:spacing w:val="8"/>
          <w:sz w:val="48"/>
          <w:szCs w:val="48"/>
        </w:rPr>
        <w:t>整改</w:t>
      </w:r>
      <w:r>
        <w:rPr>
          <w:rFonts w:hint="eastAsia" w:ascii="方正小标宋_GBK" w:hAnsi="Times New Roman" w:eastAsia="方正小标宋_GBK" w:cs="Times New Roman"/>
          <w:b/>
          <w:bCs/>
          <w:spacing w:val="8"/>
          <w:sz w:val="48"/>
          <w:szCs w:val="48"/>
          <w:lang w:val="en-US" w:eastAsia="zh-CN"/>
        </w:rPr>
        <w:t>情况</w:t>
      </w:r>
      <w:r>
        <w:rPr>
          <w:rFonts w:hint="eastAsia" w:ascii="方正小标宋_GBK" w:hAnsi="Times New Roman" w:eastAsia="方正小标宋_GBK" w:cs="Times New Roman"/>
          <w:b/>
          <w:bCs/>
          <w:spacing w:val="8"/>
          <w:sz w:val="48"/>
          <w:szCs w:val="48"/>
          <w:lang w:eastAsia="zh-CN"/>
        </w:rPr>
        <w:t>联审</w:t>
      </w:r>
      <w:r>
        <w:rPr>
          <w:rFonts w:hint="eastAsia" w:ascii="方正小标宋_GBK" w:hAnsi="Times New Roman" w:eastAsia="方正小标宋_GBK" w:cs="Times New Roman"/>
          <w:b/>
          <w:bCs/>
          <w:spacing w:val="8"/>
          <w:sz w:val="48"/>
          <w:szCs w:val="48"/>
        </w:rPr>
        <w:t>表</w:t>
      </w:r>
    </w:p>
    <w:p>
      <w:pPr>
        <w:widowControl w:val="0"/>
        <w:ind w:left="1680" w:leftChars="8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widowControl w:val="0"/>
        <w:ind w:left="0" w:leftChars="0"/>
        <w:jc w:val="both"/>
        <w:rPr>
          <w:rFonts w:ascii="方正楷体_GBK" w:hAnsi="Times New Roman" w:eastAsia="方正楷体_GBK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方正楷体_GBK" w:hAnsi="Times New Roman" w:eastAsia="方正楷体_GBK" w:cs="Times New Roman"/>
          <w:b/>
          <w:kern w:val="2"/>
          <w:sz w:val="28"/>
          <w:szCs w:val="28"/>
          <w:lang w:val="en-US" w:eastAsia="zh-CN" w:bidi="ar-SA"/>
        </w:rPr>
        <w:t xml:space="preserve">被巡察党组织（加盖党组织公章）：   </w:t>
      </w:r>
    </w:p>
    <w:p>
      <w:pPr>
        <w:widowControl w:val="0"/>
        <w:ind w:left="0" w:leftChars="0"/>
        <w:jc w:val="both"/>
        <w:rPr>
          <w:rFonts w:ascii="方正楷体_GBK" w:hAnsi="Times New Roman" w:eastAsia="方正楷体_GBK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方正楷体_GBK" w:hAnsi="Times New Roman" w:eastAsia="方正楷体_GBK" w:cs="Times New Roman"/>
          <w:b/>
          <w:kern w:val="2"/>
          <w:sz w:val="28"/>
          <w:szCs w:val="28"/>
          <w:lang w:val="en-US" w:eastAsia="zh-CN" w:bidi="ar-SA"/>
        </w:rPr>
        <w:t>党组织主要负责人签字：          派驻纪检组长/乡镇纪委书记签字：        填表时间：  年   月   日</w:t>
      </w:r>
    </w:p>
    <w:tbl>
      <w:tblPr>
        <w:tblStyle w:val="3"/>
        <w:tblW w:w="1411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861"/>
        <w:gridCol w:w="7146"/>
        <w:gridCol w:w="1173"/>
        <w:gridCol w:w="1088"/>
        <w:gridCol w:w="1136"/>
        <w:gridCol w:w="11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32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</w:rPr>
              <w:t>序号</w:t>
            </w:r>
          </w:p>
        </w:tc>
        <w:tc>
          <w:tcPr>
            <w:tcW w:w="186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32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</w:rPr>
              <w:t>具体问题</w:t>
            </w:r>
          </w:p>
        </w:tc>
        <w:tc>
          <w:tcPr>
            <w:tcW w:w="714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2409" w:firstLineChars="1000"/>
              <w:rPr>
                <w:rFonts w:hint="eastAsia" w:ascii="方正仿宋_GBK" w:hAnsi="Times New Roman" w:eastAsia="方正仿宋_GBK" w:cs="Times New Roman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sz w:val="24"/>
                <w:szCs w:val="32"/>
                <w:lang w:val="en-US" w:eastAsia="zh-CN"/>
              </w:rPr>
              <w:t>整改情况</w:t>
            </w:r>
          </w:p>
        </w:tc>
        <w:tc>
          <w:tcPr>
            <w:tcW w:w="45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</w:rPr>
              <w:t xml:space="preserve">会 </w:t>
            </w:r>
            <w:r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</w:rPr>
              <w:t>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ascii="方正黑体_GBK" w:hAnsi="Times New Roman" w:eastAsia="方正黑体_GBK" w:cs="Times New Roman"/>
                <w:sz w:val="24"/>
                <w:szCs w:val="32"/>
              </w:rPr>
            </w:pPr>
          </w:p>
        </w:tc>
        <w:tc>
          <w:tcPr>
            <w:tcW w:w="18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ascii="方正黑体_GBK" w:hAnsi="Times New Roman" w:eastAsia="方正黑体_GBK" w:cs="Times New Roman"/>
                <w:sz w:val="24"/>
                <w:szCs w:val="32"/>
              </w:rPr>
            </w:pPr>
          </w:p>
        </w:tc>
        <w:tc>
          <w:tcPr>
            <w:tcW w:w="71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K" w:hAnsi="Times New Roman" w:eastAsia="方正仿宋_GBK" w:cs="Times New Roman"/>
                <w:b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  <w:t>宣传部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  <w:t>组织部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  <w:t>巡察机构</w:t>
            </w: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</w:rPr>
              <w:t>纪委监委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  <w:r>
              <w:rPr>
                <w:rFonts w:hint="eastAsia" w:ascii="方正仿宋_GBK" w:hAnsi="Times New Roman" w:eastAsia="方正仿宋_GBK" w:cs="Lucida Sans"/>
                <w:b/>
                <w:bCs/>
                <w:sz w:val="24"/>
                <w:szCs w:val="32"/>
              </w:rPr>
              <w:t>1</w:t>
            </w:r>
          </w:p>
        </w:tc>
        <w:tc>
          <w:tcPr>
            <w:tcW w:w="1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举报箱设置未避开监控。</w:t>
            </w:r>
          </w:p>
        </w:tc>
        <w:tc>
          <w:tcPr>
            <w:tcW w:w="7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已完成。一是对照县委组织部要求的举报箱周边无任何监控设备覆盖，同时将举报箱位置更换、符合举报工作保密要求。二是调整了举报箱安装高度和朝向，避开了监控摄像头。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  <w:r>
              <w:rPr>
                <w:rFonts w:hint="eastAsia" w:ascii="方正仿宋_GBK" w:hAnsi="Times New Roman" w:eastAsia="方正仿宋_GBK" w:cs="Lucida Sans"/>
                <w:b/>
                <w:bCs/>
                <w:sz w:val="24"/>
                <w:szCs w:val="32"/>
              </w:rPr>
              <w:t>2</w:t>
            </w:r>
          </w:p>
        </w:tc>
        <w:tc>
          <w:tcPr>
            <w:tcW w:w="1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党务公开栏内党徽不规范</w:t>
            </w:r>
          </w:p>
        </w:tc>
        <w:tc>
          <w:tcPr>
            <w:tcW w:w="7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已完成。一是对照不规范党徽已全部更换完毕，新党徽样式、尺寸、颜色均符合条例要求，悬挂规范整齐。二是明确社区党建专干为日常管护责任人，负责每周巡查维护，形成常态管理机制，确保党务公开栏党徽使用合规，无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问题。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hAnsi="Times New Roman" w:eastAsia="方正仿宋_GBK" w:cs="Lucida Sans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Lucida Sans"/>
                <w:b/>
                <w:bCs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2024年1-9月党员大会会议用餐定额发票无销售方盖章，涉及金额12620元。</w:t>
            </w:r>
          </w:p>
        </w:tc>
        <w:tc>
          <w:tcPr>
            <w:tcW w:w="7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已完成。一是我们已将涉事12620元会议用餐发票全部完成合规化处理，其中补盖发票专用章、更换合规发票、补充有效佐证材料，均符合财务入账及税务合规要求。二是经上级财务部门复核及党组织内部监督检查，所有整改发票均真实有效，对应经费支出合规，无遗留问题；并对后续财务资料进行了检查。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hAnsi="Times New Roman" w:eastAsia="方正仿宋_GBK" w:cs="Lucida Sans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Lucida Sans"/>
                <w:b/>
                <w:bCs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1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违规发放离任社区干部补助。2021年至2024年违规发放共计17280元。</w:t>
            </w:r>
          </w:p>
        </w:tc>
        <w:tc>
          <w:tcPr>
            <w:tcW w:w="7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已完成。已立即停发，已将县委上级领导的指示给离任社区干部详细说明政策依据、违规事实及不再发放的事实，耐心的做好政策解释和沟通工作，争取理解配合。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hAnsi="Times New Roman" w:eastAsia="方正仿宋_GBK" w:cs="Lucida Sans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Lucida Sans"/>
                <w:b/>
                <w:bCs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1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党务公开栏更新不及时，民主评议党员未更新，村级财务公示仅到2024年9月,在居务公开栏外张贴内容。</w:t>
            </w:r>
          </w:p>
        </w:tc>
        <w:tc>
          <w:tcPr>
            <w:tcW w:w="7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已完成。一是将2024年度民主评议党员结果已完整公示，村级财务公示更新至最新月度，无内容缺失或滞后情况。二是定期对照标准自查，公开内容真实准确、更新及时，符合党务公开相关规定，无遗留问题。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hAnsi="Times New Roman" w:eastAsia="方正仿宋_GBK" w:cs="Lucida Sans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Lucida Sans"/>
                <w:b/>
                <w:bCs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1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2020年度、2021年度民主评议党员登记表与当年党员人数不一致。</w:t>
            </w:r>
          </w:p>
        </w:tc>
        <w:tc>
          <w:tcPr>
            <w:tcW w:w="7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已完成。已将民主评议登记情况纳入年度党建自查重点，杜绝类似问题再次发生。特此说明，党建工作人员在后续资料上更认真细致了。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hAnsi="Times New Roman" w:eastAsia="方正仿宋_GBK" w:cs="Lucida Sans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Lucida Sans"/>
                <w:b/>
                <w:bCs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1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2021年村述村评资料遗失。</w:t>
            </w:r>
          </w:p>
        </w:tc>
        <w:tc>
          <w:tcPr>
            <w:tcW w:w="7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已完成。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定期开展资料清查，确保民主评议等重要材料完整归档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确保以后不再发生资料丢失。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注：此表作为整改报告附件</w:t>
      </w:r>
    </w:p>
    <w:p/>
    <w:sectPr>
      <w:pgSz w:w="16838" w:h="11906" w:orient="landscape"/>
      <w:pgMar w:top="1531" w:right="1531" w:bottom="1531" w:left="1531" w:header="851" w:footer="992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yNjlmZTQ5NzJjOTc4ZjE5NTY5MDY2NzUyODAwYmQifQ=="/>
  </w:docVars>
  <w:rsids>
    <w:rsidRoot w:val="54CF43FF"/>
    <w:rsid w:val="112746CD"/>
    <w:rsid w:val="12545A53"/>
    <w:rsid w:val="14AE1D5C"/>
    <w:rsid w:val="15E73876"/>
    <w:rsid w:val="177B1C82"/>
    <w:rsid w:val="1BB73E71"/>
    <w:rsid w:val="1CA76EDA"/>
    <w:rsid w:val="21CB0DB0"/>
    <w:rsid w:val="29D100AA"/>
    <w:rsid w:val="39D52518"/>
    <w:rsid w:val="3CD87675"/>
    <w:rsid w:val="4EDD19B0"/>
    <w:rsid w:val="54CF43FF"/>
    <w:rsid w:val="5B4534F1"/>
    <w:rsid w:val="5ED25B8A"/>
    <w:rsid w:val="6B4C36CE"/>
    <w:rsid w:val="71D76B12"/>
    <w:rsid w:val="75B4336E"/>
    <w:rsid w:val="792161AA"/>
    <w:rsid w:val="7BEC1388"/>
    <w:rsid w:val="7CF3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</Company>
  <Pages>2</Pages>
  <Words>828</Words>
  <Characters>871</Characters>
  <Lines>0</Lines>
  <Paragraphs>0</Paragraphs>
  <TotalTime>1</TotalTime>
  <ScaleCrop>false</ScaleCrop>
  <LinksUpToDate>false</LinksUpToDate>
  <CharactersWithSpaces>906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2025-11-27T00:27:00Z</dcterms:created>
  <dc:creator>李秉昌</dc:creator>
  <cp:lastModifiedBy>李秉昌</cp:lastModifiedBy>
  <dcterms:modified xsi:type="dcterms:W3CDTF">2026-02-05T07:49:44Z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2AEF4CB2A5314B7C9CB6D6D0B2B63F50_13</vt:lpwstr>
  </property>
  <property fmtid="{D5CDD505-2E9C-101B-9397-08002B2CF9AE}" pid="4" name="KSOTemplateDocerSaveRecord">
    <vt:lpwstr>eyJoZGlkIjoiZDhhODA4YzhjNzgyZTZjOTJhNGUwMGVlYjQwMzY5ZGQiLCJ1c2VySWQiOiIxMTUxOTE5NTUzIn0=</vt:lpwstr>
  </property>
</Properties>
</file>