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73BB8">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25</w:t>
      </w:r>
      <w:bookmarkStart w:id="0" w:name="_GoBack"/>
      <w:bookmarkEnd w:id="0"/>
      <w:r>
        <w:rPr>
          <w:rFonts w:hint="eastAsia" w:ascii="黑体" w:eastAsia="黑体"/>
          <w:bCs/>
          <w:color w:val="000000"/>
          <w:sz w:val="36"/>
          <w:szCs w:val="36"/>
        </w:rPr>
        <w:t>年部门整体支出绩效自评指标计分表</w:t>
      </w:r>
    </w:p>
    <w:p w14:paraId="003B17E3">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31E29B7A">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CF18950">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43C83B66">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50BF6BD">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29387B8F">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7AA89EF">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14:paraId="0B25E7DA">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A66D465">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E17D534">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40EDDAD6">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F3F3C7B">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7A6F7D5C">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E8B48A6">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31BEBD7E">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5FD19633">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F7C658E">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1C5A0907">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5901600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463B30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562AB1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2E5C299E">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BBF9E7D">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A5428BA">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E31401A">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590C21F7">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14:paraId="4406352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8F8523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5566EA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6B5FA517">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E4A18C8">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C18FB15">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24ED3A54">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1F674F62">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F32A493">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6C827CA9">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34F775F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5A958B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023974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61EAF7FC">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2521E73B">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765C30C">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8D808E6">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6066B3D5">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618ED58F">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19D88814">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03F8F0E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25B17E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0751B8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7EC84DCC">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BCA55E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36517F8">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CCDFB58">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6F3D9B4C">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4A42CED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ED75D5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14707D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7A0A48BB">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9870578">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C7CD7E1">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3978C4FE">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26B67A36">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60E4B16">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300300C4">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6978C50F">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2089E6A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EBF7AA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B5366E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0F711E01">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3EB2D044">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10366A24">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9AC600D">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5FDFF424">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16E9FC01">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3C7A384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84D0A4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5D38A5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72D1D2BF">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4355654D">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6708C7EB">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4EF6DF8">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208F21FB">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7AF028E0">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3A6C13E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5CE3A5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061E82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0D26D0A1">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0F601396">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4A6B65AC">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1B93E4A">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2FBA8F6E">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74EB854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5F9EE4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E2F70B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38EA435A">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4780541F">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4D4B0432">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3475B2A">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72112D00">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3B53D96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9BEFC5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03647B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6834882B">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6167B638">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3693F01F">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B8C53CD">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14:paraId="032FE71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C185E8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840584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5F44C790">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58A600FE">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2087E1D8">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B5B5379">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628EB5B8">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5C221D2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04AB5C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342355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745EF124">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659A6817">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4ECDEF5">
            <w:pPr>
              <w:spacing w:line="240" w:lineRule="exact"/>
              <w:jc w:val="center"/>
              <w:rPr>
                <w:rFonts w:hint="eastAsia" w:ascii="仿宋_GB2312"/>
                <w:color w:val="000000"/>
                <w:szCs w:val="21"/>
              </w:rPr>
            </w:pPr>
            <w:r>
              <w:rPr>
                <w:rFonts w:hint="eastAsia" w:ascii="仿宋_GB2312"/>
                <w:color w:val="000000"/>
                <w:szCs w:val="21"/>
              </w:rPr>
              <w:t>预算</w:t>
            </w:r>
          </w:p>
          <w:p w14:paraId="0F5B5D1F">
            <w:pPr>
              <w:spacing w:line="240" w:lineRule="exact"/>
              <w:jc w:val="center"/>
              <w:rPr>
                <w:rFonts w:hint="eastAsia" w:ascii="仿宋_GB2312"/>
                <w:color w:val="000000"/>
                <w:szCs w:val="21"/>
              </w:rPr>
            </w:pPr>
            <w:r>
              <w:rPr>
                <w:rFonts w:hint="eastAsia" w:ascii="仿宋_GB2312"/>
                <w:color w:val="000000"/>
                <w:szCs w:val="21"/>
              </w:rPr>
              <w:t>管理</w:t>
            </w:r>
          </w:p>
          <w:p w14:paraId="77D114FE">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B67FE2F">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52150C1F">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37CA27A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8DF54E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5D7F1A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6CE46901">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1AB0AD46">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85CDDE5">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20861A2">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263B3FC7">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2C58889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2D6CF6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CF0C8D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5EC458F0">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47BF9D8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5BEFE13">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7EBACD2">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7E285249">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434DEF6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B03D18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03FA81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2C43EA49">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6FF6A4D6">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ED5B375">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E73CD5D">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114CDB73">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23C9BE8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254B28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778DCD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2DC79F40">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203BD4AA">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478491C3">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6F8602DF">
            <w:pPr>
              <w:spacing w:line="240" w:lineRule="exact"/>
              <w:jc w:val="center"/>
              <w:rPr>
                <w:rFonts w:hint="eastAsia" w:ascii="仿宋_GB2312"/>
                <w:color w:val="000000"/>
                <w:szCs w:val="21"/>
              </w:rPr>
            </w:pPr>
            <w:r>
              <w:rPr>
                <w:rFonts w:hint="eastAsia" w:ascii="仿宋_GB2312"/>
                <w:color w:val="000000"/>
                <w:szCs w:val="21"/>
              </w:rPr>
              <w:t>管理</w:t>
            </w:r>
          </w:p>
          <w:p w14:paraId="6C1FE40E">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7D25403">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3DA5290E">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301BB13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D1EA73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D856C1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07F3E02B">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35428E2E">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65DEB318">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80B655E">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5F63AB1C">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6AB2EE55">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D8965D9">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26CC7D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184F2015">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27C7402F">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491F959F">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9271A3D">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027FE2EE">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4066DD6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4110C2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42CD21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44538592">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3F82A8A">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C60A425">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01606FC6">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DBB1845">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31F4A59A">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213821C9">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40E98BF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9FF4D0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FBA3BB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5E76097F">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26D1D50">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0460722">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A301B40">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13FB0786">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4DAA90FC">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414F6A6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75450C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9ABBCF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610B2B3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22DAE193">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2769201B">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342CB5B">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312A053">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012546CB">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28DEF7BB">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20A4DF2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F20081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2BC9E9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00D9E5BE">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E167D42">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3B4D71D">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9CDEC3C">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7B2BC7EE">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14:paraId="216B6C3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79561B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CAAB4F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01144453">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59B7918">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832507E">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59C84575">
            <w:pPr>
              <w:spacing w:line="240" w:lineRule="exact"/>
              <w:jc w:val="center"/>
              <w:rPr>
                <w:rFonts w:hint="eastAsia" w:ascii="仿宋_GB2312"/>
                <w:color w:val="000000"/>
                <w:sz w:val="18"/>
                <w:szCs w:val="18"/>
              </w:rPr>
            </w:pPr>
            <w:r>
              <w:rPr>
                <w:rFonts w:hint="eastAsia" w:ascii="仿宋_GB2312"/>
                <w:color w:val="000000"/>
                <w:sz w:val="18"/>
                <w:szCs w:val="18"/>
              </w:rPr>
              <w:t>效益</w:t>
            </w:r>
          </w:p>
          <w:p w14:paraId="57C1C4E3">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41BF325">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400280C4">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49B25DC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3E0FA2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649BD0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17799BBB">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5B89562">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EFF5479">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3673BBB">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194E6271">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2E45F80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4DF796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0169D25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320DA30E">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18A253A">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5CE3C56">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B639E0E">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4508519C">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6EB18B7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998B88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6B83930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075DD009">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F70BFB4">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24F2B7B">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C2881EE">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14:paraId="1CBDC6B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ED1574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54D099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4C25F53B">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41350509">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095D8AC5">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309DA9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B8CF73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273BC374"/>
    <w:p w14:paraId="08235FDC"/>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7A3A8">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356E83">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F356E83">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8EE7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D87E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95B50">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C71A9">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1D678">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35D61962"/>
    <w:rsid w:val="37681C6A"/>
    <w:rsid w:val="39580D76"/>
    <w:rsid w:val="6A40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3543</Words>
  <Characters>3674</Characters>
  <Lines>0</Lines>
  <Paragraphs>0</Paragraphs>
  <TotalTime>1</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彭博</cp:lastModifiedBy>
  <dcterms:modified xsi:type="dcterms:W3CDTF">2026-04-08T03:25:26Z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