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7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eastAsia="zh-CN"/>
        </w:rPr>
        <w:t>2025年度南县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val="en-US"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eastAsia="zh-CN"/>
        </w:rPr>
        <w:t>局项目支出</w:t>
      </w:r>
    </w:p>
    <w:p w14:paraId="08DC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highlight w:val="none"/>
          <w:lang w:eastAsia="zh-CN"/>
        </w:rPr>
        <w:t>报告</w:t>
      </w:r>
    </w:p>
    <w:p w14:paraId="10A7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lang w:eastAsia="zh-CN"/>
        </w:rPr>
      </w:pPr>
    </w:p>
    <w:p w14:paraId="3A2E2B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为进一步规范财政资金管理，提高财政资金使用效益，牢固树立预算绩效理念，强化部门支出责任，根据《南县财政局关于做好202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年度预算绩效自评工作的通知》（南财函〔202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号），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认真组织开展了202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年度预算绩效自评工作，现将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项目支出绩效自评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情况报告如下：</w:t>
      </w:r>
    </w:p>
    <w:p w14:paraId="5F6A62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highlight w:val="none"/>
          <w:lang w:eastAsia="zh-CN"/>
        </w:rPr>
        <w:t>项目基本情况</w:t>
      </w:r>
    </w:p>
    <w:p w14:paraId="72AD1A9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92" w:firstLineChars="200"/>
        <w:rPr>
          <w:rFonts w:ascii="楷体" w:hAnsi="楷体" w:eastAsia="楷体" w:cs="楷体"/>
          <w:spacing w:val="18"/>
        </w:rPr>
      </w:pPr>
      <w:r>
        <w:rPr>
          <w:rFonts w:hint="eastAsia" w:ascii="楷体" w:hAnsi="楷体" w:eastAsia="楷体" w:cs="楷体"/>
          <w:spacing w:val="18"/>
          <w:lang w:eastAsia="zh-CN"/>
        </w:rPr>
        <w:t>（一）</w:t>
      </w:r>
      <w:r>
        <w:rPr>
          <w:rFonts w:ascii="楷体" w:hAnsi="楷体" w:eastAsia="楷体" w:cs="楷体"/>
          <w:spacing w:val="18"/>
        </w:rPr>
        <w:t>项目基本情况简介</w:t>
      </w:r>
    </w:p>
    <w:p w14:paraId="458B0C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en-US" w:bidi="ar-SA"/>
        </w:rPr>
        <w:t>根据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预算安排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en-US" w:bidi="ar-SA"/>
        </w:rPr>
        <w:t>，202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5年度南县农业农村局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en-US" w:bidi="ar-SA"/>
        </w:rPr>
        <w:t>涉及绩效评价的项目有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en-US" w:bidi="ar-SA"/>
        </w:rPr>
        <w:t>个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，具体情况如下：</w:t>
      </w:r>
    </w:p>
    <w:p w14:paraId="75952B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1.农业综合行政执法管理专项，用于农业综合执法队伍素质建设和农业相关法律知识的宣传。支持开展农业“以案释法”活动，为农业综合执法人员提供执法教材。支持开展农业法律宣传培训活动，提高农业生产经营者的合法经营意识，减少假劣农资坑农等违法行为发生，为农业综合执法营造良好法治氛围和社会环境。</w:t>
      </w:r>
    </w:p>
    <w:p w14:paraId="35EB30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2.生猪定点屠宰监管专项，主要在全县范围内组织开展生猪屠宰行业监管执法能力提升，打击私屠滥宰、非法生猪调运等违法行为，加强生猪定点屠宰及病死猪无害处理，完善生猪品质量安全保障体系建设，使群众吃上放心肉。。</w:t>
      </w:r>
    </w:p>
    <w:p w14:paraId="1A4DCB5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92" w:firstLineChars="200"/>
        <w:rPr>
          <w:rFonts w:ascii="楷体" w:hAnsi="楷体" w:eastAsia="楷体" w:cs="楷体"/>
          <w:spacing w:val="18"/>
        </w:rPr>
      </w:pPr>
      <w:r>
        <w:rPr>
          <w:rFonts w:hint="eastAsia" w:ascii="楷体" w:hAnsi="楷体" w:eastAsia="楷体" w:cs="楷体"/>
          <w:spacing w:val="18"/>
          <w:lang w:eastAsia="zh-CN"/>
        </w:rPr>
        <w:t>（二）</w:t>
      </w:r>
      <w:r>
        <w:rPr>
          <w:rFonts w:ascii="楷体" w:hAnsi="楷体" w:eastAsia="楷体" w:cs="楷体"/>
          <w:spacing w:val="18"/>
        </w:rPr>
        <w:t>绩效目标设定及指标完成情况</w:t>
      </w:r>
    </w:p>
    <w:p w14:paraId="08087A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napToGrid w:val="0"/>
          <w:color w:val="FF0000"/>
          <w:kern w:val="0"/>
          <w:sz w:val="32"/>
          <w:szCs w:val="32"/>
          <w:lang w:val="en-US" w:eastAsia="zh-CN" w:bidi="ar-SA"/>
        </w:rPr>
        <w:t>2025年度，南县农业农村局坚决履行职能职责，绩效明显，有效完成了本年度绩效目标。行政执法覆盖率100% 、行政执法信息公开率达100%、农业包装废弃物的回收处置40吨、抽检农业产品20批次、</w:t>
      </w:r>
      <w:r>
        <w:rPr>
          <w:rFonts w:hint="eastAsia" w:ascii="仿宋" w:hAnsi="仿宋" w:eastAsia="仿宋" w:cs="仿宋"/>
          <w:color w:val="FF0000"/>
          <w:szCs w:val="32"/>
          <w:lang w:val="en-US" w:eastAsia="zh-CN"/>
        </w:rPr>
        <w:t>农业产品专项整治</w:t>
      </w:r>
      <w:r>
        <w:rPr>
          <w:rFonts w:hint="eastAsia" w:cs="仿宋"/>
          <w:color w:val="FF0000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zCs w:val="32"/>
          <w:lang w:val="en-US" w:eastAsia="zh-CN"/>
        </w:rPr>
        <w:t>个产品</w:t>
      </w:r>
      <w:r>
        <w:rPr>
          <w:rFonts w:hint="eastAsia" w:cs="仿宋"/>
          <w:color w:val="FF0000"/>
          <w:szCs w:val="32"/>
          <w:lang w:val="en-US" w:eastAsia="zh-CN"/>
        </w:rPr>
        <w:t>、全县共处理屠宰环节病死生猪6920公斤</w:t>
      </w:r>
      <w:r>
        <w:rPr>
          <w:rFonts w:hint="eastAsia" w:ascii="方正仿宋_GB2312" w:hAnsi="方正仿宋_GB2312" w:eastAsia="方正仿宋_GB2312" w:cs="方正仿宋_GB2312"/>
          <w:snapToGrid w:val="0"/>
          <w:color w:val="FF0000"/>
          <w:kern w:val="0"/>
          <w:sz w:val="32"/>
          <w:szCs w:val="32"/>
          <w:lang w:val="en-US" w:eastAsia="zh-CN" w:bidi="ar-SA"/>
        </w:rPr>
        <w:t>。</w:t>
      </w:r>
      <w:bookmarkEnd w:id="0"/>
    </w:p>
    <w:p w14:paraId="5C57049D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38" w:firstLineChars="20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二、绩效评价工作情况</w:t>
      </w:r>
    </w:p>
    <w:p w14:paraId="295D001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92" w:firstLineChars="200"/>
        <w:rPr>
          <w:rFonts w:ascii="楷体" w:hAnsi="楷体" w:eastAsia="楷体" w:cs="楷体"/>
          <w:spacing w:val="18"/>
        </w:rPr>
      </w:pPr>
      <w:r>
        <w:rPr>
          <w:rFonts w:hint="eastAsia" w:ascii="楷体" w:hAnsi="楷体" w:eastAsia="楷体" w:cs="楷体"/>
          <w:spacing w:val="18"/>
          <w:lang w:eastAsia="zh-CN"/>
        </w:rPr>
        <w:t>（一）</w:t>
      </w:r>
      <w:r>
        <w:rPr>
          <w:rFonts w:ascii="楷体" w:hAnsi="楷体" w:eastAsia="楷体" w:cs="楷体"/>
          <w:spacing w:val="18"/>
        </w:rPr>
        <w:t>绩效评价目的</w:t>
      </w:r>
    </w:p>
    <w:p w14:paraId="1064F5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通过对项目资金的绩效评价，了解项目经费的资金来源、使用和管理情况、项目组织和实施情况，检验项目投入是否达到预期目标，总结经验，分析问题，强化项目资金管理，进一步提升预算项目资金使用成效。</w:t>
      </w:r>
    </w:p>
    <w:p w14:paraId="3A6AE1B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92" w:firstLineChars="200"/>
        <w:rPr>
          <w:rFonts w:hint="default" w:ascii="楷体" w:hAnsi="楷体" w:eastAsia="楷体" w:cs="楷体"/>
          <w:spacing w:val="18"/>
          <w:lang w:val="en-US" w:eastAsia="zh-CN"/>
        </w:rPr>
      </w:pPr>
      <w:r>
        <w:rPr>
          <w:rFonts w:hint="eastAsia" w:ascii="楷体" w:hAnsi="楷体" w:eastAsia="楷体" w:cs="楷体"/>
          <w:spacing w:val="18"/>
          <w:lang w:eastAsia="zh-CN"/>
        </w:rPr>
        <w:t>（</w:t>
      </w:r>
      <w:r>
        <w:rPr>
          <w:rFonts w:hint="eastAsia" w:ascii="楷体" w:hAnsi="楷体" w:eastAsia="楷体" w:cs="楷体"/>
          <w:spacing w:val="18"/>
          <w:lang w:val="en-US" w:eastAsia="zh-CN"/>
        </w:rPr>
        <w:t>二）</w:t>
      </w:r>
      <w:r>
        <w:rPr>
          <w:rFonts w:ascii="楷体" w:hAnsi="楷体" w:eastAsia="楷体" w:cs="楷体"/>
          <w:spacing w:val="18"/>
        </w:rPr>
        <w:t>项目资金</w:t>
      </w:r>
      <w:r>
        <w:rPr>
          <w:rFonts w:hint="eastAsia" w:ascii="楷体" w:hAnsi="楷体" w:eastAsia="楷体" w:cs="楷体"/>
          <w:spacing w:val="18"/>
          <w:lang w:val="en-US" w:eastAsia="zh-CN"/>
        </w:rPr>
        <w:t>实际使用等情况分析</w:t>
      </w:r>
    </w:p>
    <w:p w14:paraId="381FB0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5年度南县农业农村局涉及绩效评价的项目资金收入48万元（农业综合行政执法管理专项33万元、生猪定点屠宰监管专项15万元），全部为公共财政预算拨款，实际到位资金48万元，资金到位率100%。项目资金支出48万元，全部为一般行政管理事务支出，资金支出率100%。资金下达后，严格按预算、按标准、按程序、按范围进行支出管理，确保财政资金发挥最大效益。</w:t>
      </w:r>
    </w:p>
    <w:p w14:paraId="29644F74">
      <w:pPr>
        <w:pStyle w:val="2"/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line="576" w:lineRule="exact"/>
        <w:ind w:left="0" w:right="0" w:firstLine="692" w:firstLineChars="200"/>
        <w:rPr>
          <w:rFonts w:hint="eastAsia" w:ascii="楷体" w:hAnsi="楷体" w:eastAsia="楷体" w:cs="楷体"/>
          <w:spacing w:val="18"/>
          <w:lang w:eastAsia="zh-CN"/>
        </w:rPr>
      </w:pPr>
      <w:r>
        <w:rPr>
          <w:rFonts w:hint="eastAsia" w:ascii="楷体" w:hAnsi="楷体" w:eastAsia="楷体" w:cs="楷体"/>
          <w:spacing w:val="18"/>
          <w:lang w:eastAsia="zh-CN"/>
        </w:rPr>
        <w:t>项目组织情况分析</w:t>
      </w:r>
    </w:p>
    <w:p w14:paraId="6FEF5796"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76" w:lineRule="exact"/>
        <w:ind w:right="0" w:rightChars="0" w:firstLine="640" w:firstLineChars="200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“以案释法”活动、农业包装废弃物的回收处置、打击涉农违法行为、生猪屠宰与监管工作</w:t>
      </w:r>
      <w:r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、定点屠宰联合执法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等专项工作按年度计划顺利推进，各专项工作绩效目标均已完成。</w:t>
      </w:r>
    </w:p>
    <w:p w14:paraId="12FFFD8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92" w:firstLineChars="200"/>
        <w:rPr>
          <w:rFonts w:hint="eastAsia" w:ascii="楷体" w:hAnsi="楷体" w:eastAsia="楷体" w:cs="楷体"/>
          <w:spacing w:val="18"/>
          <w:lang w:eastAsia="zh-CN"/>
        </w:rPr>
      </w:pPr>
      <w:r>
        <w:rPr>
          <w:rFonts w:hint="eastAsia" w:ascii="楷体" w:hAnsi="楷体" w:eastAsia="楷体" w:cs="楷体"/>
          <w:spacing w:val="18"/>
          <w:lang w:eastAsia="zh-CN"/>
        </w:rPr>
        <w:t>（</w:t>
      </w:r>
      <w:r>
        <w:rPr>
          <w:rFonts w:hint="eastAsia" w:ascii="楷体" w:hAnsi="楷体" w:eastAsia="楷体" w:cs="楷体"/>
          <w:spacing w:val="18"/>
          <w:lang w:val="en-US" w:eastAsia="zh-CN"/>
        </w:rPr>
        <w:t>四）</w:t>
      </w:r>
      <w:r>
        <w:rPr>
          <w:rFonts w:hint="eastAsia" w:ascii="楷体" w:hAnsi="楷体" w:eastAsia="楷体" w:cs="楷体"/>
          <w:spacing w:val="18"/>
          <w:lang w:eastAsia="zh-CN"/>
        </w:rPr>
        <w:t>项目管理情况分析</w:t>
      </w:r>
    </w:p>
    <w:p w14:paraId="57C54A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对口股室负责各专项工作的计划制定及执行实施，确保各专项工作顺利开展。专项资金使用严格执行《南县发展和改革局财务管理制度》，确保资金使用合法合规。</w:t>
      </w:r>
    </w:p>
    <w:p w14:paraId="36008FCF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38" w:firstLineChars="200"/>
        <w:outlineLvl w:val="2"/>
        <w:rPr>
          <w:rFonts w:hint="default" w:ascii="方正楷体_GB2312" w:hAnsi="方正楷体_GB2312" w:eastAsia="方正楷体_GB2312" w:cs="方正楷体_GB2312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三、项目绩效情况</w:t>
      </w:r>
    </w:p>
    <w:p w14:paraId="126FC1E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92" w:firstLineChars="200"/>
        <w:rPr>
          <w:rFonts w:hint="default" w:ascii="楷体" w:hAnsi="楷体" w:eastAsia="楷体" w:cs="楷体"/>
          <w:spacing w:val="18"/>
          <w:lang w:val="en-US" w:eastAsia="zh-CN"/>
        </w:rPr>
      </w:pPr>
      <w:r>
        <w:rPr>
          <w:rFonts w:hint="eastAsia" w:ascii="楷体" w:hAnsi="楷体" w:eastAsia="楷体" w:cs="楷体"/>
          <w:spacing w:val="18"/>
          <w:lang w:val="en-US" w:eastAsia="zh-CN"/>
        </w:rPr>
        <w:t>（一）农业综合行政执法管理巩固加强</w:t>
      </w:r>
    </w:p>
    <w:p w14:paraId="4B296E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农业包装废弃物的回收处置40吨；抽检农业产品20批次。</w:t>
      </w:r>
      <w:r>
        <w:rPr>
          <w:rFonts w:hint="eastAsia" w:ascii="仿宋" w:hAnsi="仿宋" w:eastAsia="仿宋" w:cs="仿宋"/>
          <w:color w:val="000000"/>
          <w:szCs w:val="32"/>
        </w:rPr>
        <w:t>开展2次以上执法能力提升培训，每名执法人员年度参加培训不少于90课时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农业产品专项整治</w:t>
      </w:r>
      <w:r>
        <w:rPr>
          <w:rFonts w:hint="eastAsia" w:cs="仿宋"/>
          <w:color w:val="000000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个产品。2025年度共立案查处涉农违法案件10件，其中行政处罚案件10件。严厉打击了涉农违法行为，保障了城镇正常运转，避免了农业安全事故，切实维护了农民群众的合法权益，群众反响较好。</w:t>
      </w:r>
    </w:p>
    <w:p w14:paraId="447C6F1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92" w:firstLineChars="200"/>
        <w:rPr>
          <w:rFonts w:hint="default" w:ascii="楷体" w:hAnsi="楷体" w:eastAsia="楷体" w:cs="楷体"/>
          <w:spacing w:val="18"/>
          <w:lang w:val="en-US" w:eastAsia="zh-CN"/>
        </w:rPr>
      </w:pPr>
      <w:r>
        <w:rPr>
          <w:rFonts w:hint="eastAsia" w:ascii="楷体" w:hAnsi="楷体" w:eastAsia="楷体" w:cs="楷体"/>
          <w:spacing w:val="18"/>
          <w:lang w:val="en-US" w:eastAsia="zh-CN"/>
        </w:rPr>
        <w:t>（二）生猪定点屠宰监管工作成效显著</w:t>
      </w:r>
    </w:p>
    <w:p w14:paraId="6DD6EB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40" w:firstLineChars="200"/>
        <w:textAlignment w:val="baseline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32"/>
          <w:lang w:val="en-US" w:eastAsia="zh-CN" w:bidi="ar-SA"/>
        </w:rPr>
        <w:t>2025年1-12月，县农业综合执法城区中队联合县市场监督管理局深入市场、定点屠宰场，开展两节、两会及“3.15”期间，“动物防疫法”、“生猪屠宰管理条例”等法律法规的宣传活动，收到了良好的宣传效果。2025年对生猪定点屠宰场湖南赤松亭农牧有限公司肉联厂下发了《责令整改通知书》，要求屠宰场认真整改，规范经营活动。开展联合执法，强化市场整治。县农业综合执法城区中队联合公安、市监等部门，开展联合执法统一行动，严厉打击私屠滥宰等违法行为。一年来，开展大型联合执法36次，小型联合执法160次，日常执法巡查258次，共出动执法人员2833人次。四是做好病死猪及三腺摘除无害化处理数据核实和上报工作。按照相关工作程序要求，认真核实屠宰场上报的无害化处理数据，并不定期实地抽查和监督三腺摘除和病死生猪无害化处理情况，据实上报无害化处理数据。</w:t>
      </w:r>
    </w:p>
    <w:p w14:paraId="07B5D78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38" w:firstLineChars="200"/>
        <w:outlineLvl w:val="2"/>
        <w:rPr>
          <w:rFonts w:ascii="黑体" w:hAnsi="黑体" w:eastAsia="黑体" w:cs="黑体"/>
          <w:b/>
          <w:bCs/>
          <w:spacing w:val="4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四、存在的问题</w:t>
      </w:r>
    </w:p>
    <w:p w14:paraId="253609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一是绩效指标设置有待完善，绩效核心内容体系不完善，使得指标难以全面、准确地涵盖项目的关键绩效要素，无法深入、细致地反映项目的实际运行情况和效益实现程度。二是资金绩效管理有待加强，绩效监控未能贯穿资金使用全过程，对项目实施进度、资金拨付进度和绩效目标实现程度的关联性分析不足。</w:t>
      </w:r>
    </w:p>
    <w:p w14:paraId="5D865E25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634" w:firstLineChars="20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五、其他需要说明的问题</w:t>
      </w:r>
    </w:p>
    <w:p w14:paraId="59A606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 w:firstLineChars="200"/>
        <w:jc w:val="both"/>
        <w:textAlignment w:val="auto"/>
        <w:rPr>
          <w:rFonts w:ascii="楷体" w:hAnsi="楷体" w:eastAsia="楷体" w:cs="楷体"/>
          <w:spacing w:val="22"/>
          <w:sz w:val="31"/>
          <w:szCs w:val="31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完善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绩效指标设置，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围绕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业务工作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及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整体绩效目标，科学设置预算绩效指标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，把绩效评价结果充分运用到预算安排和政策调整，并将应用情况列入日常监管范围，作为贯彻全面实施绩效管理的长效机制。二是强化资金绩效管理，加强资金全过程绩效管理，将绩效目标管理、绩效运行监控、绩效评价考核等纳入资金管理全过程，实现资金绩效管理与预算管理、财务管理、项目管理有机融合。</w:t>
      </w:r>
    </w:p>
    <w:p w14:paraId="327F3FB3"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left="0" w:right="0" w:firstLine="420" w:firstLineChars="200"/>
      </w:pPr>
    </w:p>
    <w:sectPr>
      <w:headerReference r:id="rId5" w:type="default"/>
      <w:footerReference r:id="rId6" w:type="default"/>
      <w:pgSz w:w="11900" w:h="16830"/>
      <w:pgMar w:top="2098" w:right="1474" w:bottom="1984" w:left="1587" w:header="0" w:footer="9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746D2D-5F73-4632-B578-07436861AC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807B58-245B-4918-864C-DECC9FAFB5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F6E548-11CB-4FDF-800F-0747D683D2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A890D4D-7EF6-4AF2-9EDD-50A6E53057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19C4B68-EA43-4D1D-808C-3EB07EF653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86671A8-115A-4267-BB26-13608EA53D4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B997B33-DA6F-4457-BEC6-B1A87D186C2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A30FE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D30E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D30E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F2C2B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DAFC3"/>
    <w:multiLevelType w:val="singleLevel"/>
    <w:tmpl w:val="808DAF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88E13E"/>
    <w:multiLevelType w:val="singleLevel"/>
    <w:tmpl w:val="E188E13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921E5"/>
    <w:rsid w:val="05B327B2"/>
    <w:rsid w:val="18702CCD"/>
    <w:rsid w:val="356101DF"/>
    <w:rsid w:val="55095F56"/>
    <w:rsid w:val="61C921E5"/>
    <w:rsid w:val="62001E3A"/>
    <w:rsid w:val="658366C0"/>
    <w:rsid w:val="662A5839"/>
    <w:rsid w:val="694A26F4"/>
    <w:rsid w:val="6A305467"/>
    <w:rsid w:val="6F0A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样式2"/>
    <w:qFormat/>
    <w:uiPriority w:val="0"/>
    <w:pPr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Calibri" w:eastAsia="宋体" w:cs="宋体"/>
      <w:b/>
      <w:bCs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28e29010-a54d-40a3-b2f6-208609926a55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72AD1A93</paraID>
      <start>0</start>
      <end>3</end>
      <status>modified</status>
      <modifiedWord>（一）</modifiedWord>
      <trackRevisions>false</trackRevisions>
    </reviewItem>
    <reviewItem>
      <errorID>bf4d90cf-d890-4579-a3ec-cba02b9f488a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1A4DCB58</paraID>
      <start>0</start>
      <end>3</end>
      <status>modified</status>
      <modifiedWord>（二）</modifiedWord>
      <trackRevisions>false</trackRevisions>
    </reviewItem>
    <reviewItem>
      <errorID>05b48664-7adb-41e3-920d-d7dda73a7131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295D0017</paraID>
      <start>0</start>
      <end>3</end>
      <status>modified</status>
      <modifiedWord>（一）</modifiedWord>
      <trackRevisions>false</trackRevisions>
    </reviewItem>
    <reviewItem>
      <errorID>0879597f-374e-4a46-80f3-2f757db8b647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381FB07B</paraID>
      <start>79</start>
      <end>80</end>
      <status>modified</status>
      <modifiedWord>）</modifiedWord>
      <trackRevisions>false</trackRevisions>
    </reviewItem>
    <reviewItem>
      <errorID>3cf412f8-6577-4f95-9dc0-1b258034a781</errorID>
      <errorWord>与物资储备</errorWord>
      <group>L1_Word</group>
      <groupName>字词问题</groupName>
      <ability>L2_Typo</ability>
      <abilityName>字词错误</abilityName>
      <candidateList>
        <item>和物资储备</item>
      </candidateList>
      <explain/>
      <paraID>6FEF5796</paraID>
      <start>16</start>
      <end>21</end>
      <status>ignored</status>
      <modifiedWord/>
      <trackRevisions>false</trackRevisions>
    </reviewItem>
    <reviewItem>
      <errorID>8d905cc9-cb8c-40ac-811f-b200b4a433c2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4B296E9D</paraID>
      <start>135</start>
      <end>136</end>
      <status>modified</status>
      <modifiedWord>，</modifiedWord>
      <trackRevisions>false</trackRevisions>
    </reviewItem>
    <reviewItem>
      <errorID>ea4df6f7-f251-4972-8d57-29eccad8169d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4B296E9D</paraID>
      <start>222</start>
      <end>224</end>
      <status>modified</status>
      <modifiedWord>》《</modifiedWord>
      <trackRevisions>false</trackRevisions>
    </reviewItem>
    <reviewItem>
      <errorID>2011a755-2915-47ea-a676-1c843410fc81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4B296E9D</paraID>
      <start>229</start>
      <end>231</end>
      <status>modified</status>
      <modifiedWord>》《</modifiedWord>
      <trackRevisions>false</trackRevisions>
    </reviewItem>
    <reviewItem>
      <errorID>1c21ab89-cf60-412f-ad7b-1c9d47ef4a93</errorID>
      <errorWord>使得在</errorWord>
      <group>L1_Word</group>
      <groupName>字词问题</groupName>
      <ability>L2_Typo</ability>
      <abilityName>字词错误</abilityName>
      <candidateList>
        <item>使得</item>
      </candidateList>
      <explain>〈动〉（意图、计划、事物）引起一定的结果：科学种田～粮食产量有了大幅度提高｜这个想法～他忘记了一切困难。</explain>
      <paraID>253609F5</paraID>
      <start>25</start>
      <end>27</end>
      <status>modified</status>
      <modifiedWord>使得</modifiedWord>
      <trackRevisions>false</trackRevisions>
    </reviewItem>
    <reviewItem>
      <errorID>9887ca13-c92c-43d3-84cd-5196fb91ea7f</errorID>
      <errorWord>，</errorWord>
      <group>L1_Word</group>
      <groupName>字词问题</groupName>
      <ability>L2_Typo</ability>
      <abilityName>字词错误</abilityName>
      <candidateList>
        <item>，把</item>
      </candidateList>
      <explain/>
      <paraID>59A606AA</paraID>
      <start>37</start>
      <end>39</end>
      <status>modified</status>
      <modifiedWord>，把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6eada5-95de-4997-9e7f-e07a7a027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1898</Words>
  <Characters>1972</Characters>
  <Lines>0</Lines>
  <Paragraphs>0</Paragraphs>
  <TotalTime>25</TotalTime>
  <ScaleCrop>false</ScaleCrop>
  <LinksUpToDate>false</LinksUpToDate>
  <CharactersWithSpaces>1973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2026-03-31T07:22:00Z</dcterms:created>
  <dc:creator>pz</dc:creator>
  <cp:lastModifiedBy>海大技术工程师刘波13132502261</cp:lastModifiedBy>
  <cp:lastPrinted>2026-03-31T07:58:00Z</cp:lastPrinted>
  <dcterms:modified xsi:type="dcterms:W3CDTF">2026-04-10T02:52:50Z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13488A509C0A443696CDC5AE46BF078E_11</vt:lpwstr>
  </property>
  <property fmtid="{D5CDD505-2E9C-101B-9397-08002B2CF9AE}" pid="4" name="KSOTemplateDocerSaveRecord">
    <vt:lpwstr>eyJoZGlkIjoiNzY2NjVmN2UzMzhmY2E4YWI1Zjg4ZWQ4YzQyOGRjNDciLCJ1c2VySWQiOiI1NTQ1ODg0NDkifQ==</vt:lpwstr>
  </property>
</Properties>
</file>