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87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59"/>
        <w:gridCol w:w="1049"/>
        <w:gridCol w:w="1195"/>
        <w:gridCol w:w="1216"/>
        <w:gridCol w:w="1216"/>
        <w:gridCol w:w="813"/>
        <w:gridCol w:w="864"/>
        <w:gridCol w:w="1381"/>
      </w:tblGrid>
      <w:tr w14:paraId="1951C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13D5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史志编研印刷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51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南县档案馆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0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南县档案馆</w:t>
            </w:r>
          </w:p>
        </w:tc>
      </w:tr>
      <w:tr w14:paraId="02B1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2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D11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F7C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7F91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1223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B1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4C82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DC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6C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A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BC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2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96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1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2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59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0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2E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党史、地方志编研、印刷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高效完成</w:t>
            </w:r>
          </w:p>
        </w:tc>
      </w:tr>
      <w:tr w14:paraId="1B2F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5788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B42B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2FA1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FC5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50B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F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55B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522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EF6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365A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297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志书 / 年鉴编纂审核完成量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完成《南县年鉴（2025）》编纂出版，完成≥3 部志书审核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完成《南县年鉴（2025）》35 万字定稿出版；完成《公安志》《检察志》《商务志》等多部志书审核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无偏差，严格按计划推进</w:t>
            </w:r>
          </w:p>
        </w:tc>
      </w:tr>
      <w:tr w14:paraId="390E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FD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0E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地方志业务培训覆盖人数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组织全县地方志工作人员集中学习≥1 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组织全县地方志工作人员集中学习 1 次，开展《湖南省地方志工作办法》宣讲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0883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B2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CB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7C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856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年鉴编纂质量达标率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年鉴内容全面、数据准确、排版规范，通过多级审核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 127 个单位初审、多部门校对、专业评审及出版社三级审核，内容合规、质量达标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无偏差，采用 “AI + 人工” 双轨审校保障质量</w:t>
            </w:r>
          </w:p>
        </w:tc>
      </w:tr>
      <w:tr w14:paraId="1339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02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0A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志书审核规范率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志书审核符合地方志编纂规范，无原则性错误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审核均严格遵循地方志编纂规范，完成多部志书系统性审核，成果合规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58DBF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DA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98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1B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0F7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C4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45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60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0C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8C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6E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66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62A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44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C7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8A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5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164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E89B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53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898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7054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5F79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A77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FF1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47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76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BD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01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13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D2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31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D33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05A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地方志工作影响力提升效果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提升全县地方志工作规范化水平，传承地方历史文脉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规范地方志编纂流程，夯实《南县志》第三轮编修基础，扩大地方史志传播影响力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1D38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3B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93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史志编研成果转化效果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7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编研成果服务县域发展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编制《2025 年南县档案利用实例汇编》，服务部门志编纂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1229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68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E57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75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FE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13E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37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FE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26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FC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FD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99E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98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95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44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8D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D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8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4A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CEB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034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E3B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A4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供稿单位 / 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供稿单位反馈良好，无负面评价，满意度达 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无偏差</w:t>
            </w:r>
          </w:p>
        </w:tc>
      </w:tr>
      <w:tr w14:paraId="02448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BC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51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9774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3EC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D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00F48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B3D7E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5B8F94F2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6580"/>
    <w:rsid w:val="59642C3D"/>
    <w:rsid w:val="5BC82BDB"/>
    <w:rsid w:val="6C992BBE"/>
    <w:rsid w:val="712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907</Characters>
  <Lines>0</Lines>
  <Paragraphs>0</Paragraphs>
  <TotalTime>11</TotalTime>
  <ScaleCrop>false</ScaleCrop>
  <LinksUpToDate>false</LinksUpToDate>
  <CharactersWithSpaces>1121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2026-04-08T08:09:00Z</dcterms:created>
  <dc:creator>Administrator</dc:creator>
  <cp:lastModifiedBy>随风而飘</cp:lastModifiedBy>
  <dcterms:modified xsi:type="dcterms:W3CDTF">2026-04-09T09:23:04Z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eyJoZGlkIjoiMDhhMTQ1ZmY1MDQwMDM2ZjAyOTEyNDdjOTdhYjUxZDUiLCJ1c2VySWQiOiI0OTEzNDA4MzcifQ==</vt:lpwstr>
  </property>
  <property fmtid="{D5CDD505-2E9C-101B-9397-08002B2CF9AE}" pid="4" name="ICV">
    <vt:lpwstr>5F5BA0B83CF94487AF30F2B95488070D_12</vt:lpwstr>
  </property>
</Properties>
</file>