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jc w:val="center"/>
        <w:rPr>
          <w:rFonts w:hint="eastAsia"/>
          <w:b/>
          <w:sz w:val="40"/>
          <w:szCs w:val="40"/>
          <w:u w:val="none"/>
          <w:lang w:val="en-US" w:eastAsia="zh-CN"/>
        </w:rPr>
      </w:pPr>
      <w:r>
        <w:rPr>
          <w:rFonts w:hint="eastAsia"/>
          <w:b/>
          <w:sz w:val="40"/>
          <w:szCs w:val="40"/>
          <w:u w:val="none"/>
          <w:lang w:val="en-US" w:eastAsia="zh-CN"/>
        </w:rPr>
        <w:t>南县市场监督管理局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jc w:val="center"/>
        <w:rPr>
          <w:rFonts w:hint="eastAsia"/>
          <w:b/>
          <w:sz w:val="40"/>
          <w:szCs w:val="40"/>
          <w:u w:val="none"/>
          <w:lang w:val="en-US" w:eastAsia="zh-CN"/>
        </w:rPr>
      </w:pPr>
      <w:r>
        <w:rPr>
          <w:rFonts w:hint="eastAsia"/>
          <w:b/>
          <w:sz w:val="40"/>
          <w:szCs w:val="40"/>
          <w:u w:val="none"/>
          <w:lang w:val="en-US" w:eastAsia="zh-CN"/>
        </w:rPr>
        <w:t>2026年产品质量监督抽查实施细则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一、品种规格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1.1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肥料：</w:t>
      </w:r>
      <w:r>
        <w:rPr>
          <w:rFonts w:hint="eastAsia" w:ascii="宋体" w:hAnsi="宋体" w:eastAsia="宋体"/>
          <w:b w:val="0"/>
          <w:kern w:val="0"/>
          <w:sz w:val="24"/>
          <w:szCs w:val="24"/>
          <w:u w:val="none"/>
          <w:lang w:val="en-US" w:eastAsia="zh-CN" w:bidi="ar"/>
        </w:rPr>
        <w:t>复混肥料、复合肥料、掺混肥料（BB肥）、尿素、有机肥等；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rPr>
          <w:rFonts w:hint="eastAsia" w:ascii="宋体" w:hAnsi="宋体" w:eastAsia="宋体"/>
          <w:b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/>
          <w:b w:val="0"/>
          <w:kern w:val="0"/>
          <w:sz w:val="24"/>
          <w:szCs w:val="24"/>
          <w:u w:val="none"/>
          <w:lang w:val="en-US" w:eastAsia="zh-CN" w:bidi="ar"/>
        </w:rPr>
        <w:t xml:space="preserve">1.2 </w:t>
      </w:r>
      <w:r>
        <w:rPr>
          <w:rFonts w:hint="eastAsia" w:ascii="宋体" w:hAnsi="宋体" w:eastAsia="宋体"/>
          <w:b w:val="0"/>
          <w:kern w:val="0"/>
          <w:sz w:val="24"/>
          <w:szCs w:val="24"/>
          <w:u w:val="none"/>
          <w:lang w:val="en-US" w:eastAsia="zh-CN" w:bidi="ar"/>
        </w:rPr>
        <w:t>农膜：农用薄膜（聚乙烯吹塑农用地面覆盖薄膜）；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shd w:val="clear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/>
          <w:lang w:val="en-US" w:eastAsia="zh-CN"/>
        </w:rPr>
        <w:t>1.3 成品油及相关产品（车用汽油、车用柴油、车用尿素）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rPr>
          <w:rFonts w:hint="eastAsia" w:ascii="宋体" w:hAnsi="宋体" w:eastAsia="宋体"/>
          <w:b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shd w:val="clear"/>
          <w:lang w:val="en-US" w:eastAsia="zh-CN"/>
        </w:rPr>
        <w:t>1.4 电动车及配件（电动自行车、电动摩托车、电动三轮车、电动车电池、头盔等）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rPr>
          <w:rFonts w:hint="default" w:ascii="宋体" w:hAnsi="宋体" w:eastAsia="宋体"/>
          <w:b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/>
          <w:b w:val="0"/>
          <w:kern w:val="0"/>
          <w:sz w:val="24"/>
          <w:szCs w:val="24"/>
          <w:u w:val="none"/>
          <w:lang w:val="en-US" w:eastAsia="zh-CN" w:bidi="ar"/>
        </w:rPr>
        <w:t>1.5 建筑装饰装修材料（人造板）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>
        <w:rPr>
          <w:rFonts w:hint="eastAsia"/>
          <w:b/>
          <w:sz w:val="24"/>
          <w:szCs w:val="24"/>
        </w:rPr>
        <w:t>、检测项目、检验依据、检</w:t>
      </w:r>
      <w:r>
        <w:rPr>
          <w:rFonts w:hint="eastAsia"/>
          <w:b/>
          <w:sz w:val="24"/>
          <w:szCs w:val="24"/>
          <w:lang w:eastAsia="zh-CN"/>
        </w:rPr>
        <w:t>验类别</w:t>
      </w:r>
      <w:r>
        <w:rPr>
          <w:rFonts w:hint="eastAsia"/>
          <w:b/>
          <w:sz w:val="24"/>
          <w:szCs w:val="24"/>
        </w:rPr>
        <w:t>和判定原则。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right="0" w:rightChars="0"/>
        <w:jc w:val="left"/>
        <w:outlineLvl w:val="9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2.1 检测项目、检验依据和抽样要求（检测项目按实际样品明示标准要求检验）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right="0" w:rightChars="0" w:firstLine="480" w:firstLineChars="200"/>
        <w:jc w:val="left"/>
        <w:outlineLvl w:val="9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2.1.1肥料产品检测项目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2719"/>
        <w:gridCol w:w="2718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  <w:jc w:val="center"/>
        </w:trPr>
        <w:tc>
          <w:tcPr>
            <w:tcW w:w="1122" w:type="dxa"/>
            <w:shd w:val="clear" w:color="auto" w:fill="92CD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品种</w:t>
            </w:r>
          </w:p>
        </w:tc>
        <w:tc>
          <w:tcPr>
            <w:tcW w:w="2719" w:type="dxa"/>
            <w:shd w:val="clear" w:color="auto" w:fill="92CD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检验项目</w:t>
            </w:r>
          </w:p>
        </w:tc>
        <w:tc>
          <w:tcPr>
            <w:tcW w:w="2718" w:type="dxa"/>
            <w:shd w:val="clear" w:color="auto" w:fill="92CD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检验依据</w:t>
            </w:r>
          </w:p>
        </w:tc>
        <w:tc>
          <w:tcPr>
            <w:tcW w:w="1941" w:type="dxa"/>
            <w:shd w:val="clear" w:color="auto" w:fill="92CD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抽样要求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  <w:jc w:val="center"/>
        </w:trPr>
        <w:tc>
          <w:tcPr>
            <w:tcW w:w="11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复混肥料、复合肥料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总氮</w:t>
            </w:r>
          </w:p>
        </w:tc>
        <w:tc>
          <w:tcPr>
            <w:tcW w:w="2718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GB/T 15063-20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20</w:t>
            </w:r>
          </w:p>
          <w:p>
            <w:pPr>
              <w:jc w:val="left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《复混肥料（复合肥料）》</w:t>
            </w:r>
          </w:p>
          <w:p>
            <w:pPr>
              <w:jc w:val="left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GB/T 21633-20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20</w:t>
            </w:r>
          </w:p>
          <w:p>
            <w:pPr>
              <w:jc w:val="left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《掺混肥料（BB肥）》</w:t>
            </w:r>
          </w:p>
          <w:p>
            <w:pPr>
              <w:jc w:val="left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NY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/T</w:t>
            </w:r>
            <w:r>
              <w:rPr>
                <w:rFonts w:hint="eastAsia" w:ascii="宋体" w:hAnsi="宋体" w:eastAsia="宋体"/>
                <w:sz w:val="22"/>
                <w:szCs w:val="22"/>
              </w:rPr>
              <w:t xml:space="preserve"> 525-20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《有机肥料》</w:t>
            </w:r>
          </w:p>
          <w:p>
            <w:pPr>
              <w:jc w:val="left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GB/T 10510-2007</w:t>
            </w:r>
          </w:p>
          <w:p>
            <w:pPr>
              <w:jc w:val="left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《硝酸磷肥、硝酸磷钾肥》</w:t>
            </w:r>
          </w:p>
          <w:p>
            <w:pPr>
              <w:jc w:val="left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GB/T 10205-2009</w:t>
            </w:r>
          </w:p>
          <w:p>
            <w:pPr>
              <w:jc w:val="left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《磷酸一铵、磷酸二铵》</w:t>
            </w:r>
          </w:p>
          <w:p>
            <w:pPr>
              <w:jc w:val="left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GB/T 2440-2017</w:t>
            </w:r>
          </w:p>
          <w:p>
            <w:pPr>
              <w:jc w:val="left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《尿素》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20413-2017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《过磷酸钙》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21634-2020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《重过磷酸钙》</w:t>
            </w:r>
          </w:p>
          <w:p>
            <w:pPr>
              <w:jc w:val="left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根据实际确认的产品标准要求检验</w:t>
            </w:r>
          </w:p>
        </w:tc>
        <w:tc>
          <w:tcPr>
            <w:tcW w:w="19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有效五氧化二磷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氧化钾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总养分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氯离子(高氯除外)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水分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粒度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外观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氮肥</w:t>
            </w:r>
          </w:p>
        </w:tc>
        <w:tc>
          <w:tcPr>
            <w:tcW w:w="27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总氮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有效五氧化二磷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氧化钾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磷肥</w:t>
            </w:r>
          </w:p>
        </w:tc>
        <w:tc>
          <w:tcPr>
            <w:tcW w:w="2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钾肥</w:t>
            </w:r>
          </w:p>
        </w:tc>
        <w:tc>
          <w:tcPr>
            <w:tcW w:w="2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11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有机肥料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氮、磷、钾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总养分（以烘干基计）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重金属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（砷、汞、铅、镉、铬）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有机质（以烘干基计）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水分（鲜样）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11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硝酸磷肥、硝酸磷钾肥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总养分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总氮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有效五氧化二磷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氧化钾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氯离子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水分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粒度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11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磷酸一铵、磷酸二铵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总养分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总氮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有效五氧化二磷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粒度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水分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11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尿素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总氮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缩二脲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水分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亚甲基二脲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9" w:hRule="atLeast"/>
          <w:jc w:val="center"/>
        </w:trPr>
        <w:tc>
          <w:tcPr>
            <w:tcW w:w="85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firstLine="440" w:firstLineChars="200"/>
              <w:jc w:val="left"/>
              <w:outlineLvl w:val="9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肥料类抽样数量：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outlineLvl w:val="9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page">
                    <wp:posOffset>3611245</wp:posOffset>
                  </wp:positionH>
                  <wp:positionV relativeFrom="page">
                    <wp:posOffset>359410</wp:posOffset>
                  </wp:positionV>
                  <wp:extent cx="342265" cy="280670"/>
                  <wp:effectExtent l="0" t="0" r="635" b="4445"/>
                  <wp:wrapNone/>
                  <wp:docPr id="1" name="_x0000_s1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00_s10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28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 w:val="22"/>
                <w:szCs w:val="22"/>
              </w:rPr>
              <w:t>根据标准有关规定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,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抽样时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,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若总的包装袋数小于512袋时，抽样袋数按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下表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“选取抽样袋数的规定”选取的袋数抽取样品，大于512袋时，按3×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（N为总的包装袋数）的规定计算的袋数（遇小数进为整数）抽取样品。</w:t>
            </w:r>
          </w:p>
          <w:tbl>
            <w:tblPr>
              <w:tblStyle w:val="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95"/>
              <w:gridCol w:w="1440"/>
              <w:gridCol w:w="1515"/>
              <w:gridCol w:w="1418"/>
              <w:gridCol w:w="1440"/>
              <w:gridCol w:w="138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1395" w:type="dxa"/>
                  <w:shd w:val="clear" w:color="auto" w:fill="92CDDC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2"/>
                      <w:szCs w:val="22"/>
                    </w:rPr>
                    <w:t>总的包装袋数</w:t>
                  </w:r>
                </w:p>
              </w:tc>
              <w:tc>
                <w:tcPr>
                  <w:tcW w:w="1440" w:type="dxa"/>
                  <w:shd w:val="clear" w:color="auto" w:fill="92CDDC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2"/>
                      <w:szCs w:val="22"/>
                    </w:rPr>
                    <w:t>选取的最少抽样袋数</w:t>
                  </w:r>
                </w:p>
              </w:tc>
              <w:tc>
                <w:tcPr>
                  <w:tcW w:w="1515" w:type="dxa"/>
                  <w:shd w:val="clear" w:color="auto" w:fill="92CDDC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2"/>
                      <w:szCs w:val="22"/>
                    </w:rPr>
                    <w:t>总的包装袋数</w:t>
                  </w:r>
                </w:p>
              </w:tc>
              <w:tc>
                <w:tcPr>
                  <w:tcW w:w="1418" w:type="dxa"/>
                  <w:shd w:val="clear" w:color="auto" w:fill="92CDDC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2"/>
                      <w:szCs w:val="22"/>
                    </w:rPr>
                    <w:t>选取的最少抽样袋数</w:t>
                  </w:r>
                </w:p>
              </w:tc>
              <w:tc>
                <w:tcPr>
                  <w:tcW w:w="1440" w:type="dxa"/>
                  <w:shd w:val="clear" w:color="auto" w:fill="92CDDC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2"/>
                      <w:szCs w:val="22"/>
                    </w:rPr>
                    <w:t>总的包装袋数</w:t>
                  </w:r>
                </w:p>
              </w:tc>
              <w:tc>
                <w:tcPr>
                  <w:tcW w:w="1387" w:type="dxa"/>
                  <w:shd w:val="clear" w:color="auto" w:fill="92CDDC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2"/>
                      <w:szCs w:val="22"/>
                    </w:rPr>
                    <w:t>选取的最少抽样袋数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0" w:hRule="atLeast"/>
                <w:jc w:val="center"/>
              </w:trPr>
              <w:tc>
                <w:tcPr>
                  <w:tcW w:w="139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2"/>
                    </w:rPr>
                    <w:t>1~10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2"/>
                    </w:rPr>
                    <w:t>全部</w:t>
                  </w:r>
                </w:p>
              </w:tc>
              <w:tc>
                <w:tcPr>
                  <w:tcW w:w="151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2"/>
                    </w:rPr>
                    <w:t>102~125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2"/>
                    </w:rPr>
                    <w:t>255~296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2"/>
                    </w:rPr>
                    <w:t>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00" w:hRule="atLeast"/>
                <w:jc w:val="center"/>
              </w:trPr>
              <w:tc>
                <w:tcPr>
                  <w:tcW w:w="139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2"/>
                    </w:rPr>
                    <w:t>11~49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1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2"/>
                    </w:rPr>
                    <w:t>126~151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2"/>
                    </w:rPr>
                    <w:t>297~343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2"/>
                    </w:rPr>
                    <w:t>21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17" w:hRule="atLeast"/>
                <w:jc w:val="center"/>
              </w:trPr>
              <w:tc>
                <w:tcPr>
                  <w:tcW w:w="139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2"/>
                    </w:rPr>
                    <w:t>50~64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1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2"/>
                    </w:rPr>
                    <w:t>152~181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2"/>
                    </w:rPr>
                    <w:t>344~394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2"/>
                    </w:rPr>
                    <w:t>22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84" w:hRule="atLeast"/>
                <w:jc w:val="center"/>
              </w:trPr>
              <w:tc>
                <w:tcPr>
                  <w:tcW w:w="139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2"/>
                    </w:rPr>
                    <w:t>65~81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1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2"/>
                    </w:rPr>
                    <w:t>182~216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2"/>
                    </w:rPr>
                    <w:t>395~450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2"/>
                    </w:rPr>
                    <w:t>23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10" w:hRule="atLeast"/>
                <w:jc w:val="center"/>
              </w:trPr>
              <w:tc>
                <w:tcPr>
                  <w:tcW w:w="139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2"/>
                    </w:rPr>
                    <w:t>82~101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1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2"/>
                    </w:rPr>
                    <w:t>217~254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2"/>
                    </w:rPr>
                    <w:t>451~512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2"/>
                    </w:rPr>
                    <w:t>24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40" w:firstLineChars="200"/>
              <w:jc w:val="left"/>
              <w:outlineLvl w:val="9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复混肥料：按上表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或上述公式计算结果随机抽取一定袋数，用采样器沿每袋最长对角线插入至袋的3/4处，每袋取出不少于100g样品，每批采取总样品量不少于2kg，将采取的样品迅速混匀，用缩分器或四分法将样品缩分至约1kg，再缩分成两份，装入封样瓶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40" w:firstLineChars="200"/>
              <w:jc w:val="left"/>
              <w:outlineLvl w:val="9"/>
              <w:rPr>
                <w:rFonts w:hint="eastAsia" w:ascii="宋体" w:hAnsi="宋体" w:eastAsia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其他肥料（除液体肥料外）：同复混肥料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right="0" w:rightChars="0" w:firstLine="480" w:firstLineChars="200"/>
        <w:jc w:val="left"/>
        <w:outlineLvl w:val="9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2.1.2农膜产品检测项目</w:t>
      </w:r>
    </w:p>
    <w:tbl>
      <w:tblPr>
        <w:tblStyle w:val="15"/>
        <w:tblW w:w="8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646"/>
        <w:gridCol w:w="4074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23" w:type="dxa"/>
            <w:shd w:val="clear" w:color="auto" w:fill="92CD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品种</w:t>
            </w:r>
          </w:p>
        </w:tc>
        <w:tc>
          <w:tcPr>
            <w:tcW w:w="1646" w:type="dxa"/>
            <w:shd w:val="clear" w:color="auto" w:fill="92CD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检验项目</w:t>
            </w:r>
          </w:p>
        </w:tc>
        <w:tc>
          <w:tcPr>
            <w:tcW w:w="4074" w:type="dxa"/>
            <w:shd w:val="clear" w:color="auto" w:fill="92CD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检验依据</w:t>
            </w:r>
          </w:p>
        </w:tc>
        <w:tc>
          <w:tcPr>
            <w:tcW w:w="1936" w:type="dxa"/>
            <w:shd w:val="clear" w:color="auto" w:fill="92CD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抽样要求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农用薄膜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厚度</w:t>
            </w:r>
          </w:p>
        </w:tc>
        <w:tc>
          <w:tcPr>
            <w:tcW w:w="4074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GB 13735-2017《聚乙烯吹塑农用地面覆盖薄膜》</w:t>
            </w:r>
          </w:p>
          <w:p>
            <w:pPr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GB/T 6672-2001《塑料薄膜和薄片厚度测定机械测量法》</w:t>
            </w:r>
          </w:p>
          <w:p>
            <w:pPr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GB/T 1040.3-2006《塑料 拉伸性能的测定 第3部分:薄膜和薄片的试验条件》</w:t>
            </w:r>
          </w:p>
          <w:p>
            <w:pPr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QB/T 1130-1991《塑料直角撕裂性能试验方法》</w:t>
            </w:r>
          </w:p>
        </w:tc>
        <w:tc>
          <w:tcPr>
            <w:tcW w:w="19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随机抽取1-3卷薄膜，将抽取到的三卷薄膜去掉外层10米后，每卷取一块，长度4米（或面积不少于4㎡），共3块，其中2块为检验样品，1块为备用样品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拉伸负荷</w:t>
            </w:r>
          </w:p>
        </w:tc>
        <w:tc>
          <w:tcPr>
            <w:tcW w:w="40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断裂标称应变</w:t>
            </w:r>
          </w:p>
        </w:tc>
        <w:tc>
          <w:tcPr>
            <w:tcW w:w="40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直角撕裂负荷</w:t>
            </w:r>
          </w:p>
        </w:tc>
        <w:tc>
          <w:tcPr>
            <w:tcW w:w="40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外观</w:t>
            </w:r>
          </w:p>
        </w:tc>
        <w:tc>
          <w:tcPr>
            <w:tcW w:w="40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重量偏差</w:t>
            </w:r>
          </w:p>
        </w:tc>
        <w:tc>
          <w:tcPr>
            <w:tcW w:w="40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2.1.3 成品油及相关产品检测项目</w:t>
      </w:r>
    </w:p>
    <w:tbl>
      <w:tblPr>
        <w:tblStyle w:val="5"/>
        <w:tblW w:w="49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2965"/>
        <w:gridCol w:w="2775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tblHeader/>
          <w:jc w:val="center"/>
        </w:trPr>
        <w:tc>
          <w:tcPr>
            <w:tcW w:w="796" w:type="pct"/>
            <w:shd w:val="clear" w:color="auto" w:fill="92CDD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品种</w:t>
            </w:r>
          </w:p>
        </w:tc>
        <w:tc>
          <w:tcPr>
            <w:tcW w:w="1748" w:type="pct"/>
            <w:shd w:val="clear" w:color="auto" w:fill="92CDD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检验项目</w:t>
            </w:r>
          </w:p>
        </w:tc>
        <w:tc>
          <w:tcPr>
            <w:tcW w:w="1636" w:type="pct"/>
            <w:shd w:val="clear" w:color="auto" w:fill="92CDD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检验依据</w:t>
            </w:r>
          </w:p>
        </w:tc>
        <w:tc>
          <w:tcPr>
            <w:tcW w:w="819" w:type="pct"/>
            <w:shd w:val="clear" w:color="auto" w:fill="92CDD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抽样要求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车用柴油</w:t>
            </w:r>
          </w:p>
        </w:tc>
        <w:tc>
          <w:tcPr>
            <w:tcW w:w="174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硫含量，闪点，铜片腐蚀，酸度，冷滤点，水分/水含量、密度</w:t>
            </w:r>
          </w:p>
        </w:tc>
        <w:tc>
          <w:tcPr>
            <w:tcW w:w="163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GB 19147-2016《车用柴油》</w:t>
            </w:r>
          </w:p>
        </w:tc>
        <w:tc>
          <w:tcPr>
            <w:tcW w:w="819" w:type="pct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抽样4L，检样2L，备样2L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车用汽油</w:t>
            </w:r>
          </w:p>
        </w:tc>
        <w:tc>
          <w:tcPr>
            <w:tcW w:w="174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硫含量，机械杂质，硫醇，水分，铜片腐蚀，铅含量、密度、馏程、水溶性酸或碱</w:t>
            </w:r>
          </w:p>
        </w:tc>
        <w:tc>
          <w:tcPr>
            <w:tcW w:w="163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GB 17930-2016《车用汽油》</w:t>
            </w:r>
          </w:p>
        </w:tc>
        <w:tc>
          <w:tcPr>
            <w:tcW w:w="819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车用乙醇汽油</w:t>
            </w:r>
          </w:p>
        </w:tc>
        <w:tc>
          <w:tcPr>
            <w:tcW w:w="174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硫含量，机械杂质，硫醇，水分，铜片腐蚀，铅含量、密度、馏程、水溶性酸或碱</w:t>
            </w:r>
          </w:p>
        </w:tc>
        <w:tc>
          <w:tcPr>
            <w:tcW w:w="163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GB 18351-2017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《车用乙醇汽油（E10）》</w:t>
            </w:r>
          </w:p>
        </w:tc>
        <w:tc>
          <w:tcPr>
            <w:tcW w:w="819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车用尿素</w:t>
            </w:r>
          </w:p>
        </w:tc>
        <w:tc>
          <w:tcPr>
            <w:tcW w:w="1748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尿素含量、密度、折光率、碱度、缩二脲、不溶物、磷酸盐</w:t>
            </w:r>
          </w:p>
        </w:tc>
        <w:tc>
          <w:tcPr>
            <w:tcW w:w="163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GB 29518-2013《柴油发动机氮氧化物还原剂 尿素水溶液（AUS 32）》</w:t>
            </w:r>
          </w:p>
        </w:tc>
        <w:tc>
          <w:tcPr>
            <w:tcW w:w="81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检样一桶，备样一桶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/>
          <w:lang w:val="en-US" w:eastAsia="zh-CN"/>
        </w:rPr>
        <w:t>2.1.4 电动自行车、电动摩托车及相关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产品检测项目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default" w:ascii="仿宋" w:hAnsi="仿宋" w:eastAsia="仿宋" w:cs="仿宋"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>2.1.4-1 电动自行车、电动摩托车产品检测项目</w:t>
      </w:r>
    </w:p>
    <w:tbl>
      <w:tblPr>
        <w:tblStyle w:val="5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2381"/>
        <w:gridCol w:w="3379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8" w:hRule="atLeast"/>
          <w:tblHeader/>
          <w:jc w:val="center"/>
        </w:trPr>
        <w:tc>
          <w:tcPr>
            <w:tcW w:w="1361" w:type="dxa"/>
            <w:shd w:val="clear" w:color="auto" w:fill="92CDD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品种</w:t>
            </w:r>
          </w:p>
        </w:tc>
        <w:tc>
          <w:tcPr>
            <w:tcW w:w="2381" w:type="dxa"/>
            <w:shd w:val="clear" w:color="auto" w:fill="92CDD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检验项目</w:t>
            </w:r>
          </w:p>
        </w:tc>
        <w:tc>
          <w:tcPr>
            <w:tcW w:w="3379" w:type="dxa"/>
            <w:shd w:val="clear" w:color="auto" w:fill="92CDD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检验依据</w:t>
            </w:r>
          </w:p>
        </w:tc>
        <w:tc>
          <w:tcPr>
            <w:tcW w:w="1397" w:type="dxa"/>
            <w:shd w:val="clear" w:color="auto" w:fill="92CDD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抽样要求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3" w:hRule="atLeast"/>
          <w:jc w:val="center"/>
        </w:trPr>
        <w:tc>
          <w:tcPr>
            <w:tcW w:w="13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电动自行车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标识与警示</w:t>
            </w:r>
          </w:p>
        </w:tc>
        <w:tc>
          <w:tcPr>
            <w:tcW w:w="33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GB 17761-2018《电动自行车安全技术规范》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GB 17761-2024《电动自行车安全技术规范》（2025-09-01实施）</w:t>
            </w:r>
          </w:p>
        </w:tc>
        <w:tc>
          <w:tcPr>
            <w:tcW w:w="13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每组抽取检验样品1辆，现场进行不破坏检测，不进行备样，复检采用原样检验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3" w:hRule="atLeast"/>
          <w:jc w:val="center"/>
        </w:trPr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铭牌</w:t>
            </w:r>
          </w:p>
        </w:tc>
        <w:tc>
          <w:tcPr>
            <w:tcW w:w="3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3" w:hRule="atLeast"/>
          <w:jc w:val="center"/>
        </w:trPr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电动机编码</w:t>
            </w:r>
          </w:p>
        </w:tc>
        <w:tc>
          <w:tcPr>
            <w:tcW w:w="3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3" w:hRule="atLeast"/>
          <w:jc w:val="center"/>
        </w:trPr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 xml:space="preserve">号牌安装位置 </w:t>
            </w:r>
          </w:p>
        </w:tc>
        <w:tc>
          <w:tcPr>
            <w:tcW w:w="3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3" w:hRule="atLeast"/>
          <w:jc w:val="center"/>
        </w:trPr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产品合格证</w:t>
            </w:r>
          </w:p>
        </w:tc>
        <w:tc>
          <w:tcPr>
            <w:tcW w:w="3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3" w:hRule="atLeast"/>
          <w:jc w:val="center"/>
        </w:trPr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整车质量</w:t>
            </w:r>
          </w:p>
        </w:tc>
        <w:tc>
          <w:tcPr>
            <w:tcW w:w="3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3" w:hRule="atLeast"/>
          <w:jc w:val="center"/>
        </w:trPr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布线</w:t>
            </w:r>
          </w:p>
        </w:tc>
        <w:tc>
          <w:tcPr>
            <w:tcW w:w="3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3" w:hRule="atLeast"/>
          <w:jc w:val="center"/>
        </w:trPr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 xml:space="preserve">短路保护 </w:t>
            </w:r>
          </w:p>
        </w:tc>
        <w:tc>
          <w:tcPr>
            <w:tcW w:w="3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" w:hRule="atLeast"/>
          <w:jc w:val="center"/>
        </w:trPr>
        <w:tc>
          <w:tcPr>
            <w:tcW w:w="13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电动三轮车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车辆标志和标牌</w:t>
            </w:r>
          </w:p>
        </w:tc>
        <w:tc>
          <w:tcPr>
            <w:tcW w:w="33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GB/T 24158-2018《电动摩托车和电动轻便摩托车通用技术条件》</w:t>
            </w:r>
          </w:p>
        </w:tc>
        <w:tc>
          <w:tcPr>
            <w:tcW w:w="13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" w:hRule="atLeast"/>
          <w:jc w:val="center"/>
        </w:trPr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后视镜的安装要求</w:t>
            </w:r>
          </w:p>
        </w:tc>
        <w:tc>
          <w:tcPr>
            <w:tcW w:w="3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" w:hRule="atLeast"/>
          <w:jc w:val="center"/>
        </w:trPr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一般装配要求</w:t>
            </w:r>
          </w:p>
        </w:tc>
        <w:tc>
          <w:tcPr>
            <w:tcW w:w="3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" w:hRule="atLeast"/>
          <w:jc w:val="center"/>
        </w:trPr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 xml:space="preserve">转向机构装配要求 </w:t>
            </w:r>
          </w:p>
        </w:tc>
        <w:tc>
          <w:tcPr>
            <w:tcW w:w="3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" w:hRule="atLeast"/>
          <w:jc w:val="center"/>
        </w:trPr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传动机构装配要求</w:t>
            </w:r>
          </w:p>
        </w:tc>
        <w:tc>
          <w:tcPr>
            <w:tcW w:w="3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" w:hRule="atLeast"/>
          <w:jc w:val="center"/>
        </w:trPr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仪表和电气设备装配要求</w:t>
            </w:r>
          </w:p>
        </w:tc>
        <w:tc>
          <w:tcPr>
            <w:tcW w:w="3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" w:hRule="atLeast"/>
          <w:jc w:val="center"/>
        </w:trPr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 xml:space="preserve">安全防护装置装配要求 </w:t>
            </w:r>
          </w:p>
        </w:tc>
        <w:tc>
          <w:tcPr>
            <w:tcW w:w="3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" w:hRule="atLeast"/>
          <w:jc w:val="center"/>
        </w:trPr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标志和警示语要求</w:t>
            </w:r>
          </w:p>
        </w:tc>
        <w:tc>
          <w:tcPr>
            <w:tcW w:w="3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" w:hRule="atLeast"/>
          <w:jc w:val="center"/>
        </w:trPr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外观要求</w:t>
            </w:r>
          </w:p>
        </w:tc>
        <w:tc>
          <w:tcPr>
            <w:tcW w:w="3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>2.1.4-2 电动自行车用充电器检验项目表</w:t>
      </w:r>
    </w:p>
    <w:tbl>
      <w:tblPr>
        <w:tblStyle w:val="4"/>
        <w:tblW w:w="844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3396"/>
        <w:gridCol w:w="2219"/>
        <w:gridCol w:w="1358"/>
        <w:gridCol w:w="7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  <w:jc w:val="center"/>
        </w:trPr>
        <w:tc>
          <w:tcPr>
            <w:tcW w:w="67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33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检验项目</w:t>
            </w:r>
          </w:p>
        </w:tc>
        <w:tc>
          <w:tcPr>
            <w:tcW w:w="221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依据产品标准代号或法律、法规</w:t>
            </w:r>
          </w:p>
        </w:tc>
        <w:tc>
          <w:tcPr>
            <w:tcW w:w="135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  <w:lang w:eastAsia="zh-CN"/>
              </w:rPr>
              <w:t>抽样要求</w:t>
            </w:r>
          </w:p>
        </w:tc>
        <w:tc>
          <w:tcPr>
            <w:tcW w:w="7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  <w:jc w:val="center"/>
        </w:trPr>
        <w:tc>
          <w:tcPr>
            <w:tcW w:w="6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21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电气强度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lang w:val="en-US" w:eastAsia="zh-CN" w:bidi="ar"/>
              </w:rPr>
              <w:t>GB 42296-2022</w:t>
            </w:r>
          </w:p>
        </w:tc>
        <w:tc>
          <w:tcPr>
            <w:tcW w:w="135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每组样品抽样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3个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2个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检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样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备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样</w:t>
            </w:r>
          </w:p>
        </w:tc>
        <w:tc>
          <w:tcPr>
            <w:tcW w:w="79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防触电保护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lang w:val="en-US" w:eastAsia="zh-CN" w:bidi="ar"/>
              </w:rPr>
              <w:t>GB 42296-2022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耐热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lang w:val="en-US" w:eastAsia="zh-CN" w:bidi="ar"/>
              </w:rPr>
              <w:t>GB 42296-2022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内部布线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lang w:val="en-US" w:eastAsia="zh-CN" w:bidi="ar"/>
              </w:rPr>
              <w:t>GB 42296-2022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外壳冲击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lang w:val="en-US" w:eastAsia="zh-CN" w:bidi="ar"/>
              </w:rPr>
              <w:t>GB 42296-2022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跌落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lang w:val="en-US" w:eastAsia="zh-CN" w:bidi="ar"/>
              </w:rPr>
              <w:t>GB 42296-2022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工作温度下的泄露电流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lang w:val="en-US" w:eastAsia="zh-CN" w:bidi="ar"/>
              </w:rPr>
              <w:t>GB 42296-2022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熔断器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lang w:val="en-US" w:eastAsia="zh-CN" w:bidi="ar"/>
              </w:rPr>
              <w:t>GB 42296-2022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电源软线及输出线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lang w:val="en-US" w:eastAsia="zh-CN" w:bidi="ar"/>
              </w:rPr>
              <w:t>GB 42296-2022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输出接口安全性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lang w:val="en-US" w:eastAsia="zh-CN" w:bidi="ar"/>
              </w:rPr>
              <w:t>GB 42296-2022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灼热丝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none"/>
                <w:lang w:val="en-US" w:eastAsia="zh-CN" w:bidi="ar"/>
              </w:rPr>
              <w:t>GB 42296-2022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>2.1.4-3 电池充电器检验项目表</w:t>
      </w:r>
    </w:p>
    <w:tbl>
      <w:tblPr>
        <w:tblStyle w:val="4"/>
        <w:tblW w:w="844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3396"/>
        <w:gridCol w:w="2219"/>
        <w:gridCol w:w="1358"/>
        <w:gridCol w:w="7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  <w:jc w:val="center"/>
        </w:trPr>
        <w:tc>
          <w:tcPr>
            <w:tcW w:w="67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33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检验项目</w:t>
            </w:r>
          </w:p>
        </w:tc>
        <w:tc>
          <w:tcPr>
            <w:tcW w:w="221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依据产品标准代号或法律、法规</w:t>
            </w:r>
          </w:p>
        </w:tc>
        <w:tc>
          <w:tcPr>
            <w:tcW w:w="135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  <w:lang w:eastAsia="zh-CN"/>
              </w:rPr>
              <w:t>抽样要求</w:t>
            </w:r>
          </w:p>
        </w:tc>
        <w:tc>
          <w:tcPr>
            <w:tcW w:w="7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  <w:jc w:val="center"/>
        </w:trPr>
        <w:tc>
          <w:tcPr>
            <w:tcW w:w="6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21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对触及带电部件的防护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GB 4706.18-2014</w:t>
            </w:r>
          </w:p>
        </w:tc>
        <w:tc>
          <w:tcPr>
            <w:tcW w:w="135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每组样品抽样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3个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2个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检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样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备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样</w:t>
            </w:r>
          </w:p>
        </w:tc>
        <w:tc>
          <w:tcPr>
            <w:tcW w:w="79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输入功率和电流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GB 4706.18-2014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发热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GB 4706.18-2014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工作温度下的泄漏电流和电气强度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GB 4706.18-2014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耐潮湿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GB 4706.18-2014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泄漏电流和电气强度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GB 4706.18-2014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稳定性和机械危险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GB 4706.18-2014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机械强度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GB 4706.18-2014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结构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GB 4706.18-2014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内部布线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GB 4706.18-2014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电源连接和外部软线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GB 4706.18-2014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外部导线用接线端子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GB 4706.18-2014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接地措施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GB 4706.18-2014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螺钉和连接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GB 4706.18-2014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电气间隙、爬电距离和固体绝缘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GB 4706.18-2014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  <w:jc w:val="center"/>
        </w:trPr>
        <w:tc>
          <w:tcPr>
            <w:tcW w:w="674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耐热和耐燃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GB 4706.18-2014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>2.1.4-4 电动自行车用充电器项目表</w:t>
      </w:r>
    </w:p>
    <w:tbl>
      <w:tblPr>
        <w:tblStyle w:val="4"/>
        <w:tblW w:w="844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3396"/>
        <w:gridCol w:w="2219"/>
        <w:gridCol w:w="1358"/>
        <w:gridCol w:w="7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  <w:jc w:val="center"/>
        </w:trPr>
        <w:tc>
          <w:tcPr>
            <w:tcW w:w="67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33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检验项目</w:t>
            </w:r>
          </w:p>
        </w:tc>
        <w:tc>
          <w:tcPr>
            <w:tcW w:w="221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依据产品标准代号或法律、法规</w:t>
            </w:r>
          </w:p>
        </w:tc>
        <w:tc>
          <w:tcPr>
            <w:tcW w:w="135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  <w:lang w:eastAsia="zh-CN"/>
              </w:rPr>
              <w:t>抽样要求</w:t>
            </w:r>
          </w:p>
        </w:tc>
        <w:tc>
          <w:tcPr>
            <w:tcW w:w="7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  <w:jc w:val="center"/>
        </w:trPr>
        <w:tc>
          <w:tcPr>
            <w:tcW w:w="6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21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输入电流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GB/T 36944-2018</w:t>
            </w:r>
          </w:p>
        </w:tc>
        <w:tc>
          <w:tcPr>
            <w:tcW w:w="135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每组样品抽样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3个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2个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检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样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备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样</w:t>
            </w:r>
          </w:p>
        </w:tc>
        <w:tc>
          <w:tcPr>
            <w:tcW w:w="79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电源适应性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GB/T 36944-2018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泄漏电流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GB/T 36944-2018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电气强度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GB/T 36944-2018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防触电保护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GB/T 36944-2018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发热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GB/T 36944-2018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接地有效性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GB/T 36944-2018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耐热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GB/T 36944-2018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机械强度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GB/T 36944-2018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结构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GB/T 36944-2018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内部布线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GB/T 36944-2018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  <w:jc w:val="center"/>
        </w:trPr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电源软线</w:t>
            </w:r>
          </w:p>
        </w:tc>
        <w:tc>
          <w:tcPr>
            <w:tcW w:w="2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GB/T 36944-2018</w:t>
            </w:r>
          </w:p>
        </w:tc>
        <w:tc>
          <w:tcPr>
            <w:tcW w:w="1358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>2.1.4-5 密封铅酸或锂离子蓄电池及充电器项目表</w:t>
      </w:r>
    </w:p>
    <w:tbl>
      <w:tblPr>
        <w:tblStyle w:val="4"/>
        <w:tblW w:w="845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2518"/>
        <w:gridCol w:w="3109"/>
        <w:gridCol w:w="1361"/>
        <w:gridCol w:w="7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6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序号</w:t>
            </w:r>
          </w:p>
        </w:tc>
        <w:tc>
          <w:tcPr>
            <w:tcW w:w="251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检验项目</w:t>
            </w:r>
          </w:p>
        </w:tc>
        <w:tc>
          <w:tcPr>
            <w:tcW w:w="310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依据产品标准代号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或法律、法规</w:t>
            </w:r>
          </w:p>
        </w:tc>
        <w:tc>
          <w:tcPr>
            <w:tcW w:w="136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  <w:lang w:eastAsia="zh-CN"/>
              </w:rPr>
              <w:t>抽样要求</w:t>
            </w:r>
          </w:p>
        </w:tc>
        <w:tc>
          <w:tcPr>
            <w:tcW w:w="79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6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5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10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25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对触及带电部件的防护</w:t>
            </w:r>
          </w:p>
        </w:tc>
        <w:tc>
          <w:tcPr>
            <w:tcW w:w="3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QB/T 2947.1-2008；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QB/T 2947.3-2008</w:t>
            </w:r>
          </w:p>
        </w:tc>
        <w:tc>
          <w:tcPr>
            <w:tcW w:w="1361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每组样品抽样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3个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2个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检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样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备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样</w:t>
            </w:r>
          </w:p>
        </w:tc>
        <w:tc>
          <w:tcPr>
            <w:tcW w:w="79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5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输入功率和电流、空载直流输出电压</w:t>
            </w:r>
          </w:p>
        </w:tc>
        <w:tc>
          <w:tcPr>
            <w:tcW w:w="3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QB/T 2947.1-2008；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QB/T 2947.3-2008</w:t>
            </w:r>
          </w:p>
        </w:tc>
        <w:tc>
          <w:tcPr>
            <w:tcW w:w="1361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4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5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发热</w:t>
            </w:r>
          </w:p>
        </w:tc>
        <w:tc>
          <w:tcPr>
            <w:tcW w:w="3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QB/T 2947.1-2008；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QB/T 2947.3-2008</w:t>
            </w:r>
          </w:p>
        </w:tc>
        <w:tc>
          <w:tcPr>
            <w:tcW w:w="1361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794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5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工作温度下的泄漏电流和电气强度</w:t>
            </w:r>
          </w:p>
        </w:tc>
        <w:tc>
          <w:tcPr>
            <w:tcW w:w="3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QB/T 2947.1-2008；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QB/T 2947.3-2008</w:t>
            </w:r>
          </w:p>
        </w:tc>
        <w:tc>
          <w:tcPr>
            <w:tcW w:w="1361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4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5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机械强度</w:t>
            </w:r>
          </w:p>
        </w:tc>
        <w:tc>
          <w:tcPr>
            <w:tcW w:w="3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QB/T 2947.1-2008；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QB/T 2947.3-2008</w:t>
            </w:r>
          </w:p>
        </w:tc>
        <w:tc>
          <w:tcPr>
            <w:tcW w:w="1361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4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5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布线</w:t>
            </w:r>
          </w:p>
        </w:tc>
        <w:tc>
          <w:tcPr>
            <w:tcW w:w="3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QB/T 2947.1-2008；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QB/T 2947.3-2008</w:t>
            </w:r>
          </w:p>
        </w:tc>
        <w:tc>
          <w:tcPr>
            <w:tcW w:w="1361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4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5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输入和输出线及插头</w:t>
            </w:r>
          </w:p>
        </w:tc>
        <w:tc>
          <w:tcPr>
            <w:tcW w:w="3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QB/T 2947.1-2008；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QB/T 2947.3-2008</w:t>
            </w:r>
          </w:p>
        </w:tc>
        <w:tc>
          <w:tcPr>
            <w:tcW w:w="1361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4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5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安全标志</w:t>
            </w:r>
          </w:p>
        </w:tc>
        <w:tc>
          <w:tcPr>
            <w:tcW w:w="3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QB/T 2947.1-2008；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QB/T 2947.3-2008</w:t>
            </w:r>
          </w:p>
        </w:tc>
        <w:tc>
          <w:tcPr>
            <w:tcW w:w="1361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>2.1.4-6 电动自行车用蓄电池充电器项目表</w:t>
      </w:r>
    </w:p>
    <w:tbl>
      <w:tblPr>
        <w:tblStyle w:val="4"/>
        <w:tblW w:w="851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2552"/>
        <w:gridCol w:w="3117"/>
        <w:gridCol w:w="1370"/>
        <w:gridCol w:w="79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67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255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检验项目</w:t>
            </w:r>
          </w:p>
        </w:tc>
        <w:tc>
          <w:tcPr>
            <w:tcW w:w="311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依据产品标准代号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或法律、法规</w:t>
            </w:r>
          </w:p>
        </w:tc>
        <w:tc>
          <w:tcPr>
            <w:tcW w:w="13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  <w:lang w:eastAsia="zh-CN"/>
              </w:rPr>
              <w:t>抽样要求</w:t>
            </w:r>
          </w:p>
        </w:tc>
        <w:tc>
          <w:tcPr>
            <w:tcW w:w="79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67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1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输入功率和电流</w:t>
            </w:r>
          </w:p>
        </w:tc>
        <w:tc>
          <w:tcPr>
            <w:tcW w:w="31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T/TCDZ 0001-2019</w:t>
            </w:r>
          </w:p>
        </w:tc>
        <w:tc>
          <w:tcPr>
            <w:tcW w:w="137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每组样品抽样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3个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2个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检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样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备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样</w:t>
            </w:r>
          </w:p>
        </w:tc>
        <w:tc>
          <w:tcPr>
            <w:tcW w:w="79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cantSplit/>
          <w:trHeight w:val="474" w:hRule="atLeast"/>
          <w:jc w:val="center"/>
        </w:trPr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对触及带电部件的防护</w:t>
            </w:r>
          </w:p>
        </w:tc>
        <w:tc>
          <w:tcPr>
            <w:tcW w:w="31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T/TCDZ 0001-2019</w:t>
            </w:r>
          </w:p>
        </w:tc>
        <w:tc>
          <w:tcPr>
            <w:tcW w:w="1370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发热</w:t>
            </w:r>
          </w:p>
        </w:tc>
        <w:tc>
          <w:tcPr>
            <w:tcW w:w="31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T/TCDZ 0001-2019</w:t>
            </w:r>
          </w:p>
        </w:tc>
        <w:tc>
          <w:tcPr>
            <w:tcW w:w="1370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79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机械强度</w:t>
            </w:r>
          </w:p>
        </w:tc>
        <w:tc>
          <w:tcPr>
            <w:tcW w:w="31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T/TCDZ 0001-2019</w:t>
            </w:r>
          </w:p>
        </w:tc>
        <w:tc>
          <w:tcPr>
            <w:tcW w:w="1370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结构</w:t>
            </w:r>
          </w:p>
        </w:tc>
        <w:tc>
          <w:tcPr>
            <w:tcW w:w="31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T/TCDZ 0001-2019</w:t>
            </w:r>
          </w:p>
        </w:tc>
        <w:tc>
          <w:tcPr>
            <w:tcW w:w="1370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cantSplit/>
          <w:trHeight w:val="474" w:hRule="atLeast"/>
          <w:jc w:val="center"/>
        </w:trPr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内部布线</w:t>
            </w:r>
          </w:p>
        </w:tc>
        <w:tc>
          <w:tcPr>
            <w:tcW w:w="31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T/TCDZ 0001-2019</w:t>
            </w:r>
          </w:p>
        </w:tc>
        <w:tc>
          <w:tcPr>
            <w:tcW w:w="1370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电源连接和外部软线</w:t>
            </w:r>
          </w:p>
        </w:tc>
        <w:tc>
          <w:tcPr>
            <w:tcW w:w="31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T/TCDZ 0001-2019</w:t>
            </w:r>
          </w:p>
        </w:tc>
        <w:tc>
          <w:tcPr>
            <w:tcW w:w="1370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耐热和耐燃</w:t>
            </w:r>
          </w:p>
        </w:tc>
        <w:tc>
          <w:tcPr>
            <w:tcW w:w="31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T/TCDZ 0001-2019</w:t>
            </w:r>
          </w:p>
        </w:tc>
        <w:tc>
          <w:tcPr>
            <w:tcW w:w="137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9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>2.1.4-7 电动自行车电池产品检测项目表</w:t>
      </w:r>
    </w:p>
    <w:tbl>
      <w:tblPr>
        <w:tblStyle w:val="4"/>
        <w:tblW w:w="50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2389"/>
        <w:gridCol w:w="2748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3" w:hRule="atLeast"/>
          <w:jc w:val="center"/>
        </w:trPr>
        <w:tc>
          <w:tcPr>
            <w:tcW w:w="854" w:type="pct"/>
            <w:shd w:val="clear" w:color="auto" w:fill="92CDDC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"/>
              </w:rPr>
              <w:t>品种</w:t>
            </w:r>
          </w:p>
        </w:tc>
        <w:tc>
          <w:tcPr>
            <w:tcW w:w="1399" w:type="pct"/>
            <w:shd w:val="clear" w:color="auto" w:fill="92CDDC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"/>
              </w:rPr>
              <w:t>检验项目</w:t>
            </w:r>
          </w:p>
        </w:tc>
        <w:tc>
          <w:tcPr>
            <w:tcW w:w="1609" w:type="pct"/>
            <w:shd w:val="clear" w:color="auto" w:fill="92CDDC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"/>
              </w:rPr>
              <w:t>检验依据</w:t>
            </w:r>
          </w:p>
        </w:tc>
        <w:tc>
          <w:tcPr>
            <w:tcW w:w="1136" w:type="pct"/>
            <w:shd w:val="clear" w:color="auto" w:fill="92CDDC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"/>
              </w:rPr>
              <w:t>抽样要求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54" w:type="pct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电动助力车/电动自行车用阀控式铅酸蓄电池</w:t>
            </w:r>
          </w:p>
        </w:tc>
        <w:tc>
          <w:tcPr>
            <w:tcW w:w="139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外形尺寸</w:t>
            </w:r>
          </w:p>
        </w:tc>
        <w:tc>
          <w:tcPr>
            <w:tcW w:w="160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GB/T 22199.1-2017《电动助力车用阀控式铅酸蓄电池 第1部分：技术条件》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T/ZJXDC 001-2021《电动自行车用阀控式铅酸蓄电池》</w:t>
            </w:r>
          </w:p>
        </w:tc>
        <w:tc>
          <w:tcPr>
            <w:tcW w:w="113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电动车蓄电池抽取检验样品1台，备用样品1台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54" w:type="pct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9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外观</w:t>
            </w:r>
          </w:p>
        </w:tc>
        <w:tc>
          <w:tcPr>
            <w:tcW w:w="160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13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54" w:type="pct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9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2hr容量</w:t>
            </w:r>
          </w:p>
        </w:tc>
        <w:tc>
          <w:tcPr>
            <w:tcW w:w="160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13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6" w:hRule="atLeast"/>
          <w:jc w:val="center"/>
        </w:trPr>
        <w:tc>
          <w:tcPr>
            <w:tcW w:w="854" w:type="pct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9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大电流放电</w:t>
            </w:r>
          </w:p>
        </w:tc>
        <w:tc>
          <w:tcPr>
            <w:tcW w:w="160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13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54" w:type="pct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9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能量密度/重量比能量</w:t>
            </w:r>
          </w:p>
        </w:tc>
        <w:tc>
          <w:tcPr>
            <w:tcW w:w="160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13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4" w:type="pct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快速充电能力</w:t>
            </w:r>
          </w:p>
        </w:tc>
        <w:tc>
          <w:tcPr>
            <w:tcW w:w="160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13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>2.1.4-8 电动车用头盔项目表</w:t>
      </w:r>
    </w:p>
    <w:tbl>
      <w:tblPr>
        <w:tblStyle w:val="4"/>
        <w:tblW w:w="851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2552"/>
        <w:gridCol w:w="3116"/>
        <w:gridCol w:w="1370"/>
        <w:gridCol w:w="79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cantSplit/>
          <w:trHeight w:val="354" w:hRule="atLeast"/>
          <w:jc w:val="center"/>
        </w:trPr>
        <w:tc>
          <w:tcPr>
            <w:tcW w:w="67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255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检验项目</w:t>
            </w:r>
          </w:p>
        </w:tc>
        <w:tc>
          <w:tcPr>
            <w:tcW w:w="311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依据产品标准代号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或法律、法规</w:t>
            </w:r>
          </w:p>
        </w:tc>
        <w:tc>
          <w:tcPr>
            <w:tcW w:w="13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  <w:lang w:eastAsia="zh-CN"/>
              </w:rPr>
              <w:t>抽样要求</w:t>
            </w:r>
          </w:p>
        </w:tc>
        <w:tc>
          <w:tcPr>
            <w:tcW w:w="79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cantSplit/>
          <w:trHeight w:val="354" w:hRule="atLeast"/>
          <w:jc w:val="center"/>
        </w:trPr>
        <w:tc>
          <w:tcPr>
            <w:tcW w:w="67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11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CDDC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cantSplit/>
          <w:trHeight w:val="504" w:hRule="atLeast"/>
          <w:jc w:val="center"/>
        </w:trPr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结构组成</w:t>
            </w:r>
          </w:p>
        </w:tc>
        <w:tc>
          <w:tcPr>
            <w:tcW w:w="311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GB 811-2022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《摩托车、电动自行车乘员头盔》</w:t>
            </w:r>
          </w:p>
        </w:tc>
        <w:tc>
          <w:tcPr>
            <w:tcW w:w="137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3顶检验样品，3顶备样</w:t>
            </w:r>
          </w:p>
        </w:tc>
        <w:tc>
          <w:tcPr>
            <w:tcW w:w="79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cantSplit/>
          <w:trHeight w:val="504" w:hRule="atLeast"/>
          <w:jc w:val="center"/>
        </w:trPr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质量</w:t>
            </w:r>
          </w:p>
        </w:tc>
        <w:tc>
          <w:tcPr>
            <w:tcW w:w="3116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cantSplit/>
          <w:trHeight w:val="504" w:hRule="atLeast"/>
          <w:jc w:val="center"/>
        </w:trPr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刚度</w:t>
            </w:r>
          </w:p>
        </w:tc>
        <w:tc>
          <w:tcPr>
            <w:tcW w:w="3116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79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cantSplit/>
          <w:trHeight w:val="504" w:hRule="atLeast"/>
          <w:jc w:val="center"/>
        </w:trPr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耐穿透</w:t>
            </w:r>
          </w:p>
        </w:tc>
        <w:tc>
          <w:tcPr>
            <w:tcW w:w="3116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cantSplit/>
          <w:trHeight w:val="535" w:hRule="atLeast"/>
          <w:jc w:val="center"/>
        </w:trPr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标志标识</w:t>
            </w:r>
          </w:p>
        </w:tc>
        <w:tc>
          <w:tcPr>
            <w:tcW w:w="311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9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2.1.5 人造板产品检测项目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815"/>
        <w:gridCol w:w="3947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359" w:type="dxa"/>
            <w:shd w:val="clear" w:color="auto" w:fill="92CD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品种</w:t>
            </w:r>
          </w:p>
        </w:tc>
        <w:tc>
          <w:tcPr>
            <w:tcW w:w="1815" w:type="dxa"/>
            <w:shd w:val="clear" w:color="auto" w:fill="92CD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检验项目</w:t>
            </w:r>
          </w:p>
        </w:tc>
        <w:tc>
          <w:tcPr>
            <w:tcW w:w="3947" w:type="dxa"/>
            <w:shd w:val="clear" w:color="auto" w:fill="92CD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检验依据</w:t>
            </w:r>
          </w:p>
        </w:tc>
        <w:tc>
          <w:tcPr>
            <w:tcW w:w="1398" w:type="dxa"/>
            <w:shd w:val="clear" w:color="auto" w:fill="92CD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抽样要求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  <w:jc w:val="center"/>
        </w:trPr>
        <w:tc>
          <w:tcPr>
            <w:tcW w:w="13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人造板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（不同产品按对应相关标准项目要求检测）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静曲强度</w:t>
            </w:r>
          </w:p>
        </w:tc>
        <w:tc>
          <w:tcPr>
            <w:tcW w:w="39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5849-2016《细木工板》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15104-2021《装饰单板贴面人造板》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18102-2020《浸渍纸层压木质地板》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9846-2015《普通胶合板》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34722-2017《浸渍胶膜纸饰面胶合板和细木工板》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34722-2025《浸渍胶膜纸饰面胶合板和细木工板》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（2025.12.1实施）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29500-2013《建筑模板用木塑复合板》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17656-2018《混凝土模板用胶合板》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41715-2022《定向刨花板》</w:t>
            </w:r>
          </w:p>
        </w:tc>
        <w:tc>
          <w:tcPr>
            <w:tcW w:w="13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板材产品针对1.2m*2.4m整张样品，每组抽取2张，检样1张，备样1张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含水率</w:t>
            </w:r>
          </w:p>
        </w:tc>
        <w:tc>
          <w:tcPr>
            <w:tcW w:w="39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表面耐磨</w:t>
            </w:r>
          </w:p>
        </w:tc>
        <w:tc>
          <w:tcPr>
            <w:tcW w:w="39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漆膜附着力</w:t>
            </w:r>
          </w:p>
        </w:tc>
        <w:tc>
          <w:tcPr>
            <w:tcW w:w="39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浸渍剥离性能</w:t>
            </w:r>
          </w:p>
        </w:tc>
        <w:tc>
          <w:tcPr>
            <w:tcW w:w="39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横向静曲强度</w:t>
            </w:r>
          </w:p>
        </w:tc>
        <w:tc>
          <w:tcPr>
            <w:tcW w:w="39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表面耐污染</w:t>
            </w:r>
          </w:p>
        </w:tc>
        <w:tc>
          <w:tcPr>
            <w:tcW w:w="39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弹性模量</w:t>
            </w:r>
          </w:p>
        </w:tc>
        <w:tc>
          <w:tcPr>
            <w:tcW w:w="39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2.2.、</w:t>
      </w:r>
      <w:r>
        <w:rPr>
          <w:rFonts w:hint="eastAsia"/>
          <w:sz w:val="24"/>
          <w:szCs w:val="24"/>
        </w:rPr>
        <w:t>抽样的地点：</w:t>
      </w:r>
      <w:r>
        <w:rPr>
          <w:rFonts w:hint="eastAsia"/>
          <w:sz w:val="24"/>
          <w:szCs w:val="24"/>
          <w:lang w:val="en-US" w:eastAsia="zh-CN"/>
        </w:rPr>
        <w:t>组织单位</w:t>
      </w:r>
      <w:r>
        <w:rPr>
          <w:rFonts w:hint="eastAsia"/>
          <w:sz w:val="24"/>
          <w:szCs w:val="24"/>
        </w:rPr>
        <w:t>辖区内的</w:t>
      </w:r>
      <w:r>
        <w:rPr>
          <w:rFonts w:hint="eastAsia"/>
          <w:sz w:val="24"/>
          <w:szCs w:val="24"/>
          <w:lang w:eastAsia="zh-CN"/>
        </w:rPr>
        <w:t>市场、</w:t>
      </w:r>
      <w:r>
        <w:rPr>
          <w:rFonts w:hint="eastAsia"/>
          <w:sz w:val="24"/>
          <w:szCs w:val="24"/>
        </w:rPr>
        <w:t>门店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生产厂家</w:t>
      </w:r>
      <w:r>
        <w:rPr>
          <w:rFonts w:hint="eastAsia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、抽样的方法：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依据国家市场监督管理总局令第18号《产品质量监督抽查管理暂行办法》开展抽样；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在市场上按照简单随机抽样方法，随机数一般可使用随机数表、骰子或扑克牌等方法产生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在流通领域（市场）抽查的抽样基数满足抽样数量即可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抽样人员会同</w:t>
      </w:r>
      <w:r>
        <w:rPr>
          <w:rFonts w:hint="eastAsia"/>
          <w:sz w:val="24"/>
          <w:szCs w:val="24"/>
          <w:lang w:eastAsia="zh-CN"/>
        </w:rPr>
        <w:t>检验所</w:t>
      </w:r>
      <w:r>
        <w:rPr>
          <w:rFonts w:hint="eastAsia"/>
          <w:sz w:val="24"/>
          <w:szCs w:val="24"/>
        </w:rPr>
        <w:t>人员在事先不通知</w:t>
      </w:r>
      <w:r>
        <w:rPr>
          <w:rFonts w:hint="eastAsia"/>
          <w:sz w:val="24"/>
          <w:szCs w:val="24"/>
          <w:lang w:val="en-US" w:eastAsia="zh-CN"/>
        </w:rPr>
        <w:t>被抽检</w:t>
      </w:r>
      <w:r>
        <w:rPr>
          <w:rFonts w:hint="eastAsia"/>
          <w:sz w:val="24"/>
          <w:szCs w:val="24"/>
        </w:rPr>
        <w:t>单位的情况下，在</w:t>
      </w:r>
      <w:r>
        <w:rPr>
          <w:rFonts w:hint="eastAsia"/>
          <w:sz w:val="24"/>
          <w:szCs w:val="24"/>
          <w:lang w:val="en-US" w:eastAsia="zh-CN"/>
        </w:rPr>
        <w:t>被抽检</w:t>
      </w:r>
      <w:r>
        <w:rPr>
          <w:rFonts w:hint="eastAsia"/>
          <w:sz w:val="24"/>
          <w:szCs w:val="24"/>
        </w:rPr>
        <w:t>单位存放合格</w:t>
      </w:r>
      <w:r>
        <w:rPr>
          <w:rFonts w:hint="eastAsia"/>
          <w:sz w:val="24"/>
          <w:szCs w:val="24"/>
          <w:lang w:eastAsia="zh-CN"/>
        </w:rPr>
        <w:t>商品</w:t>
      </w:r>
      <w:r>
        <w:rPr>
          <w:rFonts w:hint="eastAsia"/>
          <w:sz w:val="24"/>
          <w:szCs w:val="24"/>
        </w:rPr>
        <w:t>的场所（销售柜台、卖场、商场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成品仓库</w:t>
      </w:r>
      <w:r>
        <w:rPr>
          <w:rFonts w:hint="eastAsia"/>
          <w:sz w:val="24"/>
          <w:szCs w:val="24"/>
        </w:rPr>
        <w:t>等），从同一地点、同一类别、同一规格的样本中按照规定随机抽取；样品一经抽取，应立即封样，且不允许调换，并由抽样人员、</w:t>
      </w:r>
      <w:r>
        <w:rPr>
          <w:rFonts w:hint="eastAsia"/>
          <w:sz w:val="24"/>
          <w:szCs w:val="24"/>
          <w:lang w:val="en-US" w:eastAsia="zh-CN"/>
        </w:rPr>
        <w:t>市场监督</w:t>
      </w:r>
      <w:r>
        <w:rPr>
          <w:rFonts w:hint="eastAsia"/>
          <w:sz w:val="24"/>
          <w:szCs w:val="24"/>
          <w:lang w:eastAsia="zh-CN"/>
        </w:rPr>
        <w:t>执法人员</w:t>
      </w:r>
      <w:r>
        <w:rPr>
          <w:rFonts w:hint="eastAsia"/>
          <w:sz w:val="24"/>
          <w:szCs w:val="24"/>
        </w:rPr>
        <w:t>、被抽检人签字确认。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4、样品存放的地点和运送方式：抽取的样品由承检机构带回检测试验场地，检验完成后封存于被抽检单位、承检机构或市场监督管理局（根据实际情况决定）。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2.5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  <w:lang w:eastAsia="zh-CN"/>
        </w:rPr>
        <w:t>检验类别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  <w:lang w:eastAsia="zh-CN"/>
        </w:rPr>
        <w:t>监督抽查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left="0" w:leftChars="0" w:right="0" w:rightChars="0" w:firstLine="480" w:firstLineChars="200"/>
        <w:jc w:val="both"/>
        <w:outlineLvl w:val="9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2.6</w:t>
      </w:r>
      <w:r>
        <w:rPr>
          <w:rFonts w:hint="eastAsia" w:ascii="宋体" w:hAnsi="宋体" w:eastAsia="宋体"/>
          <w:sz w:val="24"/>
          <w:szCs w:val="24"/>
        </w:rPr>
        <w:t>、判定原则：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left="0" w:leftChars="0" w:right="0" w:rightChars="0" w:firstLine="480" w:firstLineChars="200"/>
        <w:jc w:val="both"/>
        <w:outlineLvl w:val="9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经检验，检验项目全部合格，判定为被抽查产品所检项目未发现不合格；检验项目中任一项或一项以上不合格，判定为被抽查产品不合格。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left="0" w:leftChars="0" w:right="0" w:rightChars="0" w:firstLine="480" w:firstLineChars="200"/>
        <w:jc w:val="both"/>
        <w:outlineLvl w:val="9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若被检产品明示的质量要求高于本细则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/方案</w:t>
      </w:r>
      <w:r>
        <w:rPr>
          <w:rFonts w:hint="eastAsia" w:ascii="宋体" w:hAnsi="宋体" w:eastAsia="宋体"/>
          <w:sz w:val="24"/>
          <w:szCs w:val="24"/>
        </w:rPr>
        <w:t>中检验项目依据的标准要求时，应按被检产品明示的质量要求判定。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left="0" w:leftChars="0" w:right="0" w:rightChars="0" w:firstLine="480" w:firstLineChars="200"/>
        <w:jc w:val="both"/>
        <w:outlineLvl w:val="9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若被检产品明示的质量要求低于本细则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/方案</w:t>
      </w:r>
      <w:r>
        <w:rPr>
          <w:rFonts w:hint="eastAsia" w:ascii="宋体" w:hAnsi="宋体" w:eastAsia="宋体"/>
          <w:sz w:val="24"/>
          <w:szCs w:val="24"/>
        </w:rPr>
        <w:t>中检验项目依据的强制性标准要求时，应按照强制性标准要求判定。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left="0" w:leftChars="0" w:right="0" w:rightChars="0" w:firstLine="480" w:firstLineChars="200"/>
        <w:jc w:val="both"/>
        <w:outlineLvl w:val="9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若被检产品明示的质量要求低于或包含本细则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/方案</w:t>
      </w:r>
      <w:r>
        <w:rPr>
          <w:rFonts w:hint="eastAsia" w:ascii="宋体" w:hAnsi="宋体" w:eastAsia="宋体"/>
          <w:sz w:val="24"/>
          <w:szCs w:val="24"/>
        </w:rPr>
        <w:t>中检验项目依据的推荐性标准要求时，应以被检产品明示的质量要求判定。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left="0" w:leftChars="0" w:right="0" w:rightChars="0" w:firstLine="480" w:firstLineChars="200"/>
        <w:jc w:val="both"/>
        <w:outlineLvl w:val="9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若被检产品明示的质量要求缺少本细则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/方案</w:t>
      </w:r>
      <w:r>
        <w:rPr>
          <w:rFonts w:hint="eastAsia" w:ascii="宋体" w:hAnsi="宋体" w:eastAsia="宋体"/>
          <w:sz w:val="24"/>
          <w:szCs w:val="24"/>
        </w:rPr>
        <w:t>中检验项目依据的强制性标准要求时，应按照强制性标准要求判定。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若被检产品明示的质量要求缺少本细则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/方案</w:t>
      </w:r>
      <w:r>
        <w:rPr>
          <w:rFonts w:hint="eastAsia" w:ascii="宋体" w:hAnsi="宋体" w:eastAsia="宋体"/>
          <w:sz w:val="24"/>
          <w:szCs w:val="24"/>
        </w:rPr>
        <w:t>中检验项目依据的推荐性标准要求时，该项目不参与判定。</w:t>
      </w:r>
      <w:bookmarkStart w:id="0" w:name="_GoBack"/>
      <w:bookmarkEnd w:id="0"/>
    </w:p>
    <w:p/>
    <w:sectPr>
      <w:footerReference r:id="rId3" w:type="default"/>
      <w:pgSz w:w="11906" w:h="16838"/>
      <w:pgMar w:top="1502" w:right="1800" w:bottom="1502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lear" w:pos="4153"/>
        <w:tab w:val="clear" w:pos="8306"/>
      </w:tabs>
      <w:rPr>
        <w:rFonts w:hint="default"/>
        <w:sz w:val="18"/>
        <w:lang w:val="en-US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11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false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right;mso-position-horizontal-relative:margin;z-index:251659264;mso-width-relative:page;mso-height-relative:page;" filled="f" stroked="f" coordsize="21600,21600" o:gfxdata="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DY&#10;xs8E0wAAAAUBAAAPAAAAAAAAAAEAIAAAADgAAABkcnMvZG93bnJldi54bWxQSwECFAAUAAAACACH&#10;TuJAz9kZraEBAAA8AwAADgAAAAAAAAABACAAAAA4AQAAZHJzL2Uyb0RvYy54bWxQSwUGAAAAAAYA&#10;BgBZAQAASw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11"/>
                      <w:tabs>
                        <w:tab w:val="clear" w:pos="4153"/>
                        <w:tab w:val="clear" w:pos="8306"/>
                      </w:tabs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  <w:p/>
                </w:txbxContent>
              </v:textbox>
            </v:rect>
          </w:pict>
        </mc:Fallback>
      </mc:AlternateContent>
    </w:r>
    <w:r>
      <w:rPr>
        <w:rFonts w:hint="eastAsia"/>
        <w:sz w:val="18"/>
        <w:lang w:val="en-US" w:eastAsia="zh-CN"/>
      </w:rPr>
      <w:t>JHT-26-027</w:t>
    </w:r>
  </w:p>
  <w:p>
    <w:pPr>
      <w:pStyle w:val="11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F21D9"/>
    <w:rsid w:val="464E0235"/>
    <w:rsid w:val="5B7D1D48"/>
    <w:rsid w:val="6BECFF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 31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2"/>
    </w:pPr>
    <w:rPr>
      <w:rFonts w:hint="eastAsia" w:ascii="宋体" w:hAnsi="宋体" w:eastAsia="宋体"/>
      <w:b/>
      <w:kern w:val="0"/>
      <w:sz w:val="27"/>
      <w:szCs w:val="27"/>
      <w:lang w:val="en-US" w:eastAsia="zh-CN" w:bidi="ar"/>
    </w:rPr>
  </w:style>
  <w:style w:type="character" w:customStyle="1" w:styleId="8">
    <w:name w:val="默认段落字体1"/>
    <w:link w:val="1"/>
    <w:semiHidden/>
    <w:qFormat/>
    <w:uiPriority w:val="0"/>
    <w:rPr>
      <w:rFonts w:ascii="Verdana" w:hAnsi="Verdana"/>
      <w:kern w:val="0"/>
      <w:sz w:val="18"/>
      <w:szCs w:val="20"/>
      <w:lang w:eastAsia="en-US"/>
    </w:rPr>
  </w:style>
  <w:style w:type="table" w:customStyle="1" w:styleId="9">
    <w:name w:val="普通表格1"/>
    <w:qFormat/>
    <w:uiPriority w:val="0"/>
  </w:style>
  <w:style w:type="paragraph" w:customStyle="1" w:styleId="10">
    <w:name w:val="纯文本1"/>
    <w:basedOn w:val="1"/>
    <w:qFormat/>
    <w:uiPriority w:val="0"/>
    <w:rPr>
      <w:rFonts w:hint="eastAsia" w:ascii="宋体" w:hAnsi="Courier New"/>
      <w:sz w:val="21"/>
    </w:rPr>
  </w:style>
  <w:style w:type="paragraph" w:customStyle="1" w:styleId="1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2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3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标题1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table" w:customStyle="1" w:styleId="15">
    <w:name w:val="网格型1"/>
    <w:basedOn w:val="9"/>
    <w:qFormat/>
    <w:uiPriority w:val="0"/>
  </w:style>
  <w:style w:type="character" w:customStyle="1" w:styleId="16">
    <w:name w:val="页码1"/>
    <w:basedOn w:val="8"/>
    <w:link w:val="1"/>
    <w:qFormat/>
    <w:uiPriority w:val="0"/>
  </w:style>
  <w:style w:type="character" w:customStyle="1" w:styleId="17">
    <w:name w:val="已访问的超链接1"/>
    <w:basedOn w:val="8"/>
    <w:link w:val="1"/>
    <w:qFormat/>
    <w:uiPriority w:val="0"/>
    <w:rPr>
      <w:color w:val="771CAA"/>
      <w:u w:val="single"/>
    </w:rPr>
  </w:style>
  <w:style w:type="character" w:customStyle="1" w:styleId="18">
    <w:name w:val="强调1"/>
    <w:basedOn w:val="8"/>
    <w:link w:val="1"/>
    <w:qFormat/>
    <w:uiPriority w:val="0"/>
    <w:rPr>
      <w:color w:val="F73131"/>
      <w:spacing w:val="15"/>
      <w:sz w:val="21"/>
      <w:szCs w:val="21"/>
      <w:shd w:val="clear" w:color="auto" w:fill="3385FF"/>
    </w:rPr>
  </w:style>
  <w:style w:type="character" w:customStyle="1" w:styleId="19">
    <w:name w:val="超链接1"/>
    <w:basedOn w:val="8"/>
    <w:link w:val="1"/>
    <w:qFormat/>
    <w:uiPriority w:val="0"/>
    <w:rPr>
      <w:color w:val="2440B3"/>
      <w:u w:val="single"/>
    </w:rPr>
  </w:style>
  <w:style w:type="character" w:customStyle="1" w:styleId="20">
    <w:name w:val="HTML 引文1"/>
    <w:basedOn w:val="8"/>
    <w:link w:val="1"/>
    <w:qFormat/>
    <w:uiPriority w:val="0"/>
    <w:rPr>
      <w:color w:val="008000"/>
    </w:rPr>
  </w:style>
  <w:style w:type="character" w:customStyle="1" w:styleId="21">
    <w:name w:val="c-icon28"/>
    <w:basedOn w:val="8"/>
    <w:link w:val="1"/>
    <w:qFormat/>
    <w:uiPriority w:val="0"/>
  </w:style>
  <w:style w:type="character" w:customStyle="1" w:styleId="22">
    <w:name w:val="hover24"/>
    <w:basedOn w:val="8"/>
    <w:link w:val="1"/>
    <w:qFormat/>
    <w:uiPriority w:val="0"/>
  </w:style>
  <w:style w:type="character" w:customStyle="1" w:styleId="23">
    <w:name w:val="hover25"/>
    <w:basedOn w:val="8"/>
    <w:link w:val="1"/>
    <w:qFormat/>
    <w:uiPriority w:val="0"/>
    <w:rPr>
      <w:color w:val="315EFB"/>
    </w:rPr>
  </w:style>
  <w:style w:type="paragraph" w:customStyle="1" w:styleId="24">
    <w:name w:val="Table Paragraph"/>
    <w:basedOn w:val="1"/>
    <w:qFormat/>
    <w:uiPriority w:val="0"/>
    <w:rPr>
      <w:rFonts w:ascii="宋体" w:hAnsi="宋体" w:eastAsia="宋体"/>
      <w:lang w:val="zh-CN" w:eastAsia="zh-CN" w:bidi="zh-CN"/>
    </w:rPr>
  </w:style>
  <w:style w:type="paragraph" w:customStyle="1" w:styleId="25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1951</Words>
  <Characters>2668</Characters>
  <Lines>0</Lines>
  <Paragraphs>0</Paragraphs>
  <TotalTime>5</TotalTime>
  <ScaleCrop>false</ScaleCrop>
  <LinksUpToDate>false</LinksUpToDate>
  <CharactersWithSpaces>2740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2026-04-30T02:09:00Z</dcterms:created>
  <dc:creator>储醒</dc:creator>
  <cp:lastModifiedBy>kylin</cp:lastModifiedBy>
  <dcterms:modified xsi:type="dcterms:W3CDTF">2026-05-09T10:04:22Z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eyJoZGlkIjoiNzQ0OTgxZmEyZTJjYjU4ZDAxMzFjN2RjMzY5NWRhNTgiLCJ1c2VySWQiOiIzMjM3NzgzMDIifQ==</vt:lpwstr>
  </property>
  <property fmtid="{D5CDD505-2E9C-101B-9397-08002B2CF9AE}" pid="3" name="KSOProductBuildVer">
    <vt:lpwstr>2052-11.8.2.10505</vt:lpwstr>
  </property>
  <property fmtid="{D5CDD505-2E9C-101B-9397-08002B2CF9AE}" pid="4" name="ICV">
    <vt:lpwstr>63BB6D53C37540878CAD044306148FF7_13</vt:lpwstr>
  </property>
</Properties>
</file>