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0" w:afterLines="0" w:line="500" w:lineRule="exact"/>
        <w:ind w:firstLine="0" w:firstLineChars="0"/>
        <w:jc w:val="left"/>
        <w:textAlignment w:val="auto"/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eastAsia="zh-CN"/>
        </w:rPr>
        <w:t>附件</w:t>
      </w:r>
      <w:r>
        <w:rPr>
          <w:rFonts w:hint="default" w:ascii="Times New Roman" w:hAnsi="Times New Roman" w:eastAsia="黑体" w:cs="Times New Roman"/>
          <w:sz w:val="32"/>
          <w:szCs w:val="32"/>
          <w:highlight w:val="none"/>
          <w:lang w:val="en-US" w:eastAsia="zh-CN"/>
        </w:rPr>
        <w:t>1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="120" w:afterLines="50" w:line="60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24"/>
          <w:highlight w:val="none"/>
        </w:rPr>
      </w:pP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</w:rPr>
        <w:t>202</w:t>
      </w: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  <w:lang w:val="en-US" w:eastAsia="zh-CN"/>
        </w:rPr>
        <w:t>5</w:t>
      </w:r>
      <w:r>
        <w:rPr>
          <w:rFonts w:hint="default" w:ascii="Times New Roman" w:hAnsi="Times New Roman" w:eastAsia="方正小标宋简体" w:cs="Times New Roman"/>
          <w:sz w:val="36"/>
          <w:szCs w:val="36"/>
          <w:highlight w:val="none"/>
        </w:rPr>
        <w:t>年度部门整体支出绩效评价基础数据表</w:t>
      </w:r>
    </w:p>
    <w:tbl>
      <w:tblPr>
        <w:tblStyle w:val="7"/>
        <w:tblW w:w="9673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354"/>
        <w:gridCol w:w="1189"/>
        <w:gridCol w:w="849"/>
        <w:gridCol w:w="1129"/>
        <w:gridCol w:w="1111"/>
        <w:gridCol w:w="1081"/>
        <w:gridCol w:w="960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财政供养人员情况（人）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编制数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年实际在职人数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控制率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53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50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94.34%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经费控制情况（万元）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年预算数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202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b/>
                <w:bCs/>
                <w:sz w:val="20"/>
                <w:szCs w:val="20"/>
                <w:highlight w:val="none"/>
              </w:rPr>
              <w:t>年决算数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“三公”经费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/>
              </w:rPr>
              <w:t>3.73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0.34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公务用车购置和维护经费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   其中：公车购置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         公车运行维护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出国经费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3.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公务接待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/>
              </w:rPr>
              <w:t>3.73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5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0.34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项目支出：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1717.84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5.82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2632.89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业务工作经费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1717.84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5.82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2632.89</w:t>
            </w: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2.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运行维护经费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kern w:val="2"/>
                <w:sz w:val="20"/>
                <w:szCs w:val="20"/>
                <w:highlight w:val="none"/>
                <w:lang w:val="en-US" w:eastAsia="zh-CN" w:bidi="ar-SA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eastAsia="zh-CN"/>
              </w:rPr>
              <w:t>3.市级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专项资金（一个专项一行）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……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</w:rPr>
            </w:pPr>
            <w:bookmarkStart w:id="0" w:name="_GoBack"/>
            <w:bookmarkEnd w:id="0"/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公用经费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default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28</w:t>
            </w: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3.52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yellow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71.33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color w:val="auto"/>
                <w:sz w:val="20"/>
                <w:szCs w:val="20"/>
                <w:highlight w:val="none"/>
                <w:lang w:val="en-US" w:eastAsia="zh-CN"/>
              </w:rPr>
              <w:t>76.43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 其中：办公经费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0.35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6.02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2.6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       水费、电费、差旅费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8.18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4.08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1.31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          会议费、培训费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0.08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1.37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政府采购金额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0</w:t>
            </w:r>
            <w:r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eastAsia="仿宋_GB2312" w:cs="Times New Roman"/>
                <w:sz w:val="20"/>
                <w:szCs w:val="20"/>
                <w:highlight w:val="none"/>
                <w:lang w:val="en-US" w:eastAsia="zh-CN"/>
              </w:rPr>
            </w:pPr>
            <w:r>
              <w:rPr>
                <w:rFonts w:hint="eastAsia" w:eastAsia="仿宋_GB2312" w:cs="Times New Roman"/>
                <w:sz w:val="20"/>
                <w:szCs w:val="20"/>
                <w:highlight w:val="none"/>
                <w:lang w:val="en-US" w:eastAsia="zh-CN"/>
              </w:rPr>
              <w:t>527.03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 xml:space="preserve">部门基本支出预算调整 </w:t>
            </w:r>
          </w:p>
        </w:tc>
        <w:tc>
          <w:tcPr>
            <w:tcW w:w="2038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——</w:t>
            </w:r>
          </w:p>
        </w:tc>
        <w:tc>
          <w:tcPr>
            <w:tcW w:w="224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204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restart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楼堂馆所控制情况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（202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年完工项目）</w:t>
            </w: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批复规模</w:t>
            </w: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br w:type="textWrapping"/>
            </w: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（㎡）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实际规模（㎡）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规模控制率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预算投资（万元）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实际投资（万元）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bCs/>
                <w:sz w:val="20"/>
                <w:szCs w:val="20"/>
                <w:highlight w:val="none"/>
              </w:rPr>
              <w:t>投资概算控制率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vMerge w:val="continue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84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29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11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1081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left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0" w:hRule="atLeast"/>
          <w:jc w:val="center"/>
        </w:trPr>
        <w:tc>
          <w:tcPr>
            <w:tcW w:w="3354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厉行节约保障措施</w:t>
            </w:r>
          </w:p>
        </w:tc>
        <w:tc>
          <w:tcPr>
            <w:tcW w:w="6319" w:type="dxa"/>
            <w:gridSpan w:val="6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overflowPunct/>
              <w:topLinePunct w:val="0"/>
              <w:autoSpaceDE/>
              <w:autoSpaceDN/>
              <w:bidi w:val="0"/>
              <w:adjustRightInd/>
              <w:snapToGrid/>
              <w:spacing w:line="36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</w:pPr>
            <w:r>
              <w:rPr>
                <w:rFonts w:hint="default" w:ascii="Times New Roman" w:hAnsi="Times New Roman" w:eastAsia="仿宋_GB2312" w:cs="Times New Roman"/>
                <w:sz w:val="20"/>
                <w:szCs w:val="20"/>
                <w:highlight w:val="none"/>
              </w:rPr>
              <w:t>　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ind w:left="660" w:hanging="660" w:hangingChars="300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  <w:r>
        <w:rPr>
          <w:rFonts w:hint="default" w:ascii="Times New Roman" w:hAnsi="Times New Roman" w:eastAsia="仿宋_GB2312" w:cs="Times New Roman"/>
          <w:sz w:val="22"/>
          <w:highlight w:val="none"/>
        </w:rPr>
        <w:t>说明：“项目支出”需要填报基本支出以外的所有项目支出情况，“公用经费”填报基本支出中的一般商品和服务支出。</w:t>
      </w:r>
    </w:p>
    <w:p>
      <w:pPr>
        <w:keepNext w:val="0"/>
        <w:keepLines w:val="0"/>
        <w:pageBreakBefore w:val="0"/>
        <w:widowControl w:val="0"/>
        <w:kinsoku/>
        <w:overflowPunct/>
        <w:topLinePunct w:val="0"/>
        <w:autoSpaceDE/>
        <w:autoSpaceDN/>
        <w:bidi w:val="0"/>
        <w:adjustRightInd/>
        <w:snapToGrid/>
        <w:spacing w:afterLines="0" w:line="400" w:lineRule="exact"/>
        <w:jc w:val="left"/>
        <w:textAlignment w:val="auto"/>
        <w:rPr>
          <w:rFonts w:hint="default" w:ascii="Times New Roman" w:hAnsi="Times New Roman" w:eastAsia="仿宋_GB2312" w:cs="Times New Roman"/>
          <w:sz w:val="22"/>
          <w:highlight w:val="none"/>
        </w:rPr>
      </w:pPr>
    </w:p>
    <w:p>
      <w:pPr>
        <w:rPr>
          <w:rFonts w:hint="default" w:ascii="Times New Roman" w:hAnsi="Times New Roman" w:eastAsia="黑体" w:cs="Times New Roman"/>
          <w:color w:val="auto"/>
          <w:sz w:val="28"/>
          <w:szCs w:val="28"/>
        </w:rPr>
      </w:pP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填表人：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填报日期：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 xml:space="preserve">     联系电话：</w:t>
      </w:r>
      <w:r>
        <w:rPr>
          <w:rFonts w:hint="eastAsia" w:eastAsia="仿宋_GB2312" w:cs="Times New Roman"/>
          <w:sz w:val="22"/>
          <w:szCs w:val="22"/>
          <w:highlight w:val="none"/>
          <w:lang w:val="en-US" w:eastAsia="zh-CN"/>
        </w:rPr>
        <w:t xml:space="preserve">      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  <w:lang w:val="en-US" w:eastAsia="zh-CN"/>
        </w:rPr>
        <w:t xml:space="preserve">     </w:t>
      </w:r>
      <w:r>
        <w:rPr>
          <w:rFonts w:hint="default" w:ascii="Times New Roman" w:hAnsi="Times New Roman" w:eastAsia="仿宋_GB2312" w:cs="Times New Roman"/>
          <w:sz w:val="22"/>
          <w:szCs w:val="22"/>
          <w:highlight w:val="none"/>
        </w:rPr>
        <w:t>单位负责人签字：</w:t>
      </w:r>
    </w:p>
    <w:sectPr>
      <w:headerReference r:id="rId3" w:type="default"/>
      <w:footerReference r:id="rId4" w:type="default"/>
      <w:pgSz w:w="11906" w:h="16838"/>
      <w:pgMar w:top="1928" w:right="1304" w:bottom="1531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numberInDash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Tahoma">
    <w:altName w:val="noto sans thai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noto sans thai">
    <w:panose1 w:val="020B0502040504020204"/>
    <w:charset w:val="00"/>
    <w:family w:val="auto"/>
    <w:pitch w:val="default"/>
    <w:sig w:usb0="81000063" w:usb1="00002000" w:usb2="00000000" w:usb3="00000000" w:csb0="0001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  <w:framePr w:wrap="around" w:vAnchor="text" w:hAnchor="margin" w:xAlign="outside" w:y="1"/>
      <w:rPr>
        <w:rStyle w:val="10"/>
        <w:rFonts w:ascii="宋体" w:hAnsi="宋体"/>
        <w:sz w:val="28"/>
        <w:szCs w:val="28"/>
      </w:rPr>
    </w:pPr>
    <w:r>
      <w:rPr>
        <w:rFonts w:ascii="宋体" w:hAnsi="宋体"/>
        <w:sz w:val="28"/>
        <w:szCs w:val="28"/>
      </w:rPr>
      <w:fldChar w:fldCharType="begin"/>
    </w:r>
    <w:r>
      <w:rPr>
        <w:rStyle w:val="10"/>
        <w:rFonts w:ascii="宋体" w:hAnsi="宋体"/>
        <w:sz w:val="28"/>
        <w:szCs w:val="28"/>
      </w:rPr>
      <w:instrText xml:space="preserve">PAGE  </w:instrText>
    </w:r>
    <w:r>
      <w:rPr>
        <w:rFonts w:ascii="宋体" w:hAnsi="宋体"/>
        <w:sz w:val="28"/>
        <w:szCs w:val="28"/>
      </w:rPr>
      <w:fldChar w:fldCharType="separate"/>
    </w:r>
    <w:r>
      <w:rPr>
        <w:rStyle w:val="10"/>
        <w:rFonts w:ascii="宋体" w:hAnsi="宋体"/>
        <w:sz w:val="28"/>
        <w:szCs w:val="28"/>
      </w:rPr>
      <w:t>- 14 -</w:t>
    </w:r>
    <w:r>
      <w:rPr>
        <w:rFonts w:ascii="宋体" w:hAnsi="宋体"/>
        <w:sz w:val="28"/>
        <w:szCs w:val="28"/>
      </w:rPr>
      <w:fldChar w:fldCharType="end"/>
    </w:r>
  </w:p>
  <w:p>
    <w:pPr>
      <w:pStyle w:val="5"/>
      <w:ind w:right="360"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jE5ZDFkMDAzMmU2ZGQyNTYzNzQwZWY3ODI5MmVkODcifQ=="/>
  </w:docVars>
  <w:rsids>
    <w:rsidRoot w:val="00172A27"/>
    <w:rsid w:val="00016E78"/>
    <w:rsid w:val="000517F6"/>
    <w:rsid w:val="0008268B"/>
    <w:rsid w:val="00095703"/>
    <w:rsid w:val="000F340A"/>
    <w:rsid w:val="00157788"/>
    <w:rsid w:val="00222A8C"/>
    <w:rsid w:val="00257791"/>
    <w:rsid w:val="002E08CB"/>
    <w:rsid w:val="0036518A"/>
    <w:rsid w:val="0038757F"/>
    <w:rsid w:val="0039402F"/>
    <w:rsid w:val="004354C2"/>
    <w:rsid w:val="004A4B3B"/>
    <w:rsid w:val="004C7F07"/>
    <w:rsid w:val="0062478A"/>
    <w:rsid w:val="00642F78"/>
    <w:rsid w:val="006450E8"/>
    <w:rsid w:val="00734C32"/>
    <w:rsid w:val="0075130B"/>
    <w:rsid w:val="00784DD9"/>
    <w:rsid w:val="007920AE"/>
    <w:rsid w:val="007C4736"/>
    <w:rsid w:val="008141AF"/>
    <w:rsid w:val="0084115E"/>
    <w:rsid w:val="0096017A"/>
    <w:rsid w:val="009F0C58"/>
    <w:rsid w:val="00B67D55"/>
    <w:rsid w:val="00B83B5A"/>
    <w:rsid w:val="00BE380A"/>
    <w:rsid w:val="00C06FFA"/>
    <w:rsid w:val="00C13032"/>
    <w:rsid w:val="00C22B81"/>
    <w:rsid w:val="00C75A34"/>
    <w:rsid w:val="00D66FC8"/>
    <w:rsid w:val="00D703E9"/>
    <w:rsid w:val="00E0714D"/>
    <w:rsid w:val="00ED18F7"/>
    <w:rsid w:val="00F24A42"/>
    <w:rsid w:val="02AC0AE4"/>
    <w:rsid w:val="03740046"/>
    <w:rsid w:val="03AE21D8"/>
    <w:rsid w:val="04874417"/>
    <w:rsid w:val="04D537EF"/>
    <w:rsid w:val="054D010C"/>
    <w:rsid w:val="074C13A1"/>
    <w:rsid w:val="07F41599"/>
    <w:rsid w:val="088F7561"/>
    <w:rsid w:val="09922893"/>
    <w:rsid w:val="0B8A0A96"/>
    <w:rsid w:val="0C243577"/>
    <w:rsid w:val="0C9A348B"/>
    <w:rsid w:val="0D101E50"/>
    <w:rsid w:val="0EA80D14"/>
    <w:rsid w:val="0EE82E08"/>
    <w:rsid w:val="0EF56BDD"/>
    <w:rsid w:val="11FF360E"/>
    <w:rsid w:val="1347407F"/>
    <w:rsid w:val="163255EA"/>
    <w:rsid w:val="18E727F8"/>
    <w:rsid w:val="19F6645A"/>
    <w:rsid w:val="1A764BC9"/>
    <w:rsid w:val="1D280CE8"/>
    <w:rsid w:val="1D2E4D49"/>
    <w:rsid w:val="1DC964EA"/>
    <w:rsid w:val="1DF83475"/>
    <w:rsid w:val="1F8B184A"/>
    <w:rsid w:val="209716B3"/>
    <w:rsid w:val="213A0DBD"/>
    <w:rsid w:val="21696A82"/>
    <w:rsid w:val="22E31FB3"/>
    <w:rsid w:val="23C205BE"/>
    <w:rsid w:val="23CC7105"/>
    <w:rsid w:val="2470542F"/>
    <w:rsid w:val="27EE37D4"/>
    <w:rsid w:val="283F1A51"/>
    <w:rsid w:val="2962117A"/>
    <w:rsid w:val="2B4F7403"/>
    <w:rsid w:val="2F0B00CE"/>
    <w:rsid w:val="2FB80920"/>
    <w:rsid w:val="2FBC00A2"/>
    <w:rsid w:val="2FF1ED9C"/>
    <w:rsid w:val="32B006D0"/>
    <w:rsid w:val="33A17DDB"/>
    <w:rsid w:val="33E20459"/>
    <w:rsid w:val="340E6BDC"/>
    <w:rsid w:val="3611147B"/>
    <w:rsid w:val="36B5561E"/>
    <w:rsid w:val="379E2792"/>
    <w:rsid w:val="38FE5B71"/>
    <w:rsid w:val="3A141AFE"/>
    <w:rsid w:val="3A4B5971"/>
    <w:rsid w:val="3D5C12BD"/>
    <w:rsid w:val="3E963FD6"/>
    <w:rsid w:val="3F34210E"/>
    <w:rsid w:val="41BD4CE5"/>
    <w:rsid w:val="42D62877"/>
    <w:rsid w:val="4367222D"/>
    <w:rsid w:val="43931449"/>
    <w:rsid w:val="468D6B40"/>
    <w:rsid w:val="46F80A40"/>
    <w:rsid w:val="472B65B5"/>
    <w:rsid w:val="48345886"/>
    <w:rsid w:val="49252813"/>
    <w:rsid w:val="49740A6F"/>
    <w:rsid w:val="4A944BE6"/>
    <w:rsid w:val="4BBDF4B0"/>
    <w:rsid w:val="4BDA55E6"/>
    <w:rsid w:val="4D425653"/>
    <w:rsid w:val="4E8809F6"/>
    <w:rsid w:val="4E9E6768"/>
    <w:rsid w:val="4FE37EA2"/>
    <w:rsid w:val="518F3376"/>
    <w:rsid w:val="525C5F8D"/>
    <w:rsid w:val="537F1368"/>
    <w:rsid w:val="588C5A61"/>
    <w:rsid w:val="592A6ABE"/>
    <w:rsid w:val="598602B6"/>
    <w:rsid w:val="5A266C80"/>
    <w:rsid w:val="5B223DC7"/>
    <w:rsid w:val="5BBD28AC"/>
    <w:rsid w:val="5C5B1CAF"/>
    <w:rsid w:val="5DBA0848"/>
    <w:rsid w:val="5F836B23"/>
    <w:rsid w:val="5F8A3717"/>
    <w:rsid w:val="60F94CA5"/>
    <w:rsid w:val="65B66C39"/>
    <w:rsid w:val="66A47BB8"/>
    <w:rsid w:val="68797FAC"/>
    <w:rsid w:val="6947264B"/>
    <w:rsid w:val="696F3EA8"/>
    <w:rsid w:val="6A1F0C58"/>
    <w:rsid w:val="6AFA70CB"/>
    <w:rsid w:val="6BF967BA"/>
    <w:rsid w:val="6C4705FD"/>
    <w:rsid w:val="6C551141"/>
    <w:rsid w:val="6D1F2460"/>
    <w:rsid w:val="6E151D01"/>
    <w:rsid w:val="6E463D9C"/>
    <w:rsid w:val="6F495B4E"/>
    <w:rsid w:val="704A6210"/>
    <w:rsid w:val="70D2469B"/>
    <w:rsid w:val="7171260C"/>
    <w:rsid w:val="71D82BCE"/>
    <w:rsid w:val="732C3BB6"/>
    <w:rsid w:val="783E0A08"/>
    <w:rsid w:val="78F52843"/>
    <w:rsid w:val="7A7835C5"/>
    <w:rsid w:val="7D164D84"/>
    <w:rsid w:val="7D8661DC"/>
    <w:rsid w:val="7DABCE52"/>
    <w:rsid w:val="7DCD7BD3"/>
    <w:rsid w:val="7DF90BE0"/>
    <w:rsid w:val="7EF2064A"/>
    <w:rsid w:val="B7FEAEA8"/>
    <w:rsid w:val="DBD1A5A9"/>
    <w:rsid w:val="DDEB64EB"/>
    <w:rsid w:val="E71152E6"/>
    <w:rsid w:val="ECBB6F52"/>
    <w:rsid w:val="EF9DC48D"/>
    <w:rsid w:val="F6B6DDDD"/>
    <w:rsid w:val="FED41E42"/>
    <w:rsid w:val="FFF7C9D4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nhideWhenUsed="0" w:uiPriority="0" w:semiHidden="0" w:name="Balloon Text"/>
    <w:lsdException w:uiPriority="99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100" w:beforeAutospacing="1" w:after="100" w:afterAutospacing="1"/>
      <w:jc w:val="left"/>
      <w:outlineLvl w:val="0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paragraph" w:styleId="3">
    <w:name w:val="heading 2"/>
    <w:basedOn w:val="1"/>
    <w:next w:val="1"/>
    <w:qFormat/>
    <w:uiPriority w:val="0"/>
    <w:pPr>
      <w:keepNext/>
      <w:keepLines/>
      <w:spacing w:before="260" w:beforeLines="0" w:beforeAutospacing="0" w:after="260" w:afterLines="0" w:afterAutospacing="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8">
    <w:name w:val="Default Paragraph Font"/>
    <w:link w:val="9"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Date"/>
    <w:basedOn w:val="1"/>
    <w:next w:val="1"/>
    <w:qFormat/>
    <w:uiPriority w:val="0"/>
    <w:pPr>
      <w:ind w:left="100" w:leftChars="2500"/>
    </w:p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9">
    <w:name w:val=" Char Char Char Char Char Char1"/>
    <w:basedOn w:val="1"/>
    <w:link w:val="8"/>
    <w:qFormat/>
    <w:uiPriority w:val="0"/>
    <w:rPr>
      <w:rFonts w:ascii="Tahoma" w:hAnsi="Tahoma"/>
      <w:sz w:val="24"/>
      <w:szCs w:val="20"/>
    </w:rPr>
  </w:style>
  <w:style w:type="character" w:styleId="10">
    <w:name w:val="page number"/>
    <w:basedOn w:val="8"/>
    <w:qFormat/>
    <w:uiPriority w:val="0"/>
  </w:style>
  <w:style w:type="paragraph" w:styleId="11">
    <w:name w:val="List Paragraph"/>
    <w:basedOn w:val="1"/>
    <w:qFormat/>
    <w:uiPriority w:val="99"/>
    <w:pPr>
      <w:ind w:firstLine="420" w:firstLineChars="200"/>
    </w:pPr>
    <w:rPr>
      <w:rFonts w:ascii="Calibri" w:hAnsi="Calibri"/>
      <w:szCs w:val="22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368</Words>
  <Characters>489</Characters>
  <Lines>69</Lines>
  <Paragraphs>19</Paragraphs>
  <TotalTime>44</TotalTime>
  <ScaleCrop>false</ScaleCrop>
  <LinksUpToDate>false</LinksUpToDate>
  <CharactersWithSpaces>603</CharactersWithSpaces>
  <Application>WPS Office_11.8.2.1130_F1E327BC-269C-435d-A152-05C5408002CA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2018-03-17T17:03:00Z</dcterms:created>
  <dc:creator>Windows 用户</dc:creator>
  <cp:lastModifiedBy>kylin</cp:lastModifiedBy>
  <cp:lastPrinted>2026-03-22T18:42:00Z</cp:lastPrinted>
  <dcterms:modified xsi:type="dcterms:W3CDTF">2026-09-18T09:45:06Z</dcterms:modified>
  <dc:title>关于开展2016年度一般公共预算资金</dc:title>
  <cp:revision>44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2052-11.8.2.1130</vt:lpwstr>
  </property>
  <property fmtid="{D5CDD505-2E9C-101B-9397-08002B2CF9AE}" pid="3" name="KSOSaveFontToCloudKey">
    <vt:lpwstr>497132290_btnclosed</vt:lpwstr>
  </property>
  <property fmtid="{D5CDD505-2E9C-101B-9397-08002B2CF9AE}" pid="4" name="ICV">
    <vt:lpwstr>465AE2991A18269A33A8D56967A21831_43</vt:lpwstr>
  </property>
  <property fmtid="{D5CDD505-2E9C-101B-9397-08002B2CF9AE}" pid="5" name="KSOTemplateDocerSaveRecord">
    <vt:lpwstr>eyJoZGlkIjoiMjJhMTkzMDRkMjBlODg2YmMxMDk3NDQ1OTE0YzNhYzIiLCJ1c2VySWQiOiI3MjI3MTkzNzUifQ==</vt:lpwstr>
  </property>
</Properties>
</file>