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383EF">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Chars="0"/>
        <w:jc w:val="left"/>
        <w:textAlignment w:val="auto"/>
        <w:rPr>
          <w:rFonts w:hint="default" w:ascii="Times New Roman" w:hAnsi="Times New Roman" w:eastAsia="宋体" w:cs="Times New Roman"/>
          <w:b w:val="0"/>
          <w:bCs w:val="0"/>
          <w:color w:val="auto"/>
          <w:kern w:val="0"/>
          <w:sz w:val="30"/>
          <w:szCs w:val="30"/>
          <w:highlight w:val="none"/>
          <w:u w:val="none"/>
          <w:lang w:val="en-US" w:eastAsia="zh-CN" w:bidi="ar-SA"/>
        </w:rPr>
      </w:pPr>
      <w:r>
        <w:rPr>
          <w:rFonts w:hint="eastAsia" w:ascii="Times New Roman" w:hAnsi="Times New Roman" w:eastAsia="宋体" w:cs="Times New Roman"/>
          <w:b w:val="0"/>
          <w:bCs w:val="0"/>
          <w:color w:val="auto"/>
          <w:kern w:val="0"/>
          <w:sz w:val="30"/>
          <w:szCs w:val="30"/>
          <w:highlight w:val="none"/>
          <w:u w:val="none"/>
          <w:lang w:val="en-US" w:eastAsia="zh-CN" w:bidi="ar-SA"/>
        </w:rPr>
        <w:t xml:space="preserve">  </w:t>
      </w:r>
    </w:p>
    <w:p w14:paraId="0E0EFF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方正小标宋简体" w:cs="Times New Roman"/>
          <w:b/>
          <w:bCs/>
          <w:color w:val="FF0000"/>
          <w:sz w:val="84"/>
          <w:szCs w:val="84"/>
          <w:highlight w:val="none"/>
          <w:lang w:val="zh-CN"/>
        </w:rPr>
      </w:pPr>
    </w:p>
    <w:p w14:paraId="12B342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方正小标宋简体" w:cs="Times New Roman"/>
          <w:b/>
          <w:bCs/>
          <w:color w:val="000000"/>
          <w:kern w:val="0"/>
          <w:sz w:val="84"/>
          <w:szCs w:val="84"/>
          <w:highlight w:val="none"/>
        </w:rPr>
      </w:pPr>
      <w:r>
        <w:rPr>
          <w:rFonts w:hint="eastAsia" w:ascii="Times New Roman" w:hAnsi="Times New Roman" w:eastAsia="方正小标宋简体" w:cs="Times New Roman"/>
          <w:b/>
          <w:bCs/>
          <w:color w:val="000000"/>
          <w:sz w:val="84"/>
          <w:szCs w:val="84"/>
          <w:highlight w:val="none"/>
          <w:lang w:eastAsia="zh-CN"/>
        </w:rPr>
        <w:t>南县财政局</w:t>
      </w:r>
      <w:r>
        <w:rPr>
          <w:rFonts w:hint="eastAsia" w:ascii="Times New Roman" w:hAnsi="Times New Roman" w:eastAsia="方正小标宋简体" w:cs="Times New Roman"/>
          <w:b/>
          <w:bCs/>
          <w:color w:val="000000"/>
          <w:sz w:val="84"/>
          <w:szCs w:val="84"/>
          <w:highlight w:val="none"/>
          <w:lang w:val="en-US" w:eastAsia="zh-CN"/>
        </w:rPr>
        <w:t>2025</w:t>
      </w:r>
      <w:r>
        <w:rPr>
          <w:rFonts w:hint="default" w:ascii="Times New Roman" w:hAnsi="Times New Roman" w:eastAsia="方正小标宋简体" w:cs="Times New Roman"/>
          <w:b/>
          <w:bCs/>
          <w:color w:val="000000"/>
          <w:sz w:val="84"/>
          <w:szCs w:val="84"/>
          <w:highlight w:val="none"/>
        </w:rPr>
        <w:t>年度</w:t>
      </w:r>
      <w:r>
        <w:rPr>
          <w:rFonts w:hint="default" w:ascii="Times New Roman" w:hAnsi="Times New Roman" w:eastAsia="方正小标宋简体" w:cs="Times New Roman"/>
          <w:b/>
          <w:bCs/>
          <w:color w:val="000000"/>
          <w:kern w:val="0"/>
          <w:sz w:val="84"/>
          <w:szCs w:val="84"/>
          <w:highlight w:val="none"/>
        </w:rPr>
        <w:t>部门决算</w:t>
      </w:r>
    </w:p>
    <w:p w14:paraId="7A1D7479">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480" w:firstLineChars="200"/>
        <w:jc w:val="left"/>
        <w:textAlignment w:val="auto"/>
        <w:rPr>
          <w:rFonts w:hint="default" w:ascii="Times New Roman" w:hAnsi="Times New Roman" w:eastAsia="宋体" w:cs="Times New Roman"/>
          <w:kern w:val="0"/>
          <w:sz w:val="24"/>
          <w:szCs w:val="24"/>
          <w:highlight w:val="none"/>
          <w:lang w:val="en-US" w:eastAsia="zh-CN" w:bidi="ar"/>
        </w:rPr>
      </w:pPr>
    </w:p>
    <w:p w14:paraId="0313D750">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480" w:firstLineChars="200"/>
        <w:jc w:val="left"/>
        <w:textAlignment w:val="auto"/>
        <w:rPr>
          <w:rFonts w:hint="default" w:ascii="Times New Roman" w:hAnsi="Times New Roman" w:eastAsia="宋体" w:cs="Times New Roman"/>
          <w:kern w:val="0"/>
          <w:sz w:val="24"/>
          <w:szCs w:val="24"/>
          <w:highlight w:val="none"/>
          <w:lang w:val="en-US" w:eastAsia="zh-CN" w:bidi="ar"/>
        </w:rPr>
      </w:pPr>
    </w:p>
    <w:p w14:paraId="046CF867">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480" w:firstLineChars="200"/>
        <w:jc w:val="left"/>
        <w:textAlignment w:val="auto"/>
        <w:rPr>
          <w:rFonts w:hint="default" w:ascii="Times New Roman" w:hAnsi="Times New Roman" w:eastAsia="宋体" w:cs="Times New Roman"/>
          <w:kern w:val="0"/>
          <w:sz w:val="24"/>
          <w:szCs w:val="24"/>
          <w:highlight w:val="none"/>
          <w:lang w:val="en-US" w:eastAsia="zh-CN" w:bidi="ar"/>
        </w:rPr>
      </w:pPr>
    </w:p>
    <w:p w14:paraId="7210B9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方正小标宋简体" w:cs="Times New Roman"/>
          <w:b/>
          <w:color w:val="000000"/>
          <w:kern w:val="0"/>
          <w:sz w:val="52"/>
          <w:szCs w:val="52"/>
          <w:highlight w:val="none"/>
        </w:rPr>
      </w:pPr>
      <w:r>
        <w:rPr>
          <w:rFonts w:hint="default" w:ascii="Times New Roman" w:hAnsi="Times New Roman" w:eastAsia="方正小标宋简体" w:cs="Times New Roman"/>
          <w:b/>
          <w:color w:val="000000"/>
          <w:kern w:val="0"/>
          <w:sz w:val="52"/>
          <w:szCs w:val="52"/>
          <w:highlight w:val="none"/>
        </w:rPr>
        <w:t xml:space="preserve">目 </w:t>
      </w:r>
      <w:r>
        <w:rPr>
          <w:rFonts w:hint="default" w:ascii="Times New Roman" w:hAnsi="Times New Roman" w:eastAsia="方正小标宋简体" w:cs="Times New Roman"/>
          <w:b/>
          <w:color w:val="000000"/>
          <w:kern w:val="0"/>
          <w:sz w:val="52"/>
          <w:szCs w:val="52"/>
          <w:highlight w:val="none"/>
          <w:lang w:val="en-US" w:eastAsia="zh-CN"/>
        </w:rPr>
        <w:t xml:space="preserve">  </w:t>
      </w:r>
      <w:r>
        <w:rPr>
          <w:rFonts w:hint="default" w:ascii="Times New Roman" w:hAnsi="Times New Roman" w:eastAsia="方正小标宋简体" w:cs="Times New Roman"/>
          <w:b/>
          <w:color w:val="000000"/>
          <w:kern w:val="0"/>
          <w:sz w:val="52"/>
          <w:szCs w:val="52"/>
          <w:highlight w:val="none"/>
        </w:rPr>
        <w:t>录</w:t>
      </w:r>
    </w:p>
    <w:p w14:paraId="4DCCB569">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方正楷体简体" w:cs="Times New Roman"/>
          <w:b/>
          <w:color w:val="000000"/>
          <w:kern w:val="0"/>
          <w:sz w:val="32"/>
          <w:szCs w:val="32"/>
          <w:highlight w:val="none"/>
        </w:rPr>
      </w:pPr>
    </w:p>
    <w:p w14:paraId="54BD0140">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宋体" w:cs="Times New Roman"/>
          <w:b/>
          <w:bCs/>
          <w:color w:val="000000"/>
          <w:kern w:val="0"/>
          <w:sz w:val="32"/>
          <w:szCs w:val="32"/>
          <w:highlight w:val="none"/>
          <w:lang w:val="en-US" w:eastAsia="zh-CN" w:bidi="ar-SA"/>
        </w:rPr>
      </w:pPr>
      <w:r>
        <w:rPr>
          <w:rFonts w:hint="default" w:ascii="Times New Roman" w:hAnsi="Times New Roman" w:eastAsia="宋体" w:cs="Times New Roman"/>
          <w:b/>
          <w:bCs/>
          <w:color w:val="000000"/>
          <w:kern w:val="0"/>
          <w:sz w:val="32"/>
          <w:szCs w:val="32"/>
          <w:highlight w:val="none"/>
          <w:lang w:val="en-US" w:eastAsia="zh-CN" w:bidi="ar-SA"/>
        </w:rPr>
        <w:t xml:space="preserve">第一部分  </w:t>
      </w:r>
      <w:r>
        <w:rPr>
          <w:rFonts w:hint="default" w:ascii="Times New Roman" w:hAnsi="Times New Roman" w:eastAsia="宋体" w:cs="Times New Roman"/>
          <w:b/>
          <w:bCs/>
          <w:color w:val="000000"/>
          <w:kern w:val="0"/>
          <w:sz w:val="32"/>
          <w:szCs w:val="32"/>
          <w:highlight w:val="none"/>
          <w:lang w:val="zh-CN" w:eastAsia="zh-CN" w:bidi="ar-SA"/>
        </w:rPr>
        <w:t>部门</w:t>
      </w:r>
      <w:r>
        <w:rPr>
          <w:rFonts w:hint="default" w:ascii="Times New Roman" w:hAnsi="Times New Roman" w:eastAsia="宋体" w:cs="Times New Roman"/>
          <w:b/>
          <w:bCs/>
          <w:color w:val="000000"/>
          <w:kern w:val="0"/>
          <w:sz w:val="32"/>
          <w:szCs w:val="32"/>
          <w:highlight w:val="none"/>
          <w:lang w:val="en-US" w:eastAsia="zh-CN" w:bidi="ar-SA"/>
        </w:rPr>
        <w:t>概况</w:t>
      </w:r>
    </w:p>
    <w:p w14:paraId="159115FC">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一、部门职责</w:t>
      </w:r>
    </w:p>
    <w:p w14:paraId="324803EE">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lang w:eastAsia="zh-CN"/>
        </w:rPr>
      </w:pPr>
      <w:r>
        <w:rPr>
          <w:rFonts w:hint="default" w:ascii="Times New Roman" w:hAnsi="Times New Roman" w:eastAsia="宋体" w:cs="Times New Roman"/>
          <w:color w:val="000000"/>
          <w:kern w:val="0"/>
          <w:sz w:val="32"/>
          <w:szCs w:val="32"/>
          <w:highlight w:val="none"/>
        </w:rPr>
        <w:t>二、机构设置</w:t>
      </w:r>
      <w:r>
        <w:rPr>
          <w:rFonts w:hint="default" w:ascii="Times New Roman" w:hAnsi="Times New Roman" w:eastAsia="宋体" w:cs="Times New Roman"/>
          <w:color w:val="000000"/>
          <w:kern w:val="0"/>
          <w:sz w:val="32"/>
          <w:szCs w:val="32"/>
          <w:highlight w:val="none"/>
          <w:lang w:eastAsia="zh-CN"/>
        </w:rPr>
        <w:t>及决算单位构成</w:t>
      </w:r>
    </w:p>
    <w:p w14:paraId="4312E6F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宋体" w:cs="Times New Roman"/>
          <w:b/>
          <w:bCs/>
          <w:color w:val="000000"/>
          <w:kern w:val="0"/>
          <w:sz w:val="32"/>
          <w:szCs w:val="32"/>
          <w:highlight w:val="none"/>
          <w:lang w:val="en-US" w:eastAsia="zh-CN" w:bidi="ar-SA"/>
        </w:rPr>
      </w:pPr>
      <w:r>
        <w:rPr>
          <w:rFonts w:hint="default" w:ascii="Times New Roman" w:hAnsi="Times New Roman" w:eastAsia="宋体" w:cs="Times New Roman"/>
          <w:b/>
          <w:bCs/>
          <w:color w:val="000000"/>
          <w:kern w:val="0"/>
          <w:sz w:val="32"/>
          <w:szCs w:val="32"/>
          <w:highlight w:val="none"/>
          <w:lang w:val="en-US" w:eastAsia="zh-CN" w:bidi="ar-SA"/>
        </w:rPr>
        <w:t xml:space="preserve">第二部分  </w:t>
      </w:r>
      <w:r>
        <w:rPr>
          <w:rFonts w:hint="eastAsia" w:ascii="Times New Roman" w:hAnsi="Times New Roman" w:eastAsia="宋体" w:cs="Times New Roman"/>
          <w:b/>
          <w:bCs/>
          <w:color w:val="000000"/>
          <w:kern w:val="0"/>
          <w:sz w:val="32"/>
          <w:szCs w:val="32"/>
          <w:highlight w:val="none"/>
          <w:lang w:val="en-US" w:eastAsia="zh-CN" w:bidi="ar-SA"/>
        </w:rPr>
        <w:t>2025</w:t>
      </w:r>
      <w:r>
        <w:rPr>
          <w:rFonts w:hint="default" w:ascii="Times New Roman" w:hAnsi="Times New Roman" w:eastAsia="宋体" w:cs="Times New Roman"/>
          <w:b/>
          <w:bCs/>
          <w:color w:val="000000"/>
          <w:kern w:val="0"/>
          <w:sz w:val="32"/>
          <w:szCs w:val="32"/>
          <w:highlight w:val="none"/>
          <w:lang w:val="en-US" w:eastAsia="zh-CN" w:bidi="ar-SA"/>
        </w:rPr>
        <w:t>年度部门决算表</w:t>
      </w:r>
    </w:p>
    <w:p w14:paraId="448B9584">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一、收入支出决算总表</w:t>
      </w:r>
    </w:p>
    <w:p w14:paraId="3346AD5D">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二、收入决算表</w:t>
      </w:r>
    </w:p>
    <w:p w14:paraId="61E1CFCC">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三、支出决算表</w:t>
      </w:r>
    </w:p>
    <w:p w14:paraId="0F41C919">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四、财政拨款收入支出决算总表</w:t>
      </w:r>
    </w:p>
    <w:p w14:paraId="0FB77330">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五、一般公共预算财政拨款支出决算表</w:t>
      </w:r>
    </w:p>
    <w:p w14:paraId="19E87768">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六、一般公共预算财政拨款基本支出决算明细表</w:t>
      </w:r>
    </w:p>
    <w:p w14:paraId="17481683">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七、政府性基金预算财政拨款收入支出决算表</w:t>
      </w:r>
    </w:p>
    <w:p w14:paraId="42022CB9">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国有资本经营预算财政拨款支出决算表</w:t>
      </w:r>
    </w:p>
    <w:p w14:paraId="516C5D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宋体" w:cs="Times New Roman"/>
          <w:color w:val="000000"/>
          <w:kern w:val="0"/>
          <w:sz w:val="32"/>
          <w:szCs w:val="32"/>
          <w:highlight w:val="none"/>
        </w:rPr>
      </w:pPr>
      <w:bookmarkStart w:id="0" w:name="_GoBack"/>
      <w:bookmarkEnd w:id="0"/>
      <w:r>
        <w:rPr>
          <w:rFonts w:hint="default" w:ascii="Times New Roman" w:hAnsi="Times New Roman" w:eastAsia="宋体" w:cs="Times New Roman"/>
          <w:color w:val="000000"/>
          <w:kern w:val="0"/>
          <w:sz w:val="32"/>
          <w:szCs w:val="32"/>
          <w:highlight w:val="none"/>
        </w:rPr>
        <w:t>九、财政拨款“三公”经费支出决算表</w:t>
      </w:r>
    </w:p>
    <w:p w14:paraId="69F84239">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宋体" w:cs="Times New Roman"/>
          <w:b/>
          <w:bCs/>
          <w:color w:val="000000"/>
          <w:kern w:val="0"/>
          <w:sz w:val="32"/>
          <w:szCs w:val="32"/>
          <w:highlight w:val="none"/>
          <w:lang w:val="en-US" w:eastAsia="zh-CN" w:bidi="ar-SA"/>
        </w:rPr>
      </w:pPr>
      <w:r>
        <w:rPr>
          <w:rFonts w:hint="default" w:ascii="Times New Roman" w:hAnsi="Times New Roman" w:eastAsia="宋体" w:cs="Times New Roman"/>
          <w:b/>
          <w:bCs/>
          <w:color w:val="000000"/>
          <w:kern w:val="0"/>
          <w:sz w:val="32"/>
          <w:szCs w:val="32"/>
          <w:highlight w:val="none"/>
          <w:lang w:val="en-US" w:eastAsia="zh-CN" w:bidi="ar-SA"/>
        </w:rPr>
        <w:t xml:space="preserve">第三部分  </w:t>
      </w:r>
      <w:r>
        <w:rPr>
          <w:rFonts w:hint="eastAsia" w:ascii="Times New Roman" w:hAnsi="Times New Roman" w:eastAsia="宋体" w:cs="Times New Roman"/>
          <w:b/>
          <w:bCs/>
          <w:color w:val="000000"/>
          <w:kern w:val="0"/>
          <w:sz w:val="32"/>
          <w:szCs w:val="32"/>
          <w:highlight w:val="none"/>
          <w:lang w:val="en-US" w:eastAsia="zh-CN" w:bidi="ar-SA"/>
        </w:rPr>
        <w:t>2025</w:t>
      </w:r>
      <w:r>
        <w:rPr>
          <w:rFonts w:hint="default" w:ascii="Times New Roman" w:hAnsi="Times New Roman" w:eastAsia="宋体" w:cs="Times New Roman"/>
          <w:b/>
          <w:bCs/>
          <w:color w:val="000000"/>
          <w:kern w:val="0"/>
          <w:sz w:val="32"/>
          <w:szCs w:val="32"/>
          <w:highlight w:val="none"/>
          <w:lang w:val="en-US" w:eastAsia="zh-CN" w:bidi="ar-SA"/>
        </w:rPr>
        <w:t>年度部门决算情况说明</w:t>
      </w:r>
    </w:p>
    <w:p w14:paraId="435BF1BF">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一、收入支出决算总体情况说明</w:t>
      </w:r>
    </w:p>
    <w:p w14:paraId="7B4A64DB">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二、收入决算情况说明</w:t>
      </w:r>
    </w:p>
    <w:p w14:paraId="798788D1">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三、支出决算情况说明</w:t>
      </w:r>
    </w:p>
    <w:p w14:paraId="2909BCCE">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四、财政拨款收入支出决算总体情况说明</w:t>
      </w:r>
    </w:p>
    <w:p w14:paraId="1B2B6BA7">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五、一般公共预算财政拨款支出决算情况说明</w:t>
      </w:r>
    </w:p>
    <w:p w14:paraId="38329470">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六、一般公共预算财政拨款基本支出决算情况说明</w:t>
      </w:r>
    </w:p>
    <w:p w14:paraId="75FFCFD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七、财政拨款</w:t>
      </w:r>
      <w:r>
        <w:rPr>
          <w:rFonts w:hint="default" w:ascii="Times New Roman" w:hAnsi="Times New Roman" w:eastAsia="宋体" w:cs="Times New Roman"/>
          <w:color w:val="000000"/>
          <w:kern w:val="0"/>
          <w:sz w:val="32"/>
          <w:szCs w:val="32"/>
          <w:highlight w:val="none"/>
          <w:lang w:eastAsia="zh-CN"/>
        </w:rPr>
        <w:t>“</w:t>
      </w:r>
      <w:r>
        <w:rPr>
          <w:rFonts w:hint="default" w:ascii="Times New Roman" w:hAnsi="Times New Roman" w:eastAsia="宋体" w:cs="Times New Roman"/>
          <w:color w:val="000000"/>
          <w:kern w:val="0"/>
          <w:sz w:val="32"/>
          <w:szCs w:val="32"/>
          <w:highlight w:val="none"/>
        </w:rPr>
        <w:t>三公</w:t>
      </w:r>
      <w:r>
        <w:rPr>
          <w:rFonts w:hint="default" w:ascii="Times New Roman" w:hAnsi="Times New Roman" w:eastAsia="宋体" w:cs="Times New Roman"/>
          <w:color w:val="000000"/>
          <w:kern w:val="0"/>
          <w:sz w:val="32"/>
          <w:szCs w:val="32"/>
          <w:highlight w:val="none"/>
          <w:lang w:eastAsia="zh-CN"/>
        </w:rPr>
        <w:t>”</w:t>
      </w:r>
      <w:r>
        <w:rPr>
          <w:rFonts w:hint="default" w:ascii="Times New Roman" w:hAnsi="Times New Roman" w:eastAsia="宋体" w:cs="Times New Roman"/>
          <w:color w:val="000000"/>
          <w:kern w:val="0"/>
          <w:sz w:val="32"/>
          <w:szCs w:val="32"/>
          <w:highlight w:val="none"/>
        </w:rPr>
        <w:t>经费支出决算情况说明</w:t>
      </w:r>
    </w:p>
    <w:p w14:paraId="6BC844BE">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八、政府性基金预算财政拨款收入支出决算情况说明</w:t>
      </w:r>
    </w:p>
    <w:p w14:paraId="6A6B11D7">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九、国有资本经营预算财政拨款支出决算情况说明</w:t>
      </w:r>
    </w:p>
    <w:p w14:paraId="09A3709A">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十、机关运行经费支出说明</w:t>
      </w:r>
    </w:p>
    <w:p w14:paraId="16567669">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十一、关于一般性支出情况说明</w:t>
      </w:r>
    </w:p>
    <w:p w14:paraId="23DCA925">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十二、关于政府采购支出说明</w:t>
      </w:r>
    </w:p>
    <w:p w14:paraId="3E668CE4">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十三、关于国有资产占用情况说明</w:t>
      </w:r>
    </w:p>
    <w:p w14:paraId="5936BC8E">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rPr>
        <w:t>十四、关于</w:t>
      </w:r>
      <w:r>
        <w:rPr>
          <w:rFonts w:hint="default" w:ascii="Times New Roman" w:hAnsi="Times New Roman" w:eastAsia="宋体" w:cs="Times New Roman"/>
          <w:b w:val="0"/>
          <w:bCs/>
          <w:color w:val="333333"/>
          <w:sz w:val="32"/>
          <w:szCs w:val="32"/>
          <w:highlight w:val="none"/>
          <w:lang w:val="en-US" w:eastAsia="zh-CN"/>
        </w:rPr>
        <w:t>2025</w:t>
      </w:r>
      <w:r>
        <w:rPr>
          <w:rFonts w:hint="default" w:ascii="Times New Roman" w:hAnsi="Times New Roman" w:eastAsia="宋体" w:cs="Times New Roman"/>
          <w:b w:val="0"/>
          <w:bCs/>
          <w:color w:val="333333"/>
          <w:sz w:val="32"/>
          <w:szCs w:val="32"/>
          <w:highlight w:val="none"/>
        </w:rPr>
        <w:t>年度</w:t>
      </w:r>
      <w:r>
        <w:rPr>
          <w:rFonts w:hint="default" w:ascii="Times New Roman" w:hAnsi="Times New Roman" w:eastAsia="宋体" w:cs="Times New Roman"/>
          <w:color w:val="000000"/>
          <w:kern w:val="0"/>
          <w:sz w:val="32"/>
          <w:szCs w:val="32"/>
          <w:highlight w:val="none"/>
        </w:rPr>
        <w:t>预算绩效情况的说明</w:t>
      </w:r>
    </w:p>
    <w:p w14:paraId="5CD383C1">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宋体" w:cs="Times New Roman"/>
          <w:b/>
          <w:bCs/>
          <w:color w:val="000000"/>
          <w:kern w:val="0"/>
          <w:sz w:val="32"/>
          <w:szCs w:val="32"/>
          <w:highlight w:val="none"/>
          <w:lang w:val="en-US" w:eastAsia="zh-CN" w:bidi="ar-SA"/>
        </w:rPr>
      </w:pPr>
      <w:r>
        <w:rPr>
          <w:rFonts w:hint="default" w:ascii="Times New Roman" w:hAnsi="Times New Roman" w:eastAsia="宋体" w:cs="Times New Roman"/>
          <w:b/>
          <w:bCs/>
          <w:color w:val="000000"/>
          <w:kern w:val="0"/>
          <w:sz w:val="32"/>
          <w:szCs w:val="32"/>
          <w:highlight w:val="none"/>
          <w:lang w:val="en-US" w:eastAsia="zh-CN" w:bidi="ar-SA"/>
        </w:rPr>
        <w:t>第四部分   名词解释</w:t>
      </w:r>
    </w:p>
    <w:p w14:paraId="7D4E0BC7">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宋体" w:cs="Times New Roman"/>
          <w:b/>
          <w:bCs/>
          <w:color w:val="000000"/>
          <w:kern w:val="0"/>
          <w:sz w:val="32"/>
          <w:szCs w:val="32"/>
          <w:highlight w:val="none"/>
          <w:lang w:val="en-US" w:eastAsia="zh-CN" w:bidi="ar-SA"/>
        </w:rPr>
      </w:pPr>
      <w:r>
        <w:rPr>
          <w:rFonts w:hint="default" w:ascii="Times New Roman" w:hAnsi="Times New Roman" w:eastAsia="宋体" w:cs="Times New Roman"/>
          <w:b/>
          <w:bCs/>
          <w:color w:val="000000"/>
          <w:kern w:val="0"/>
          <w:sz w:val="32"/>
          <w:szCs w:val="32"/>
          <w:highlight w:val="none"/>
          <w:lang w:val="en-US" w:eastAsia="zh-CN" w:bidi="ar-SA"/>
        </w:rPr>
        <w:t>第五部分   附件</w:t>
      </w:r>
    </w:p>
    <w:p w14:paraId="5816E212">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643" w:firstLineChars="200"/>
        <w:jc w:val="left"/>
        <w:textAlignment w:val="auto"/>
        <w:rPr>
          <w:rFonts w:hint="default" w:ascii="Times New Roman" w:hAnsi="Times New Roman" w:eastAsia="宋体" w:cs="Times New Roman"/>
          <w:b/>
          <w:color w:val="000000"/>
          <w:kern w:val="0"/>
          <w:sz w:val="32"/>
          <w:szCs w:val="32"/>
          <w:highlight w:val="none"/>
          <w:lang w:val="en-US" w:eastAsia="zh-CN" w:bidi="ar"/>
        </w:rPr>
      </w:pPr>
    </w:p>
    <w:p w14:paraId="464FD37A">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643" w:firstLineChars="200"/>
        <w:jc w:val="left"/>
        <w:textAlignment w:val="auto"/>
        <w:rPr>
          <w:rFonts w:hint="default" w:ascii="Times New Roman" w:hAnsi="Times New Roman" w:eastAsia="宋体" w:cs="Times New Roman"/>
          <w:b/>
          <w:color w:val="000000"/>
          <w:kern w:val="0"/>
          <w:sz w:val="32"/>
          <w:szCs w:val="32"/>
          <w:highlight w:val="none"/>
          <w:lang w:val="zh-CN" w:eastAsia="zh-CN" w:bidi="ar"/>
        </w:rPr>
      </w:pPr>
    </w:p>
    <w:p w14:paraId="56425229">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643" w:firstLineChars="200"/>
        <w:jc w:val="left"/>
        <w:textAlignment w:val="auto"/>
        <w:rPr>
          <w:rFonts w:hint="default" w:ascii="Times New Roman" w:hAnsi="Times New Roman" w:eastAsia="宋体" w:cs="Times New Roman"/>
          <w:b/>
          <w:color w:val="000000"/>
          <w:kern w:val="0"/>
          <w:sz w:val="32"/>
          <w:szCs w:val="32"/>
          <w:highlight w:val="none"/>
          <w:lang w:val="zh-CN" w:eastAsia="zh-CN" w:bidi="ar"/>
        </w:rPr>
      </w:pPr>
    </w:p>
    <w:p w14:paraId="06B38E06">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643" w:firstLineChars="200"/>
        <w:jc w:val="left"/>
        <w:textAlignment w:val="auto"/>
        <w:rPr>
          <w:rFonts w:hint="default" w:ascii="Times New Roman" w:hAnsi="Times New Roman" w:eastAsia="宋体" w:cs="Times New Roman"/>
          <w:b/>
          <w:color w:val="000000"/>
          <w:kern w:val="0"/>
          <w:sz w:val="32"/>
          <w:szCs w:val="32"/>
          <w:highlight w:val="none"/>
          <w:lang w:val="zh-CN" w:eastAsia="zh-CN" w:bidi="ar"/>
        </w:rPr>
      </w:pPr>
    </w:p>
    <w:p w14:paraId="56358915">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643" w:firstLineChars="200"/>
        <w:jc w:val="left"/>
        <w:textAlignment w:val="auto"/>
        <w:rPr>
          <w:rFonts w:hint="default" w:ascii="Times New Roman" w:hAnsi="Times New Roman" w:eastAsia="宋体" w:cs="Times New Roman"/>
          <w:b/>
          <w:color w:val="000000"/>
          <w:kern w:val="0"/>
          <w:sz w:val="32"/>
          <w:szCs w:val="32"/>
          <w:highlight w:val="none"/>
          <w:lang w:val="zh-CN" w:eastAsia="zh-CN" w:bidi="ar"/>
        </w:rPr>
      </w:pPr>
    </w:p>
    <w:p w14:paraId="517ABD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方正小标宋简体" w:cs="Times New Roman"/>
          <w:b/>
          <w:color w:val="000000"/>
          <w:kern w:val="0"/>
          <w:sz w:val="52"/>
          <w:szCs w:val="52"/>
          <w:highlight w:val="none"/>
        </w:rPr>
      </w:pPr>
      <w:r>
        <w:rPr>
          <w:rFonts w:hint="default" w:ascii="Times New Roman" w:hAnsi="Times New Roman" w:eastAsia="方正小标宋简体" w:cs="Times New Roman"/>
          <w:b/>
          <w:color w:val="000000"/>
          <w:kern w:val="0"/>
          <w:sz w:val="52"/>
          <w:szCs w:val="52"/>
          <w:highlight w:val="none"/>
        </w:rPr>
        <w:t>第一部分  部门概况</w:t>
      </w:r>
    </w:p>
    <w:p w14:paraId="115BF7A0">
      <w:pPr>
        <w:pageBreakBefore w:val="0"/>
        <w:widowControl w:val="0"/>
        <w:kinsoku/>
        <w:wordWrap/>
        <w:overflowPunct/>
        <w:topLinePunct w:val="0"/>
        <w:bidi w:val="0"/>
        <w:snapToGrid/>
        <w:spacing w:line="240" w:lineRule="auto"/>
        <w:ind w:firstLine="643" w:firstLineChars="200"/>
        <w:jc w:val="left"/>
        <w:textAlignment w:val="auto"/>
        <w:rPr>
          <w:rFonts w:hint="default" w:ascii="Times New Roman" w:hAnsi="Times New Roman" w:eastAsia="宋体" w:cs="Times New Roman"/>
          <w:kern w:val="2"/>
          <w:sz w:val="30"/>
          <w:szCs w:val="30"/>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一、部门职责</w:t>
      </w:r>
    </w:p>
    <w:p w14:paraId="16A6F959">
      <w:pPr>
        <w:pStyle w:val="3"/>
        <w:shd w:val="clear" w:color="auto" w:fill="FFFFFF"/>
        <w:spacing w:before="0" w:beforeAutospacing="0" w:after="0" w:afterAutospacing="0" w:line="480" w:lineRule="auto"/>
        <w:ind w:firstLine="640" w:firstLineChars="200"/>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（一） 贯彻执行国家财政法律法规和政策，拟订和执行全县财政政策、改革方案，组织实施全县财政工作。完善鼓励公益事业发展的财税政策。</w:t>
      </w:r>
    </w:p>
    <w:p w14:paraId="1010F05E">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（二） 制定和执行财政、财务、会计管理的相关制度与办法。</w:t>
      </w:r>
    </w:p>
    <w:p w14:paraId="221EACA2">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（三） 负责财政收支管理。负责编制财政规划，加强预算管理。负责编制年度预决算草案。汇编政府收支预算、决算。受县政府委托向县人民代表大会报告预算草案及预算执行情况，向县人大常委会报告财政总决算和预算调整草案。制定经费开支标准、定额，负责审核批复单位年度预决算。推进预决算公开。</w:t>
      </w:r>
    </w:p>
    <w:p w14:paraId="34457C3E">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（四） 负责管理政府非税收入、政府性基金、行政事业性收费及财政票据。协助监督和管理彩票公益金和其他彩票资金。</w:t>
      </w:r>
    </w:p>
    <w:p w14:paraId="54985D93">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（五） 制定国库管理制度，管理国库现金，监督和经办国库业务。制定政府采购制度并监督管理。</w:t>
      </w:r>
    </w:p>
    <w:p w14:paraId="11EC10F2">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（六） 贯彻执行国家税收法律、法规和调整政策，反馈执行情况，提出调整建议。</w:t>
      </w:r>
    </w:p>
    <w:p w14:paraId="49E8DADF">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（七） 负责拟订行政事业单位国有资产管理制度并实施，制定统一的开支标准和支出政策，履行国有金融资本出资人职责。</w:t>
      </w:r>
    </w:p>
    <w:p w14:paraId="508DCECA">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（八） 负责审核汇编国有资本经营预决算草案，制定国有资本经营预算管理制度，收取直属企业国有资本收益，管理地方金融类企业国有资产，按规定管理资产评估工作。</w:t>
      </w:r>
    </w:p>
    <w:p w14:paraId="45974E98">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（九） 负责办理县财政经济发展支出、政府性投资项目财政拨款，参与拟订建设投资的有关政策，负责有关政策性补贴和专项资金财政管理。</w:t>
      </w:r>
    </w:p>
    <w:p w14:paraId="2F4BB873">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（十）汇总编制社会保险基金预决算草案。会同有关部门管理社会保障、就业、医疗卫生支出。</w:t>
      </w:r>
    </w:p>
    <w:p w14:paraId="1C6B5CBC">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十一）贯彻执行政府债务管理政策、制度，负责政府债务管理日常工作，编制权责发生制政府综合财务报告，报告政府整体财务状况、运行情况。研究提出加强政府债务管理的政策、措施。编制政府债务计划，防范政府债务风险。 规范政府和社会资本合作模式，完善政府投融资体制，完善政府投资及管理方式，提高政府投资效率。管理外国政府和国际金融组织贷（赠）款。</w:t>
      </w:r>
    </w:p>
    <w:p w14:paraId="311F7986">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（十二）负责预算绩效管理、财政投资评审工作。推进政府向社会购买服务。</w:t>
      </w:r>
    </w:p>
    <w:p w14:paraId="3F6713AF">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（十三）负责管理全县会计工作，监督规范会计行为, 组织实施会计行政法规、规章、制度，指导和监督注册会计师和会计师事务所业务，指导和管理社会审计。</w:t>
      </w:r>
    </w:p>
    <w:p w14:paraId="2EF6CB1D">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（十四）监督财税法规、政策的执行情况，反映财政收支管理中的重大问题，提出加强财政管理的意见建议。</w:t>
      </w:r>
    </w:p>
    <w:p w14:paraId="10D23BCE">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（十五）完成县委、县政府交办的其他任务。</w:t>
      </w:r>
    </w:p>
    <w:p w14:paraId="00C7D565">
      <w:pPr>
        <w:pStyle w:val="3"/>
        <w:shd w:val="clear" w:color="auto" w:fill="FFFFFF"/>
        <w:spacing w:before="0" w:beforeAutospacing="0" w:after="0" w:afterAutospacing="0" w:line="480" w:lineRule="auto"/>
        <w:jc w:val="both"/>
        <w:rPr>
          <w:rFonts w:hint="default" w:ascii="Times New Roman" w:hAnsi="Times New Roman" w:cs="Times New Roman"/>
          <w:color w:val="auto"/>
          <w:sz w:val="27"/>
          <w:szCs w:val="27"/>
        </w:rPr>
      </w:pPr>
      <w:r>
        <w:rPr>
          <w:rFonts w:hint="default" w:ascii="Times New Roman" w:hAnsi="Times New Roman" w:cs="Times New Roman"/>
          <w:color w:val="auto"/>
          <w:sz w:val="32"/>
          <w:szCs w:val="32"/>
        </w:rPr>
        <w:t>　　（十六）职能转变。</w:t>
      </w:r>
    </w:p>
    <w:p w14:paraId="424558B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二、机构设置及决算单位构成</w:t>
      </w:r>
    </w:p>
    <w:p w14:paraId="6453921E">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楷体" w:hAnsi="楷体" w:eastAsia="楷体" w:cs="楷体"/>
          <w:b/>
          <w:bCs/>
          <w:color w:val="000000"/>
          <w:kern w:val="0"/>
          <w:sz w:val="32"/>
          <w:szCs w:val="32"/>
          <w:highlight w:val="none"/>
          <w:lang w:val="en-US" w:eastAsia="zh-CN" w:bidi="ar-SA"/>
        </w:rPr>
      </w:pPr>
      <w:r>
        <w:rPr>
          <w:rFonts w:hint="default" w:ascii="楷体" w:hAnsi="楷体" w:eastAsia="楷体" w:cs="楷体"/>
          <w:b/>
          <w:bCs/>
          <w:color w:val="000000"/>
          <w:kern w:val="0"/>
          <w:sz w:val="32"/>
          <w:szCs w:val="32"/>
          <w:highlight w:val="none"/>
          <w:lang w:val="en-US" w:eastAsia="zh-CN" w:bidi="ar-SA"/>
        </w:rPr>
        <w:t>（一）内设机构设置。</w:t>
      </w:r>
    </w:p>
    <w:p w14:paraId="4F1466F7">
      <w:pPr>
        <w:keepNext w:val="0"/>
        <w:keepLines w:val="0"/>
        <w:pageBreakBefore w:val="0"/>
        <w:widowControl/>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color w:val="auto"/>
          <w:kern w:val="0"/>
          <w:sz w:val="32"/>
          <w:szCs w:val="32"/>
          <w:highlight w:val="none"/>
          <w:lang w:val="en-US"/>
        </w:rPr>
      </w:pPr>
      <w:r>
        <w:rPr>
          <w:rFonts w:hint="eastAsia" w:ascii="Times New Roman" w:hAnsi="Times New Roman" w:eastAsia="宋体" w:cs="Times New Roman"/>
          <w:color w:val="auto"/>
          <w:kern w:val="0"/>
          <w:sz w:val="32"/>
          <w:szCs w:val="32"/>
          <w:highlight w:val="none"/>
          <w:lang w:eastAsia="zh-CN"/>
        </w:rPr>
        <w:t>南县财政局</w:t>
      </w:r>
      <w:r>
        <w:rPr>
          <w:rFonts w:hint="default" w:ascii="Times New Roman" w:hAnsi="Times New Roman" w:eastAsia="宋体" w:cs="Times New Roman"/>
          <w:color w:val="auto"/>
          <w:kern w:val="0"/>
          <w:sz w:val="32"/>
          <w:szCs w:val="32"/>
          <w:highlight w:val="none"/>
        </w:rPr>
        <w:t>设置</w:t>
      </w:r>
      <w:r>
        <w:rPr>
          <w:rFonts w:hint="default" w:ascii="Times New Roman" w:hAnsi="Times New Roman" w:cs="Times New Roman"/>
          <w:color w:val="auto"/>
          <w:sz w:val="32"/>
          <w:szCs w:val="32"/>
        </w:rPr>
        <w:t>16个内设机构，无二级机构。</w:t>
      </w:r>
    </w:p>
    <w:p w14:paraId="3B7FC261">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color w:val="auto"/>
          <w:kern w:val="0"/>
          <w:sz w:val="32"/>
          <w:szCs w:val="32"/>
          <w:highlight w:val="none"/>
        </w:rPr>
      </w:pPr>
      <w:r>
        <w:rPr>
          <w:rFonts w:hint="default" w:ascii="Times New Roman" w:hAnsi="Times New Roman" w:eastAsia="宋体" w:cs="Times New Roman"/>
          <w:color w:val="auto"/>
          <w:kern w:val="0"/>
          <w:sz w:val="32"/>
          <w:szCs w:val="32"/>
          <w:highlight w:val="none"/>
        </w:rPr>
        <w:t>内设机构分别是：</w:t>
      </w:r>
      <w:r>
        <w:rPr>
          <w:rFonts w:hint="default" w:ascii="Times New Roman" w:hAnsi="Times New Roman" w:cs="Times New Roman"/>
          <w:color w:val="auto"/>
          <w:sz w:val="32"/>
          <w:szCs w:val="32"/>
        </w:rPr>
        <w:t>办公室、预算股、人事教育股、国库股、行政政法股、科教文化股、经济建设股、农业农村股、社会保障股、企业股、综合规划股、预算绩效管理股、金融股、政府采购股、税政法规股、乡镇财政股；直属事业单位9个，即县国库集中支付中心、县财政事务中心、县工资统发中心、县财政投资评审中心、县财政信息中心、县政府债务研究评估中心、县财政预算编审中心、县国有资产服务中心、县会计服务中心</w:t>
      </w:r>
      <w:r>
        <w:rPr>
          <w:rFonts w:hint="default" w:ascii="Times New Roman" w:hAnsi="Times New Roman" w:eastAsia="宋体" w:cs="Times New Roman"/>
          <w:color w:val="auto"/>
          <w:kern w:val="0"/>
          <w:sz w:val="32"/>
          <w:szCs w:val="32"/>
          <w:highlight w:val="none"/>
        </w:rPr>
        <w:t>。</w:t>
      </w:r>
    </w:p>
    <w:p w14:paraId="0C056F1A">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楷体" w:hAnsi="楷体" w:eastAsia="楷体" w:cs="楷体"/>
          <w:b/>
          <w:bCs/>
          <w:color w:val="000000"/>
          <w:kern w:val="0"/>
          <w:sz w:val="32"/>
          <w:szCs w:val="32"/>
          <w:highlight w:val="none"/>
          <w:lang w:val="en-US" w:eastAsia="zh-CN" w:bidi="ar-SA"/>
        </w:rPr>
      </w:pPr>
      <w:r>
        <w:rPr>
          <w:rFonts w:hint="default" w:ascii="楷体" w:hAnsi="楷体" w:eastAsia="楷体" w:cs="楷体"/>
          <w:b/>
          <w:bCs/>
          <w:color w:val="000000"/>
          <w:kern w:val="0"/>
          <w:sz w:val="32"/>
          <w:szCs w:val="32"/>
          <w:highlight w:val="none"/>
          <w:lang w:val="en-US" w:eastAsia="zh-CN" w:bidi="ar-SA"/>
        </w:rPr>
        <w:t>（二）决算单位构成。</w:t>
      </w:r>
    </w:p>
    <w:p w14:paraId="61418F73">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b w:val="0"/>
          <w:bCs w:val="0"/>
          <w:color w:val="0000FF"/>
          <w:kern w:val="0"/>
          <w:sz w:val="32"/>
          <w:szCs w:val="32"/>
          <w:highlight w:val="none"/>
          <w:lang w:val="en-US" w:eastAsia="zh-CN" w:bidi="ar-SA"/>
        </w:rPr>
      </w:pPr>
      <w:r>
        <w:rPr>
          <w:rFonts w:hint="eastAsia" w:ascii="Times New Roman" w:hAnsi="Times New Roman" w:eastAsia="宋体" w:cs="Times New Roman"/>
          <w:color w:val="auto"/>
          <w:kern w:val="0"/>
          <w:sz w:val="32"/>
          <w:szCs w:val="32"/>
          <w:highlight w:val="none"/>
          <w:lang w:eastAsia="zh-CN"/>
        </w:rPr>
        <w:t>南县财政局</w:t>
      </w:r>
      <w:r>
        <w:rPr>
          <w:rFonts w:hint="eastAsia" w:ascii="Times New Roman" w:hAnsi="Times New Roman" w:eastAsia="宋体" w:cs="Times New Roman"/>
          <w:color w:val="auto"/>
          <w:kern w:val="0"/>
          <w:sz w:val="32"/>
          <w:szCs w:val="32"/>
          <w:highlight w:val="none"/>
          <w:lang w:val="en-US" w:eastAsia="zh-CN"/>
        </w:rPr>
        <w:t>2025</w:t>
      </w:r>
      <w:r>
        <w:rPr>
          <w:rFonts w:hint="default" w:ascii="Times New Roman" w:hAnsi="Times New Roman" w:eastAsia="宋体" w:cs="Times New Roman"/>
          <w:color w:val="auto"/>
          <w:kern w:val="0"/>
          <w:sz w:val="32"/>
          <w:szCs w:val="32"/>
          <w:highlight w:val="none"/>
        </w:rPr>
        <w:t>年部门决算</w:t>
      </w:r>
      <w:r>
        <w:rPr>
          <w:rFonts w:hint="default" w:ascii="Times New Roman" w:hAnsi="Times New Roman" w:eastAsia="宋体" w:cs="Times New Roman"/>
          <w:color w:val="auto"/>
          <w:sz w:val="32"/>
          <w:szCs w:val="32"/>
          <w:highlight w:val="none"/>
        </w:rPr>
        <w:t>汇总</w:t>
      </w:r>
      <w:r>
        <w:rPr>
          <w:rFonts w:hint="default" w:ascii="Times New Roman" w:hAnsi="Times New Roman" w:eastAsia="宋体" w:cs="Times New Roman"/>
          <w:color w:val="auto"/>
          <w:sz w:val="32"/>
          <w:szCs w:val="32"/>
          <w:highlight w:val="none"/>
          <w:lang w:eastAsia="zh-CN"/>
        </w:rPr>
        <w:t>公开</w:t>
      </w:r>
      <w:r>
        <w:rPr>
          <w:rFonts w:hint="default" w:ascii="Times New Roman" w:hAnsi="Times New Roman" w:eastAsia="宋体" w:cs="Times New Roman"/>
          <w:color w:val="auto"/>
          <w:sz w:val="32"/>
          <w:szCs w:val="32"/>
          <w:highlight w:val="none"/>
        </w:rPr>
        <w:t>单位构成</w:t>
      </w:r>
      <w:r>
        <w:rPr>
          <w:rFonts w:hint="default" w:ascii="Times New Roman" w:hAnsi="Times New Roman" w:eastAsia="宋体" w:cs="Times New Roman"/>
          <w:color w:val="auto"/>
          <w:kern w:val="0"/>
          <w:sz w:val="32"/>
          <w:szCs w:val="32"/>
          <w:highlight w:val="none"/>
        </w:rPr>
        <w:t>只包括：</w:t>
      </w:r>
      <w:r>
        <w:rPr>
          <w:rFonts w:hint="eastAsia" w:ascii="Times New Roman" w:hAnsi="Times New Roman" w:eastAsia="宋体" w:cs="Times New Roman"/>
          <w:color w:val="auto"/>
          <w:kern w:val="0"/>
          <w:sz w:val="32"/>
          <w:szCs w:val="32"/>
          <w:highlight w:val="none"/>
          <w:lang w:eastAsia="zh-CN"/>
        </w:rPr>
        <w:t>南县财政局</w:t>
      </w:r>
      <w:r>
        <w:rPr>
          <w:rFonts w:hint="default" w:ascii="Times New Roman" w:hAnsi="Times New Roman" w:eastAsia="宋体" w:cs="Times New Roman"/>
          <w:color w:val="auto"/>
          <w:kern w:val="0"/>
          <w:sz w:val="32"/>
          <w:szCs w:val="32"/>
          <w:highlight w:val="none"/>
        </w:rPr>
        <w:t>本级决算。</w:t>
      </w:r>
    </w:p>
    <w:p w14:paraId="50503F2B">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480" w:firstLineChars="200"/>
        <w:jc w:val="left"/>
        <w:textAlignment w:val="auto"/>
        <w:rPr>
          <w:rFonts w:hint="default" w:ascii="Times New Roman" w:hAnsi="Times New Roman" w:eastAsia="宋体" w:cs="Times New Roman"/>
          <w:kern w:val="0"/>
          <w:sz w:val="24"/>
          <w:szCs w:val="24"/>
          <w:highlight w:val="none"/>
          <w:lang w:val="en-US" w:eastAsia="zh-CN" w:bidi="ar"/>
        </w:rPr>
      </w:pPr>
    </w:p>
    <w:p w14:paraId="42F6B837">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firstLine="480" w:firstLineChars="200"/>
        <w:jc w:val="left"/>
        <w:textAlignment w:val="auto"/>
        <w:rPr>
          <w:rFonts w:hint="default" w:ascii="Times New Roman" w:hAnsi="Times New Roman" w:eastAsia="宋体" w:cs="Times New Roman"/>
          <w:kern w:val="0"/>
          <w:sz w:val="24"/>
          <w:szCs w:val="24"/>
          <w:highlight w:val="none"/>
          <w:lang w:val="en-US" w:eastAsia="zh-CN" w:bidi="ar"/>
        </w:rPr>
      </w:pPr>
    </w:p>
    <w:p w14:paraId="1025D1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方正小标宋简体" w:cs="Times New Roman"/>
          <w:b/>
          <w:color w:val="000000"/>
          <w:kern w:val="0"/>
          <w:sz w:val="52"/>
          <w:szCs w:val="52"/>
          <w:highlight w:val="none"/>
        </w:rPr>
      </w:pPr>
      <w:r>
        <w:rPr>
          <w:rFonts w:hint="default" w:ascii="Times New Roman" w:hAnsi="Times New Roman" w:eastAsia="方正小标宋简体" w:cs="Times New Roman"/>
          <w:b/>
          <w:color w:val="000000"/>
          <w:kern w:val="0"/>
          <w:sz w:val="52"/>
          <w:szCs w:val="52"/>
          <w:highlight w:val="none"/>
        </w:rPr>
        <w:t xml:space="preserve">第二部分  </w:t>
      </w:r>
      <w:r>
        <w:rPr>
          <w:rFonts w:hint="eastAsia" w:ascii="Times New Roman" w:hAnsi="Times New Roman" w:eastAsia="方正小标宋简体" w:cs="Times New Roman"/>
          <w:b/>
          <w:color w:val="000000"/>
          <w:kern w:val="0"/>
          <w:sz w:val="52"/>
          <w:szCs w:val="52"/>
          <w:highlight w:val="none"/>
          <w:lang w:val="en-US" w:eastAsia="zh-CN"/>
        </w:rPr>
        <w:t>2025</w:t>
      </w:r>
      <w:r>
        <w:rPr>
          <w:rFonts w:hint="default" w:ascii="Times New Roman" w:hAnsi="Times New Roman" w:eastAsia="方正小标宋简体" w:cs="Times New Roman"/>
          <w:b/>
          <w:color w:val="000000"/>
          <w:kern w:val="0"/>
          <w:sz w:val="52"/>
          <w:szCs w:val="52"/>
          <w:highlight w:val="none"/>
        </w:rPr>
        <w:t>年度部门决算表</w:t>
      </w:r>
    </w:p>
    <w:p w14:paraId="3E97BB30">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kern w:val="0"/>
          <w:sz w:val="32"/>
          <w:szCs w:val="32"/>
          <w:highlight w:val="none"/>
          <w:lang w:val="en-US" w:eastAsia="zh-CN"/>
        </w:rPr>
      </w:pPr>
      <w:r>
        <w:rPr>
          <w:rFonts w:hint="default" w:ascii="Times New Roman" w:hAnsi="Times New Roman" w:eastAsia="宋体" w:cs="Times New Roman"/>
          <w:kern w:val="0"/>
          <w:sz w:val="32"/>
          <w:szCs w:val="32"/>
          <w:highlight w:val="none"/>
          <w:lang w:val="en-US" w:eastAsia="zh-CN"/>
        </w:rPr>
        <w:t>一、收入支出决算总表</w:t>
      </w:r>
    </w:p>
    <w:p w14:paraId="0FC6EB3F">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kern w:val="0"/>
          <w:sz w:val="32"/>
          <w:szCs w:val="32"/>
          <w:highlight w:val="none"/>
          <w:lang w:val="en-US" w:eastAsia="zh-CN"/>
        </w:rPr>
      </w:pPr>
      <w:r>
        <w:rPr>
          <w:rFonts w:hint="default" w:ascii="Times New Roman" w:hAnsi="Times New Roman" w:eastAsia="宋体" w:cs="Times New Roman"/>
          <w:kern w:val="0"/>
          <w:sz w:val="32"/>
          <w:szCs w:val="32"/>
          <w:highlight w:val="none"/>
          <w:lang w:val="en-US" w:eastAsia="zh-CN"/>
        </w:rPr>
        <w:t>二、收入决算表</w:t>
      </w:r>
    </w:p>
    <w:p w14:paraId="6166C6CD">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kern w:val="0"/>
          <w:sz w:val="32"/>
          <w:szCs w:val="32"/>
          <w:highlight w:val="none"/>
          <w:lang w:val="en-US" w:eastAsia="zh-CN"/>
        </w:rPr>
      </w:pPr>
      <w:r>
        <w:rPr>
          <w:rFonts w:hint="default" w:ascii="Times New Roman" w:hAnsi="Times New Roman" w:eastAsia="宋体" w:cs="Times New Roman"/>
          <w:kern w:val="0"/>
          <w:sz w:val="32"/>
          <w:szCs w:val="32"/>
          <w:highlight w:val="none"/>
          <w:lang w:val="en-US" w:eastAsia="zh-CN"/>
        </w:rPr>
        <w:t>三、支出决算表</w:t>
      </w:r>
    </w:p>
    <w:p w14:paraId="35639528">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kern w:val="0"/>
          <w:sz w:val="32"/>
          <w:szCs w:val="32"/>
          <w:highlight w:val="none"/>
          <w:lang w:val="en-US" w:eastAsia="zh-CN"/>
        </w:rPr>
      </w:pPr>
      <w:r>
        <w:rPr>
          <w:rFonts w:hint="default" w:ascii="Times New Roman" w:hAnsi="Times New Roman" w:eastAsia="宋体" w:cs="Times New Roman"/>
          <w:kern w:val="0"/>
          <w:sz w:val="32"/>
          <w:szCs w:val="32"/>
          <w:highlight w:val="none"/>
          <w:lang w:val="en-US" w:eastAsia="zh-CN"/>
        </w:rPr>
        <w:t>四、财政拨款收入支出决算总表</w:t>
      </w:r>
    </w:p>
    <w:p w14:paraId="486A3A92">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kern w:val="0"/>
          <w:sz w:val="32"/>
          <w:szCs w:val="32"/>
          <w:highlight w:val="none"/>
          <w:lang w:val="en-US" w:eastAsia="zh-CN"/>
        </w:rPr>
      </w:pPr>
      <w:r>
        <w:rPr>
          <w:rFonts w:hint="default" w:ascii="Times New Roman" w:hAnsi="Times New Roman" w:eastAsia="宋体" w:cs="Times New Roman"/>
          <w:kern w:val="0"/>
          <w:sz w:val="32"/>
          <w:szCs w:val="32"/>
          <w:highlight w:val="none"/>
          <w:lang w:val="en-US" w:eastAsia="zh-CN"/>
        </w:rPr>
        <w:t>五、一般公共预算财政拨款支出决算表</w:t>
      </w:r>
    </w:p>
    <w:p w14:paraId="547CF56E">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kern w:val="0"/>
          <w:sz w:val="32"/>
          <w:szCs w:val="32"/>
          <w:highlight w:val="none"/>
          <w:lang w:val="en-US" w:eastAsia="zh-CN"/>
        </w:rPr>
      </w:pPr>
      <w:r>
        <w:rPr>
          <w:rFonts w:hint="default" w:ascii="Times New Roman" w:hAnsi="Times New Roman" w:eastAsia="宋体" w:cs="Times New Roman"/>
          <w:kern w:val="0"/>
          <w:sz w:val="32"/>
          <w:szCs w:val="32"/>
          <w:highlight w:val="none"/>
          <w:lang w:val="en-US" w:eastAsia="zh-CN"/>
        </w:rPr>
        <w:t>六、一般公共预算财政拨款基本支出决算明细表</w:t>
      </w:r>
    </w:p>
    <w:p w14:paraId="23279440">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kern w:val="0"/>
          <w:sz w:val="32"/>
          <w:szCs w:val="32"/>
          <w:highlight w:val="none"/>
          <w:lang w:val="en-US" w:eastAsia="zh-CN"/>
        </w:rPr>
      </w:pPr>
      <w:r>
        <w:rPr>
          <w:rFonts w:hint="default" w:ascii="Times New Roman" w:hAnsi="Times New Roman" w:eastAsia="宋体" w:cs="Times New Roman"/>
          <w:kern w:val="0"/>
          <w:sz w:val="32"/>
          <w:szCs w:val="32"/>
          <w:highlight w:val="none"/>
          <w:lang w:val="en-US" w:eastAsia="zh-CN"/>
        </w:rPr>
        <w:t>七、政府性基金预算财政拨款收入支出决算表</w:t>
      </w:r>
    </w:p>
    <w:p w14:paraId="103DF83B">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kern w:val="0"/>
          <w:sz w:val="32"/>
          <w:szCs w:val="32"/>
          <w:highlight w:val="none"/>
          <w:lang w:val="en-US" w:eastAsia="zh-CN"/>
        </w:rPr>
      </w:pPr>
      <w:r>
        <w:rPr>
          <w:rFonts w:hint="default" w:ascii="Times New Roman" w:hAnsi="Times New Roman" w:eastAsia="宋体" w:cs="Times New Roman"/>
          <w:kern w:val="0"/>
          <w:sz w:val="32"/>
          <w:szCs w:val="32"/>
          <w:highlight w:val="none"/>
          <w:lang w:val="en-US" w:eastAsia="zh-CN"/>
        </w:rPr>
        <w:t>八、国有资本经营预算财政拨款支出决算表</w:t>
      </w:r>
    </w:p>
    <w:p w14:paraId="477654BB">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kern w:val="0"/>
          <w:sz w:val="32"/>
          <w:szCs w:val="32"/>
          <w:highlight w:val="none"/>
          <w:lang w:val="en-US" w:eastAsia="zh-CN"/>
        </w:rPr>
      </w:pPr>
      <w:r>
        <w:rPr>
          <w:rFonts w:hint="default" w:ascii="Times New Roman" w:hAnsi="Times New Roman" w:eastAsia="宋体" w:cs="Times New Roman"/>
          <w:kern w:val="0"/>
          <w:sz w:val="32"/>
          <w:szCs w:val="32"/>
          <w:highlight w:val="none"/>
          <w:lang w:val="en-US" w:eastAsia="zh-CN"/>
        </w:rPr>
        <w:t>九、财政拨款“三公”经费支出决算表</w:t>
      </w:r>
    </w:p>
    <w:p w14:paraId="623F618D">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宋体" w:cs="Times New Roman"/>
          <w:b/>
          <w:kern w:val="0"/>
          <w:sz w:val="32"/>
          <w:szCs w:val="32"/>
          <w:highlight w:val="none"/>
          <w:lang w:val="en-US" w:eastAsia="zh-CN" w:bidi="ar-SA"/>
        </w:rPr>
      </w:pPr>
      <w:r>
        <w:rPr>
          <w:rFonts w:hint="default" w:ascii="Times New Roman" w:hAnsi="Times New Roman" w:eastAsia="宋体" w:cs="Times New Roman"/>
          <w:b/>
          <w:kern w:val="0"/>
          <w:sz w:val="32"/>
          <w:szCs w:val="32"/>
          <w:highlight w:val="none"/>
          <w:lang w:val="en-US" w:eastAsia="zh-CN" w:bidi="ar-SA"/>
        </w:rPr>
        <w:t>注：以上表格公开见附件</w:t>
      </w:r>
    </w:p>
    <w:p w14:paraId="304DDFF0">
      <w:pPr>
        <w:keepNext w:val="0"/>
        <w:keepLines w:val="0"/>
        <w:pageBreakBefore w:val="0"/>
        <w:widowControl w:val="0"/>
        <w:kinsoku/>
        <w:wordWrap/>
        <w:overflowPunct/>
        <w:topLinePunct w:val="0"/>
        <w:autoSpaceDE w:val="0"/>
        <w:autoSpaceDN w:val="0"/>
        <w:bidi w:val="0"/>
        <w:adjustRightInd w:val="0"/>
        <w:snapToGrid/>
        <w:spacing w:line="240" w:lineRule="auto"/>
        <w:ind w:firstLine="643" w:firstLineChars="200"/>
        <w:jc w:val="left"/>
        <w:textAlignment w:val="auto"/>
        <w:rPr>
          <w:rFonts w:hint="default" w:ascii="Times New Roman" w:hAnsi="Times New Roman" w:eastAsia="宋体" w:cs="Times New Roman"/>
          <w:b/>
          <w:color w:val="000000"/>
          <w:kern w:val="0"/>
          <w:sz w:val="32"/>
          <w:szCs w:val="32"/>
          <w:highlight w:val="none"/>
          <w:lang w:val="en-US" w:eastAsia="zh-CN" w:bidi="ar-SA"/>
        </w:rPr>
      </w:pPr>
    </w:p>
    <w:p w14:paraId="3ECBF67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方正小标宋简体" w:cs="Times New Roman"/>
          <w:b/>
          <w:color w:val="000000"/>
          <w:kern w:val="0"/>
          <w:sz w:val="52"/>
          <w:szCs w:val="52"/>
          <w:highlight w:val="none"/>
        </w:rPr>
      </w:pPr>
      <w:r>
        <w:rPr>
          <w:rFonts w:hint="default" w:ascii="Times New Roman" w:hAnsi="Times New Roman" w:eastAsia="方正小标宋简体" w:cs="Times New Roman"/>
          <w:b/>
          <w:color w:val="000000"/>
          <w:kern w:val="0"/>
          <w:sz w:val="52"/>
          <w:szCs w:val="52"/>
          <w:highlight w:val="none"/>
        </w:rPr>
        <w:t>第三部分</w:t>
      </w:r>
      <w:r>
        <w:rPr>
          <w:rFonts w:hint="eastAsia" w:ascii="Times New Roman" w:hAnsi="Times New Roman" w:eastAsia="方正小标宋简体" w:cs="Times New Roman"/>
          <w:b/>
          <w:color w:val="000000"/>
          <w:kern w:val="0"/>
          <w:sz w:val="52"/>
          <w:szCs w:val="52"/>
          <w:highlight w:val="none"/>
          <w:lang w:val="en-US" w:eastAsia="zh-CN"/>
        </w:rPr>
        <w:t xml:space="preserve"> 2025</w:t>
      </w:r>
      <w:r>
        <w:rPr>
          <w:rFonts w:hint="default" w:ascii="Times New Roman" w:hAnsi="Times New Roman" w:eastAsia="方正小标宋简体" w:cs="Times New Roman"/>
          <w:b/>
          <w:color w:val="000000"/>
          <w:kern w:val="0"/>
          <w:sz w:val="52"/>
          <w:szCs w:val="52"/>
          <w:highlight w:val="none"/>
        </w:rPr>
        <w:t>年度部门决算情况说明</w:t>
      </w:r>
    </w:p>
    <w:p w14:paraId="5D35DC31">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一、收入支出决算总体情况说明</w:t>
      </w:r>
    </w:p>
    <w:p w14:paraId="18F60D4A">
      <w:pPr>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left"/>
        <w:textAlignment w:val="auto"/>
        <w:rPr>
          <w:rFonts w:hint="default" w:ascii="Times New Roman" w:hAnsi="Times New Roman" w:eastAsia="宋体" w:cs="Times New Roman"/>
          <w:color w:val="auto"/>
          <w:kern w:val="0"/>
          <w:sz w:val="32"/>
          <w:szCs w:val="32"/>
          <w:highlight w:val="none"/>
          <w:lang w:val="en-US" w:eastAsia="zh-CN" w:bidi="ar-SA"/>
        </w:rPr>
      </w:pPr>
      <w:r>
        <w:rPr>
          <w:rFonts w:hint="eastAsia" w:ascii="Times New Roman" w:hAnsi="Times New Roman" w:eastAsia="宋体" w:cs="Times New Roman"/>
          <w:color w:val="000000"/>
          <w:kern w:val="0"/>
          <w:sz w:val="32"/>
          <w:szCs w:val="32"/>
          <w:highlight w:val="none"/>
          <w:lang w:val="en-US" w:eastAsia="zh-CN" w:bidi="ar-SA"/>
        </w:rPr>
        <w:t>2025</w:t>
      </w:r>
      <w:r>
        <w:rPr>
          <w:rFonts w:hint="default" w:ascii="Times New Roman" w:hAnsi="Times New Roman" w:eastAsia="宋体" w:cs="Times New Roman"/>
          <w:color w:val="000000"/>
          <w:kern w:val="0"/>
          <w:sz w:val="32"/>
          <w:szCs w:val="32"/>
          <w:highlight w:val="none"/>
          <w:lang w:val="en-US" w:eastAsia="zh-CN" w:bidi="ar-SA"/>
        </w:rPr>
        <w:t>年度收入、支出总</w:t>
      </w:r>
      <w:r>
        <w:rPr>
          <w:rFonts w:hint="default" w:ascii="Times New Roman" w:hAnsi="Times New Roman" w:eastAsia="宋体" w:cs="Times New Roman"/>
          <w:color w:val="auto"/>
          <w:kern w:val="0"/>
          <w:sz w:val="32"/>
          <w:szCs w:val="32"/>
          <w:highlight w:val="none"/>
          <w:lang w:val="en-US" w:eastAsia="zh-CN" w:bidi="ar-SA"/>
        </w:rPr>
        <w:t>计</w:t>
      </w:r>
      <w:r>
        <w:rPr>
          <w:rFonts w:hint="eastAsia" w:ascii="Times New Roman" w:hAnsi="Times New Roman" w:eastAsia="宋体" w:cs="Times New Roman"/>
          <w:color w:val="auto"/>
          <w:kern w:val="0"/>
          <w:sz w:val="32"/>
          <w:szCs w:val="32"/>
          <w:highlight w:val="none"/>
          <w:lang w:val="en-US" w:eastAsia="zh-CN" w:bidi="ar-SA"/>
        </w:rPr>
        <w:t>2109.97</w:t>
      </w:r>
      <w:r>
        <w:rPr>
          <w:rFonts w:hint="default" w:ascii="Times New Roman" w:hAnsi="Times New Roman" w:eastAsia="宋体" w:cs="Times New Roman"/>
          <w:b w:val="0"/>
          <w:bCs w:val="0"/>
          <w:color w:val="auto"/>
          <w:kern w:val="0"/>
          <w:sz w:val="32"/>
          <w:szCs w:val="32"/>
          <w:highlight w:val="none"/>
          <w:lang w:val="en-US" w:eastAsia="zh-CN" w:bidi="ar-SA"/>
        </w:rPr>
        <w:t>万元</w:t>
      </w:r>
      <w:r>
        <w:rPr>
          <w:rFonts w:hint="default" w:ascii="Times New Roman" w:hAnsi="Times New Roman" w:eastAsia="宋体" w:cs="Times New Roman"/>
          <w:color w:val="000000"/>
          <w:kern w:val="0"/>
          <w:sz w:val="32"/>
          <w:szCs w:val="32"/>
          <w:highlight w:val="none"/>
          <w:lang w:val="en-US" w:eastAsia="zh-CN" w:bidi="ar-SA"/>
        </w:rPr>
        <w:t>，与上年相比，收入、支出总计各</w:t>
      </w:r>
      <w:r>
        <w:rPr>
          <w:rFonts w:hint="default" w:ascii="Times New Roman" w:hAnsi="Times New Roman" w:eastAsia="宋体" w:cs="Times New Roman"/>
          <w:b w:val="0"/>
          <w:bCs w:val="0"/>
          <w:color w:val="auto"/>
          <w:kern w:val="0"/>
          <w:sz w:val="32"/>
          <w:szCs w:val="32"/>
          <w:highlight w:val="none"/>
          <w:lang w:val="en-US" w:eastAsia="zh-CN" w:bidi="ar-SA"/>
        </w:rPr>
        <w:t>减少</w:t>
      </w:r>
      <w:r>
        <w:rPr>
          <w:rFonts w:hint="eastAsia" w:ascii="Times New Roman" w:hAnsi="Times New Roman" w:eastAsia="宋体" w:cs="Times New Roman"/>
          <w:b w:val="0"/>
          <w:bCs w:val="0"/>
          <w:color w:val="auto"/>
          <w:kern w:val="0"/>
          <w:sz w:val="32"/>
          <w:szCs w:val="32"/>
          <w:highlight w:val="none"/>
          <w:lang w:val="en-US" w:eastAsia="zh-CN" w:bidi="ar-SA"/>
        </w:rPr>
        <w:t>498.77</w:t>
      </w:r>
      <w:r>
        <w:rPr>
          <w:rFonts w:hint="default" w:ascii="Times New Roman" w:hAnsi="Times New Roman" w:eastAsia="宋体" w:cs="Times New Roman"/>
          <w:color w:val="auto"/>
          <w:kern w:val="0"/>
          <w:sz w:val="32"/>
          <w:szCs w:val="32"/>
          <w:highlight w:val="none"/>
          <w:lang w:val="en-US" w:eastAsia="zh-CN" w:bidi="ar-SA"/>
        </w:rPr>
        <w:t>万元，</w:t>
      </w:r>
      <w:r>
        <w:rPr>
          <w:rFonts w:hint="default" w:ascii="Times New Roman" w:hAnsi="Times New Roman" w:eastAsia="宋体" w:cs="Times New Roman"/>
          <w:b w:val="0"/>
          <w:bCs w:val="0"/>
          <w:color w:val="auto"/>
          <w:kern w:val="0"/>
          <w:sz w:val="32"/>
          <w:szCs w:val="32"/>
          <w:highlight w:val="none"/>
          <w:lang w:val="en-US" w:eastAsia="zh-CN" w:bidi="ar-SA"/>
        </w:rPr>
        <w:t>下降</w:t>
      </w:r>
      <w:r>
        <w:rPr>
          <w:rFonts w:hint="eastAsia" w:ascii="Times New Roman" w:hAnsi="Times New Roman" w:eastAsia="宋体" w:cs="Times New Roman"/>
          <w:b w:val="0"/>
          <w:bCs w:val="0"/>
          <w:color w:val="auto"/>
          <w:kern w:val="0"/>
          <w:sz w:val="32"/>
          <w:szCs w:val="32"/>
          <w:highlight w:val="none"/>
          <w:lang w:val="en-US" w:eastAsia="zh-CN" w:bidi="ar-SA"/>
        </w:rPr>
        <w:t>19.12</w:t>
      </w:r>
      <w:r>
        <w:rPr>
          <w:rFonts w:hint="default" w:ascii="Times New Roman" w:hAnsi="Times New Roman" w:eastAsia="宋体" w:cs="Times New Roman"/>
          <w:color w:val="auto"/>
          <w:kern w:val="0"/>
          <w:sz w:val="32"/>
          <w:szCs w:val="32"/>
          <w:highlight w:val="none"/>
          <w:lang w:val="en-US" w:eastAsia="zh-CN" w:bidi="ar-SA"/>
        </w:rPr>
        <w:t>%</w:t>
      </w:r>
      <w:r>
        <w:rPr>
          <w:rFonts w:hint="default" w:ascii="Times New Roman" w:hAnsi="Times New Roman" w:eastAsia="宋体" w:cs="Times New Roman"/>
          <w:color w:val="000000"/>
          <w:kern w:val="0"/>
          <w:sz w:val="32"/>
          <w:szCs w:val="32"/>
          <w:highlight w:val="none"/>
          <w:lang w:val="en-US" w:eastAsia="zh-CN" w:bidi="ar-SA"/>
        </w:rPr>
        <w:t>，主要是因为</w:t>
      </w:r>
      <w:r>
        <w:rPr>
          <w:rFonts w:hint="default" w:ascii="Times New Roman" w:hAnsi="Times New Roman" w:cs="Times New Roman"/>
          <w:color w:val="auto"/>
          <w:sz w:val="32"/>
          <w:szCs w:val="32"/>
          <w:highlight w:val="none"/>
        </w:rPr>
        <w:t>牢固树立过紧日子思想，压减一般性支出和非急需、非刚性支出，更加突出以收定支，充分挖掘财政资金绩效</w:t>
      </w:r>
      <w:r>
        <w:rPr>
          <w:rFonts w:hint="default" w:ascii="Times New Roman" w:hAnsi="Times New Roman" w:eastAsia="宋体" w:cs="Times New Roman"/>
          <w:color w:val="auto"/>
          <w:kern w:val="0"/>
          <w:sz w:val="32"/>
          <w:szCs w:val="32"/>
          <w:highlight w:val="none"/>
          <w:lang w:val="en-US" w:eastAsia="zh-CN" w:bidi="ar-SA"/>
        </w:rPr>
        <w:t>。</w:t>
      </w:r>
    </w:p>
    <w:p w14:paraId="051712C9">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center"/>
        <w:textAlignment w:val="auto"/>
        <w:rPr>
          <w:rFonts w:hint="default" w:ascii="Times New Roman" w:hAnsi="Times New Roman" w:eastAsia="宋体" w:cs="Times New Roman"/>
          <w:color w:val="333333"/>
          <w:kern w:val="0"/>
          <w:sz w:val="32"/>
          <w:szCs w:val="32"/>
          <w:highlight w:val="none"/>
          <w:lang w:val="en-US" w:eastAsia="zh-CN" w:bidi="ar-SA"/>
        </w:rPr>
      </w:pPr>
    </w:p>
    <w:p w14:paraId="6607487C">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二、收入决算情况说明</w:t>
      </w:r>
    </w:p>
    <w:p w14:paraId="5FA115EB">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auto"/>
          <w:kern w:val="2"/>
          <w:sz w:val="32"/>
          <w:szCs w:val="32"/>
          <w:highlight w:val="none"/>
          <w:lang w:val="en-US" w:eastAsia="zh-CN" w:bidi="ar-SA"/>
        </w:rPr>
      </w:pPr>
      <w:r>
        <w:rPr>
          <w:rFonts w:hint="default" w:ascii="Times New Roman" w:hAnsi="Times New Roman" w:eastAsia="宋体" w:cs="Times New Roman"/>
          <w:color w:val="auto"/>
          <w:kern w:val="2"/>
          <w:sz w:val="32"/>
          <w:szCs w:val="32"/>
          <w:highlight w:val="none"/>
          <w:lang w:val="en-US" w:eastAsia="zh-CN" w:bidi="ar-SA"/>
        </w:rPr>
        <w:t>本年收入合计2105.47万元，其中：财政拨款收入</w:t>
      </w:r>
      <w:r>
        <w:rPr>
          <w:rFonts w:hint="eastAsia" w:ascii="Times New Roman" w:hAnsi="Times New Roman" w:eastAsia="宋体" w:cs="Times New Roman"/>
          <w:color w:val="auto"/>
          <w:kern w:val="2"/>
          <w:sz w:val="32"/>
          <w:szCs w:val="32"/>
          <w:highlight w:val="none"/>
          <w:lang w:val="en-US" w:eastAsia="zh-CN" w:bidi="ar-SA"/>
        </w:rPr>
        <w:t>2088.38</w:t>
      </w:r>
      <w:r>
        <w:rPr>
          <w:rFonts w:hint="default" w:ascii="Times New Roman" w:hAnsi="Times New Roman" w:eastAsia="宋体" w:cs="Times New Roman"/>
          <w:color w:val="auto"/>
          <w:kern w:val="2"/>
          <w:sz w:val="32"/>
          <w:szCs w:val="32"/>
          <w:highlight w:val="none"/>
          <w:lang w:val="en-US" w:eastAsia="zh-CN" w:bidi="ar-SA"/>
        </w:rPr>
        <w:t>万元，占</w:t>
      </w:r>
      <w:r>
        <w:rPr>
          <w:rFonts w:hint="eastAsia" w:ascii="Times New Roman" w:hAnsi="Times New Roman" w:eastAsia="宋体" w:cs="Times New Roman"/>
          <w:color w:val="auto"/>
          <w:kern w:val="2"/>
          <w:sz w:val="32"/>
          <w:szCs w:val="32"/>
          <w:highlight w:val="none"/>
          <w:lang w:val="en-US" w:eastAsia="zh-CN" w:bidi="ar-SA"/>
        </w:rPr>
        <w:t>99.19</w:t>
      </w:r>
      <w:r>
        <w:rPr>
          <w:rFonts w:hint="default" w:ascii="Times New Roman" w:hAnsi="Times New Roman" w:eastAsia="宋体" w:cs="Times New Roman"/>
          <w:color w:val="auto"/>
          <w:kern w:val="2"/>
          <w:sz w:val="32"/>
          <w:szCs w:val="32"/>
          <w:highlight w:val="none"/>
          <w:lang w:val="en-US" w:eastAsia="zh-CN" w:bidi="ar-SA"/>
        </w:rPr>
        <w:t>%；其他收入</w:t>
      </w:r>
      <w:r>
        <w:rPr>
          <w:rFonts w:hint="eastAsia" w:ascii="Times New Roman" w:hAnsi="Times New Roman" w:eastAsia="宋体" w:cs="Times New Roman"/>
          <w:color w:val="auto"/>
          <w:kern w:val="2"/>
          <w:sz w:val="32"/>
          <w:szCs w:val="32"/>
          <w:highlight w:val="none"/>
          <w:lang w:val="en-US" w:eastAsia="zh-CN" w:bidi="ar-SA"/>
        </w:rPr>
        <w:t>17.09</w:t>
      </w:r>
      <w:r>
        <w:rPr>
          <w:rFonts w:hint="default" w:ascii="Times New Roman" w:hAnsi="Times New Roman" w:eastAsia="宋体" w:cs="Times New Roman"/>
          <w:color w:val="auto"/>
          <w:kern w:val="2"/>
          <w:sz w:val="32"/>
          <w:szCs w:val="32"/>
          <w:highlight w:val="none"/>
          <w:lang w:val="en-US" w:eastAsia="zh-CN" w:bidi="ar-SA"/>
        </w:rPr>
        <w:t>万元，占</w:t>
      </w:r>
      <w:r>
        <w:rPr>
          <w:rFonts w:hint="eastAsia" w:ascii="Times New Roman" w:hAnsi="Times New Roman" w:eastAsia="宋体" w:cs="Times New Roman"/>
          <w:color w:val="auto"/>
          <w:kern w:val="2"/>
          <w:sz w:val="32"/>
          <w:szCs w:val="32"/>
          <w:highlight w:val="none"/>
          <w:lang w:val="en-US" w:eastAsia="zh-CN" w:bidi="ar-SA"/>
        </w:rPr>
        <w:t>0.81</w:t>
      </w:r>
      <w:r>
        <w:rPr>
          <w:rFonts w:hint="default" w:ascii="Times New Roman" w:hAnsi="Times New Roman" w:eastAsia="宋体" w:cs="Times New Roman"/>
          <w:color w:val="auto"/>
          <w:kern w:val="2"/>
          <w:sz w:val="32"/>
          <w:szCs w:val="32"/>
          <w:highlight w:val="none"/>
          <w:lang w:val="en-US" w:eastAsia="zh-CN" w:bidi="ar-SA"/>
        </w:rPr>
        <w:t>%。</w:t>
      </w:r>
    </w:p>
    <w:p w14:paraId="567E08FF">
      <w:pPr>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eastAsia" w:ascii="Times New Roman" w:hAnsi="Times New Roman" w:eastAsia="宋体" w:cs="Times New Roman"/>
          <w:color w:val="auto"/>
          <w:kern w:val="2"/>
          <w:sz w:val="32"/>
          <w:szCs w:val="32"/>
          <w:highlight w:val="none"/>
          <w:lang w:val="en-US" w:eastAsia="zh-CN" w:bidi="ar-SA"/>
        </w:rPr>
        <w:t>2025</w:t>
      </w:r>
      <w:r>
        <w:rPr>
          <w:rFonts w:hint="default" w:ascii="Times New Roman" w:hAnsi="Times New Roman" w:eastAsia="宋体" w:cs="Times New Roman"/>
          <w:color w:val="auto"/>
          <w:kern w:val="2"/>
          <w:sz w:val="32"/>
          <w:szCs w:val="32"/>
          <w:highlight w:val="none"/>
          <w:lang w:val="en-US" w:eastAsia="zh-CN" w:bidi="ar-SA"/>
        </w:rPr>
        <w:t>年收入决算与上年相比，</w:t>
      </w:r>
      <w:r>
        <w:rPr>
          <w:rFonts w:hint="default" w:ascii="Times New Roman" w:hAnsi="Times New Roman" w:eastAsia="宋体" w:cs="Times New Roman"/>
          <w:b w:val="0"/>
          <w:bCs w:val="0"/>
          <w:color w:val="auto"/>
          <w:kern w:val="0"/>
          <w:sz w:val="32"/>
          <w:szCs w:val="32"/>
          <w:highlight w:val="none"/>
          <w:lang w:val="en-US" w:eastAsia="zh-CN" w:bidi="ar-SA"/>
        </w:rPr>
        <w:t>减少</w:t>
      </w:r>
      <w:r>
        <w:rPr>
          <w:rFonts w:hint="eastAsia" w:ascii="Times New Roman" w:hAnsi="Times New Roman" w:eastAsia="宋体" w:cs="Times New Roman"/>
          <w:b w:val="0"/>
          <w:bCs w:val="0"/>
          <w:color w:val="auto"/>
          <w:kern w:val="0"/>
          <w:sz w:val="32"/>
          <w:szCs w:val="32"/>
          <w:highlight w:val="none"/>
          <w:lang w:val="en-US" w:eastAsia="zh-CN" w:bidi="ar-SA"/>
        </w:rPr>
        <w:t>496.81</w:t>
      </w:r>
      <w:r>
        <w:rPr>
          <w:rFonts w:hint="default" w:ascii="Times New Roman" w:hAnsi="Times New Roman" w:eastAsia="宋体" w:cs="Times New Roman"/>
          <w:color w:val="auto"/>
          <w:kern w:val="2"/>
          <w:sz w:val="32"/>
          <w:szCs w:val="32"/>
          <w:highlight w:val="none"/>
          <w:lang w:val="en-US" w:eastAsia="zh-CN" w:bidi="ar-SA"/>
        </w:rPr>
        <w:t>万元，</w:t>
      </w:r>
      <w:r>
        <w:rPr>
          <w:rFonts w:hint="default" w:ascii="Times New Roman" w:hAnsi="Times New Roman" w:eastAsia="宋体" w:cs="Times New Roman"/>
          <w:b w:val="0"/>
          <w:bCs w:val="0"/>
          <w:color w:val="auto"/>
          <w:kern w:val="0"/>
          <w:sz w:val="32"/>
          <w:szCs w:val="32"/>
          <w:highlight w:val="none"/>
          <w:lang w:val="en-US" w:eastAsia="zh-CN" w:bidi="ar-SA"/>
        </w:rPr>
        <w:t>下降</w:t>
      </w:r>
      <w:r>
        <w:rPr>
          <w:rFonts w:hint="eastAsia" w:ascii="Times New Roman" w:hAnsi="Times New Roman" w:eastAsia="宋体" w:cs="Times New Roman"/>
          <w:b w:val="0"/>
          <w:bCs w:val="0"/>
          <w:color w:val="auto"/>
          <w:kern w:val="0"/>
          <w:sz w:val="32"/>
          <w:szCs w:val="32"/>
          <w:highlight w:val="none"/>
          <w:lang w:val="en-US" w:eastAsia="zh-CN" w:bidi="ar-SA"/>
        </w:rPr>
        <w:t>19.09</w:t>
      </w:r>
      <w:r>
        <w:rPr>
          <w:rFonts w:hint="default" w:ascii="Times New Roman" w:hAnsi="Times New Roman" w:eastAsia="宋体" w:cs="Times New Roman"/>
          <w:color w:val="auto"/>
          <w:kern w:val="2"/>
          <w:sz w:val="32"/>
          <w:szCs w:val="32"/>
          <w:highlight w:val="none"/>
          <w:lang w:val="en-US" w:eastAsia="zh-CN" w:bidi="ar-SA"/>
        </w:rPr>
        <w:t>%，主要是因为</w:t>
      </w:r>
      <w:r>
        <w:rPr>
          <w:rFonts w:hint="default" w:ascii="Times New Roman" w:hAnsi="Times New Roman" w:eastAsia="宋体" w:cs="Times New Roman"/>
          <w:color w:val="auto"/>
          <w:kern w:val="0"/>
          <w:sz w:val="32"/>
          <w:szCs w:val="32"/>
          <w:highlight w:val="none"/>
          <w:lang w:val="en-US" w:eastAsia="zh-CN" w:bidi="ar-SA"/>
        </w:rPr>
        <w:t>牢固树立过紧日子思想，压减一般</w:t>
      </w:r>
      <w:r>
        <w:rPr>
          <w:rFonts w:hint="default" w:ascii="Times New Roman" w:hAnsi="Times New Roman" w:cs="Times New Roman"/>
          <w:color w:val="auto"/>
          <w:sz w:val="32"/>
          <w:szCs w:val="32"/>
          <w:highlight w:val="none"/>
        </w:rPr>
        <w:t>性支出和非急需、非刚性支出，更加突出以收定支，充分挖掘财政资金绩效</w:t>
      </w:r>
      <w:r>
        <w:rPr>
          <w:rFonts w:hint="default" w:ascii="Times New Roman" w:hAnsi="Times New Roman" w:eastAsia="宋体" w:cs="Times New Roman"/>
          <w:color w:val="auto"/>
          <w:kern w:val="0"/>
          <w:sz w:val="32"/>
          <w:szCs w:val="32"/>
          <w:highlight w:val="none"/>
          <w:lang w:val="en-US" w:eastAsia="zh-CN" w:bidi="ar-SA"/>
        </w:rPr>
        <w:t>。</w:t>
      </w:r>
    </w:p>
    <w:p w14:paraId="2C30AFDD">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三、支出决算情况说明</w:t>
      </w:r>
    </w:p>
    <w:p w14:paraId="597DEED3">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lang w:val="en-US" w:eastAsia="zh-CN"/>
        </w:rPr>
        <w:t>本年</w:t>
      </w:r>
      <w:r>
        <w:rPr>
          <w:rFonts w:hint="default" w:ascii="Times New Roman" w:hAnsi="Times New Roman" w:eastAsia="宋体" w:cs="Times New Roman"/>
          <w:color w:val="auto"/>
          <w:sz w:val="32"/>
          <w:szCs w:val="32"/>
          <w:highlight w:val="none"/>
        </w:rPr>
        <w:t>支出合计</w:t>
      </w:r>
      <w:r>
        <w:rPr>
          <w:rFonts w:hint="default" w:ascii="Times New Roman" w:hAnsi="Times New Roman" w:eastAsia="宋体" w:cs="Times New Roman"/>
          <w:color w:val="auto"/>
          <w:sz w:val="32"/>
          <w:szCs w:val="32"/>
          <w:highlight w:val="none"/>
          <w:lang w:val="en-US"/>
        </w:rPr>
        <w:t>2107.41</w:t>
      </w:r>
      <w:r>
        <w:rPr>
          <w:rFonts w:hint="default" w:ascii="Times New Roman" w:hAnsi="Times New Roman" w:eastAsia="宋体" w:cs="Times New Roman"/>
          <w:color w:val="auto"/>
          <w:sz w:val="32"/>
          <w:szCs w:val="32"/>
          <w:highlight w:val="none"/>
        </w:rPr>
        <w:t>万元，</w:t>
      </w:r>
      <w:r>
        <w:rPr>
          <w:rFonts w:hint="default" w:ascii="Times New Roman" w:hAnsi="Times New Roman" w:eastAsia="宋体" w:cs="Times New Roman"/>
          <w:color w:val="auto"/>
          <w:kern w:val="0"/>
          <w:sz w:val="32"/>
          <w:szCs w:val="32"/>
          <w:highlight w:val="none"/>
        </w:rPr>
        <w:t>其中：基本支出</w:t>
      </w:r>
      <w:r>
        <w:rPr>
          <w:rFonts w:hint="default" w:ascii="Times New Roman" w:hAnsi="Times New Roman" w:eastAsia="宋体" w:cs="Times New Roman"/>
          <w:color w:val="auto"/>
          <w:kern w:val="0"/>
          <w:sz w:val="32"/>
          <w:szCs w:val="32"/>
          <w:highlight w:val="none"/>
          <w:lang w:val="en-US"/>
        </w:rPr>
        <w:t>1949.69</w:t>
      </w:r>
      <w:r>
        <w:rPr>
          <w:rFonts w:hint="default" w:ascii="Times New Roman" w:hAnsi="Times New Roman" w:eastAsia="宋体" w:cs="Times New Roman"/>
          <w:color w:val="auto"/>
          <w:kern w:val="0"/>
          <w:sz w:val="32"/>
          <w:szCs w:val="32"/>
          <w:highlight w:val="none"/>
        </w:rPr>
        <w:t>万元，占</w:t>
      </w:r>
      <w:r>
        <w:rPr>
          <w:rFonts w:hint="default" w:ascii="Times New Roman" w:hAnsi="Times New Roman" w:eastAsia="宋体" w:cs="Times New Roman"/>
          <w:color w:val="auto"/>
          <w:kern w:val="0"/>
          <w:sz w:val="32"/>
          <w:szCs w:val="32"/>
          <w:highlight w:val="none"/>
          <w:lang w:val="en-US"/>
        </w:rPr>
        <w:t>92.52</w:t>
      </w:r>
      <w:r>
        <w:rPr>
          <w:rFonts w:hint="default" w:ascii="Times New Roman" w:hAnsi="Times New Roman" w:eastAsia="宋体" w:cs="Times New Roman"/>
          <w:color w:val="auto"/>
          <w:kern w:val="0"/>
          <w:sz w:val="32"/>
          <w:szCs w:val="32"/>
          <w:highlight w:val="none"/>
        </w:rPr>
        <w:t>%；项目支出</w:t>
      </w:r>
      <w:r>
        <w:rPr>
          <w:rFonts w:hint="default" w:ascii="Times New Roman" w:hAnsi="Times New Roman" w:eastAsia="宋体" w:cs="Times New Roman"/>
          <w:color w:val="auto"/>
          <w:kern w:val="0"/>
          <w:sz w:val="32"/>
          <w:szCs w:val="32"/>
          <w:highlight w:val="none"/>
          <w:lang w:val="en-US"/>
        </w:rPr>
        <w:t>157.71</w:t>
      </w:r>
      <w:r>
        <w:rPr>
          <w:rFonts w:hint="default" w:ascii="Times New Roman" w:hAnsi="Times New Roman" w:eastAsia="宋体" w:cs="Times New Roman"/>
          <w:color w:val="auto"/>
          <w:kern w:val="0"/>
          <w:sz w:val="32"/>
          <w:szCs w:val="32"/>
          <w:highlight w:val="none"/>
        </w:rPr>
        <w:t>万元，占</w:t>
      </w:r>
      <w:r>
        <w:rPr>
          <w:rFonts w:hint="default" w:ascii="Times New Roman" w:hAnsi="Times New Roman" w:eastAsia="宋体" w:cs="Times New Roman"/>
          <w:color w:val="auto"/>
          <w:kern w:val="0"/>
          <w:sz w:val="32"/>
          <w:szCs w:val="32"/>
          <w:highlight w:val="none"/>
          <w:lang w:val="en-US"/>
        </w:rPr>
        <w:t>7.48</w:t>
      </w:r>
      <w:r>
        <w:rPr>
          <w:rFonts w:hint="default" w:ascii="Times New Roman" w:hAnsi="Times New Roman" w:eastAsia="宋体" w:cs="Times New Roman"/>
          <w:color w:val="auto"/>
          <w:kern w:val="0"/>
          <w:sz w:val="32"/>
          <w:szCs w:val="32"/>
          <w:highlight w:val="none"/>
        </w:rPr>
        <w:t>%</w:t>
      </w:r>
      <w:r>
        <w:rPr>
          <w:rFonts w:hint="default" w:ascii="Times New Roman" w:hAnsi="Times New Roman" w:eastAsia="宋体" w:cs="Times New Roman"/>
          <w:color w:val="auto"/>
          <w:sz w:val="32"/>
          <w:szCs w:val="32"/>
          <w:highlight w:val="none"/>
        </w:rPr>
        <w:t>。</w:t>
      </w:r>
    </w:p>
    <w:p w14:paraId="127008B6">
      <w:pPr>
        <w:keepNext w:val="0"/>
        <w:keepLines w:val="0"/>
        <w:pageBreakBefore w:val="0"/>
        <w:kinsoku/>
        <w:wordWrap/>
        <w:overflowPunct/>
        <w:topLinePunct w:val="0"/>
        <w:bidi w:val="0"/>
        <w:snapToGrid/>
        <w:spacing w:line="240" w:lineRule="auto"/>
        <w:ind w:firstLine="560" w:firstLineChars="200"/>
        <w:jc w:val="left"/>
        <w:textAlignment w:val="auto"/>
        <w:rPr>
          <w:rFonts w:hint="default" w:ascii="Times New Roman" w:hAnsi="Times New Roman" w:eastAsia="宋体" w:cs="Times New Roman"/>
          <w:color w:val="000000" w:themeColor="text1"/>
          <w:sz w:val="32"/>
          <w:szCs w:val="32"/>
          <w:highlight w:val="none"/>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（说明：因四舍五入导致支出明细合计与支出总数存在尾数差。）</w:t>
      </w:r>
    </w:p>
    <w:p w14:paraId="1B560D03">
      <w:pPr>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left"/>
        <w:textAlignment w:val="auto"/>
        <w:rPr>
          <w:rFonts w:hint="default" w:ascii="Times New Roman" w:hAnsi="Times New Roman" w:eastAsia="宋体" w:cs="Times New Roman"/>
          <w:color w:val="000000"/>
          <w:kern w:val="0"/>
          <w:sz w:val="32"/>
          <w:szCs w:val="32"/>
          <w:highlight w:val="none"/>
          <w:lang w:val="en-US" w:eastAsia="zh-CN" w:bidi="ar-SA"/>
        </w:rPr>
      </w:pPr>
      <w:r>
        <w:rPr>
          <w:rFonts w:hint="default" w:ascii="Times New Roman" w:hAnsi="Times New Roman" w:eastAsia="宋体" w:cs="Times New Roman"/>
          <w:color w:val="auto"/>
          <w:kern w:val="0"/>
          <w:sz w:val="32"/>
          <w:szCs w:val="32"/>
          <w:highlight w:val="none"/>
          <w:lang w:val="en-US" w:eastAsia="zh-CN" w:bidi="ar-SA"/>
        </w:rPr>
        <w:t>2025年支出决算</w:t>
      </w:r>
      <w:r>
        <w:rPr>
          <w:rFonts w:hint="default" w:ascii="Times New Roman" w:hAnsi="Times New Roman" w:eastAsia="宋体" w:cs="Times New Roman"/>
          <w:color w:val="000000"/>
          <w:kern w:val="0"/>
          <w:sz w:val="32"/>
          <w:szCs w:val="32"/>
          <w:highlight w:val="none"/>
          <w:lang w:val="en-US" w:eastAsia="zh-CN" w:bidi="ar-SA"/>
        </w:rPr>
        <w:t>与上年相比，</w:t>
      </w:r>
      <w:r>
        <w:rPr>
          <w:rFonts w:hint="default" w:ascii="Times New Roman" w:hAnsi="Times New Roman" w:eastAsia="宋体" w:cs="Times New Roman"/>
          <w:b w:val="0"/>
          <w:bCs w:val="0"/>
          <w:color w:val="auto"/>
          <w:kern w:val="0"/>
          <w:sz w:val="32"/>
          <w:szCs w:val="32"/>
          <w:highlight w:val="none"/>
          <w:lang w:val="en-US" w:eastAsia="zh-CN" w:bidi="ar-SA"/>
        </w:rPr>
        <w:t>减少496.83</w:t>
      </w:r>
      <w:r>
        <w:rPr>
          <w:rFonts w:hint="default" w:ascii="Times New Roman" w:hAnsi="Times New Roman" w:eastAsia="宋体" w:cs="Times New Roman"/>
          <w:color w:val="auto"/>
          <w:kern w:val="0"/>
          <w:sz w:val="32"/>
          <w:szCs w:val="32"/>
          <w:highlight w:val="none"/>
          <w:lang w:val="en-US" w:eastAsia="zh-CN" w:bidi="ar-SA"/>
        </w:rPr>
        <w:t>万元，</w:t>
      </w:r>
      <w:r>
        <w:rPr>
          <w:rFonts w:hint="default" w:ascii="Times New Roman" w:hAnsi="Times New Roman" w:eastAsia="宋体" w:cs="Times New Roman"/>
          <w:b w:val="0"/>
          <w:bCs w:val="0"/>
          <w:color w:val="auto"/>
          <w:kern w:val="0"/>
          <w:sz w:val="32"/>
          <w:szCs w:val="32"/>
          <w:highlight w:val="none"/>
          <w:lang w:val="en-US" w:eastAsia="zh-CN" w:bidi="ar-SA"/>
        </w:rPr>
        <w:t>下降19.08</w:t>
      </w:r>
      <w:r>
        <w:rPr>
          <w:rFonts w:hint="default" w:ascii="Times New Roman" w:hAnsi="Times New Roman" w:eastAsia="宋体" w:cs="Times New Roman"/>
          <w:color w:val="auto"/>
          <w:kern w:val="0"/>
          <w:sz w:val="32"/>
          <w:szCs w:val="32"/>
          <w:highlight w:val="none"/>
          <w:lang w:val="en-US" w:eastAsia="zh-CN" w:bidi="ar-SA"/>
        </w:rPr>
        <w:t>%，主要是因为</w:t>
      </w:r>
      <w:r>
        <w:rPr>
          <w:rFonts w:hint="default" w:ascii="Times New Roman" w:hAnsi="Times New Roman" w:cs="Times New Roman"/>
          <w:color w:val="auto"/>
          <w:sz w:val="32"/>
          <w:szCs w:val="32"/>
          <w:highlight w:val="none"/>
        </w:rPr>
        <w:t>牢固树立过紧日子思想，压减一般性支出和非急需、非刚性支出，更加突出以收定支，充分挖掘财政资金绩效</w:t>
      </w:r>
      <w:r>
        <w:rPr>
          <w:rFonts w:hint="default" w:ascii="Times New Roman" w:hAnsi="Times New Roman" w:eastAsia="宋体" w:cs="Times New Roman"/>
          <w:color w:val="auto"/>
          <w:kern w:val="0"/>
          <w:sz w:val="32"/>
          <w:szCs w:val="32"/>
          <w:highlight w:val="none"/>
          <w:lang w:val="en-US" w:eastAsia="zh-CN" w:bidi="ar-SA"/>
        </w:rPr>
        <w:t>。</w:t>
      </w:r>
    </w:p>
    <w:p w14:paraId="29238D86">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四、财政拨款收入支出决算总体情况说明</w:t>
      </w:r>
    </w:p>
    <w:p w14:paraId="0ED3E7D4">
      <w:pPr>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left"/>
        <w:textAlignment w:val="auto"/>
        <w:rPr>
          <w:rFonts w:hint="default" w:ascii="Times New Roman" w:hAnsi="Times New Roman" w:eastAsia="宋体" w:cs="Times New Roman"/>
          <w:color w:val="000000"/>
          <w:kern w:val="0"/>
          <w:sz w:val="32"/>
          <w:szCs w:val="32"/>
          <w:highlight w:val="none"/>
          <w:lang w:val="en-US" w:eastAsia="zh-CN" w:bidi="ar-SA"/>
        </w:rPr>
      </w:pPr>
      <w:r>
        <w:rPr>
          <w:rFonts w:hint="default" w:ascii="Times New Roman" w:hAnsi="Times New Roman" w:eastAsia="宋体" w:cs="Times New Roman"/>
          <w:color w:val="000000"/>
          <w:kern w:val="0"/>
          <w:sz w:val="32"/>
          <w:szCs w:val="32"/>
          <w:highlight w:val="none"/>
          <w:lang w:val="en-US" w:eastAsia="zh-CN" w:bidi="ar-SA"/>
        </w:rPr>
        <w:t>2025年度财政拨款收入、支出总</w:t>
      </w:r>
      <w:r>
        <w:rPr>
          <w:rFonts w:hint="default" w:ascii="Times New Roman" w:hAnsi="Times New Roman" w:eastAsia="宋体" w:cs="Times New Roman"/>
          <w:color w:val="auto"/>
          <w:kern w:val="0"/>
          <w:sz w:val="32"/>
          <w:szCs w:val="32"/>
          <w:highlight w:val="none"/>
          <w:lang w:val="en-US" w:eastAsia="zh-CN" w:bidi="ar-SA"/>
        </w:rPr>
        <w:t>计2088.38万</w:t>
      </w:r>
      <w:r>
        <w:rPr>
          <w:rFonts w:hint="default" w:ascii="Times New Roman" w:hAnsi="Times New Roman" w:eastAsia="宋体" w:cs="Times New Roman"/>
          <w:color w:val="000000"/>
          <w:kern w:val="0"/>
          <w:sz w:val="32"/>
          <w:szCs w:val="32"/>
          <w:highlight w:val="none"/>
          <w:lang w:val="en-US" w:eastAsia="zh-CN" w:bidi="ar-SA"/>
        </w:rPr>
        <w:t>元，与上年相比，财政拨款收入、支出总</w:t>
      </w:r>
      <w:r>
        <w:rPr>
          <w:rFonts w:hint="default" w:ascii="Times New Roman" w:hAnsi="Times New Roman" w:eastAsia="宋体" w:cs="Times New Roman"/>
          <w:color w:val="auto"/>
          <w:kern w:val="0"/>
          <w:sz w:val="32"/>
          <w:szCs w:val="32"/>
          <w:highlight w:val="none"/>
          <w:lang w:val="en-US" w:eastAsia="zh-CN" w:bidi="ar-SA"/>
        </w:rPr>
        <w:t>计各</w:t>
      </w:r>
      <w:r>
        <w:rPr>
          <w:rFonts w:hint="default" w:ascii="Times New Roman" w:hAnsi="Times New Roman" w:eastAsia="宋体" w:cs="Times New Roman"/>
          <w:b w:val="0"/>
          <w:bCs w:val="0"/>
          <w:color w:val="auto"/>
          <w:kern w:val="0"/>
          <w:sz w:val="32"/>
          <w:szCs w:val="32"/>
          <w:highlight w:val="none"/>
          <w:lang w:val="en-US" w:eastAsia="zh-CN" w:bidi="ar-SA"/>
        </w:rPr>
        <w:t>减少495.63</w:t>
      </w:r>
      <w:r>
        <w:rPr>
          <w:rFonts w:hint="default" w:ascii="Times New Roman" w:hAnsi="Times New Roman" w:eastAsia="宋体" w:cs="Times New Roman"/>
          <w:color w:val="auto"/>
          <w:kern w:val="0"/>
          <w:sz w:val="32"/>
          <w:szCs w:val="32"/>
          <w:highlight w:val="none"/>
          <w:lang w:val="en-US" w:eastAsia="zh-CN" w:bidi="ar-SA"/>
        </w:rPr>
        <w:t>万元，</w:t>
      </w:r>
      <w:r>
        <w:rPr>
          <w:rFonts w:hint="default" w:ascii="Times New Roman" w:hAnsi="Times New Roman" w:eastAsia="宋体" w:cs="Times New Roman"/>
          <w:b w:val="0"/>
          <w:bCs w:val="0"/>
          <w:color w:val="auto"/>
          <w:kern w:val="0"/>
          <w:sz w:val="32"/>
          <w:szCs w:val="32"/>
          <w:highlight w:val="none"/>
          <w:lang w:val="en-US" w:eastAsia="zh-CN" w:bidi="ar-SA"/>
        </w:rPr>
        <w:t>下降19.18</w:t>
      </w:r>
      <w:r>
        <w:rPr>
          <w:rFonts w:hint="default" w:ascii="Times New Roman" w:hAnsi="Times New Roman" w:eastAsia="宋体" w:cs="Times New Roman"/>
          <w:color w:val="auto"/>
          <w:kern w:val="0"/>
          <w:sz w:val="32"/>
          <w:szCs w:val="32"/>
          <w:highlight w:val="none"/>
          <w:lang w:val="en-US" w:eastAsia="zh-CN" w:bidi="ar-SA"/>
        </w:rPr>
        <w:t>%，主要是因为牢</w:t>
      </w:r>
      <w:r>
        <w:rPr>
          <w:rFonts w:hint="default" w:ascii="Times New Roman" w:hAnsi="Times New Roman" w:cs="Times New Roman"/>
          <w:color w:val="auto"/>
          <w:sz w:val="32"/>
          <w:szCs w:val="32"/>
          <w:highlight w:val="none"/>
        </w:rPr>
        <w:t>固树立过紧日子思想，压减一般性支出和非急需、非刚性支出，更加突出以收定支，充分挖掘财政资金绩效</w:t>
      </w:r>
      <w:r>
        <w:rPr>
          <w:rFonts w:hint="default" w:ascii="Times New Roman" w:hAnsi="Times New Roman" w:eastAsia="宋体" w:cs="Times New Roman"/>
          <w:color w:val="auto"/>
          <w:kern w:val="0"/>
          <w:sz w:val="32"/>
          <w:szCs w:val="32"/>
          <w:highlight w:val="none"/>
          <w:lang w:val="en-US" w:eastAsia="zh-CN" w:bidi="ar-SA"/>
        </w:rPr>
        <w:t>。</w:t>
      </w:r>
    </w:p>
    <w:p w14:paraId="2F8E5DB3">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五、一般公共预算财政拨款支出决算情况说明</w:t>
      </w:r>
    </w:p>
    <w:p w14:paraId="2FF2DCBE">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楷体" w:hAnsi="楷体" w:eastAsia="楷体" w:cs="楷体"/>
          <w:b/>
          <w:bCs/>
          <w:color w:val="000000"/>
          <w:kern w:val="0"/>
          <w:sz w:val="32"/>
          <w:szCs w:val="32"/>
          <w:highlight w:val="none"/>
          <w:lang w:val="en-US" w:eastAsia="zh-CN" w:bidi="ar-SA"/>
        </w:rPr>
      </w:pPr>
      <w:r>
        <w:rPr>
          <w:rFonts w:hint="default" w:ascii="楷体" w:hAnsi="楷体" w:eastAsia="楷体" w:cs="楷体"/>
          <w:b/>
          <w:bCs/>
          <w:color w:val="000000"/>
          <w:kern w:val="0"/>
          <w:sz w:val="32"/>
          <w:szCs w:val="32"/>
          <w:highlight w:val="none"/>
          <w:lang w:val="en-US" w:eastAsia="zh-CN" w:bidi="ar-SA"/>
        </w:rPr>
        <w:t>（一）财政拨款支出决算总体情况</w:t>
      </w:r>
    </w:p>
    <w:p w14:paraId="1FEE4E9D">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b w:val="0"/>
          <w:bCs w:val="0"/>
          <w:color w:val="0000FF"/>
          <w:kern w:val="0"/>
          <w:sz w:val="32"/>
          <w:szCs w:val="32"/>
          <w:highlight w:val="none"/>
          <w:lang w:eastAsia="zh-CN"/>
        </w:rPr>
      </w:pPr>
      <w:r>
        <w:rPr>
          <w:rFonts w:hint="default" w:ascii="Times New Roman" w:hAnsi="Times New Roman" w:eastAsia="宋体" w:cs="Times New Roman"/>
          <w:color w:val="000000"/>
          <w:kern w:val="0"/>
          <w:sz w:val="32"/>
          <w:szCs w:val="32"/>
          <w:highlight w:val="none"/>
          <w:lang w:val="en-US" w:eastAsia="zh-CN"/>
        </w:rPr>
        <w:t>2025</w:t>
      </w:r>
      <w:r>
        <w:rPr>
          <w:rFonts w:hint="default" w:ascii="Times New Roman" w:hAnsi="Times New Roman" w:eastAsia="宋体" w:cs="Times New Roman"/>
          <w:color w:val="000000"/>
          <w:kern w:val="0"/>
          <w:sz w:val="32"/>
          <w:szCs w:val="32"/>
          <w:highlight w:val="none"/>
        </w:rPr>
        <w:t>年度财政拨款支出</w:t>
      </w:r>
      <w:r>
        <w:rPr>
          <w:rFonts w:hint="default" w:ascii="Times New Roman" w:hAnsi="Times New Roman" w:eastAsia="宋体" w:cs="Times New Roman"/>
          <w:color w:val="000000"/>
          <w:kern w:val="0"/>
          <w:sz w:val="32"/>
          <w:szCs w:val="32"/>
          <w:highlight w:val="none"/>
          <w:lang w:val="en-US"/>
        </w:rPr>
        <w:t>2088.38</w:t>
      </w:r>
      <w:r>
        <w:rPr>
          <w:rFonts w:hint="default" w:ascii="Times New Roman" w:hAnsi="Times New Roman" w:eastAsia="宋体" w:cs="Times New Roman"/>
          <w:color w:val="000000"/>
          <w:kern w:val="0"/>
          <w:sz w:val="32"/>
          <w:szCs w:val="32"/>
          <w:highlight w:val="none"/>
        </w:rPr>
        <w:t>万元，占本年支出合计的</w:t>
      </w:r>
      <w:r>
        <w:rPr>
          <w:rFonts w:hint="default" w:ascii="Times New Roman" w:hAnsi="Times New Roman" w:eastAsia="宋体" w:cs="Times New Roman"/>
          <w:color w:val="000000"/>
          <w:kern w:val="0"/>
          <w:sz w:val="32"/>
          <w:szCs w:val="32"/>
          <w:highlight w:val="none"/>
          <w:lang w:val="en-US"/>
        </w:rPr>
        <w:t>99.10</w:t>
      </w:r>
      <w:r>
        <w:rPr>
          <w:rFonts w:hint="default" w:ascii="Times New Roman" w:hAnsi="Times New Roman" w:eastAsia="宋体" w:cs="Times New Roman"/>
          <w:color w:val="auto"/>
          <w:kern w:val="0"/>
          <w:sz w:val="32"/>
          <w:szCs w:val="32"/>
          <w:highlight w:val="none"/>
        </w:rPr>
        <w:t>%。与</w:t>
      </w:r>
      <w:r>
        <w:rPr>
          <w:rFonts w:hint="default" w:ascii="Times New Roman" w:hAnsi="Times New Roman" w:eastAsia="宋体" w:cs="Times New Roman"/>
          <w:color w:val="auto"/>
          <w:kern w:val="0"/>
          <w:sz w:val="32"/>
          <w:szCs w:val="32"/>
          <w:highlight w:val="none"/>
          <w:lang w:eastAsia="zh-CN"/>
        </w:rPr>
        <w:t>上年</w:t>
      </w:r>
      <w:r>
        <w:rPr>
          <w:rFonts w:hint="default" w:ascii="Times New Roman" w:hAnsi="Times New Roman" w:eastAsia="宋体" w:cs="Times New Roman"/>
          <w:color w:val="auto"/>
          <w:kern w:val="0"/>
          <w:sz w:val="32"/>
          <w:szCs w:val="32"/>
          <w:highlight w:val="none"/>
        </w:rPr>
        <w:t>相比，财政拨款支出</w:t>
      </w:r>
      <w:r>
        <w:rPr>
          <w:rFonts w:hint="default" w:ascii="Times New Roman" w:hAnsi="Times New Roman" w:eastAsia="宋体" w:cs="Times New Roman"/>
          <w:b w:val="0"/>
          <w:bCs w:val="0"/>
          <w:color w:val="auto"/>
          <w:kern w:val="0"/>
          <w:sz w:val="32"/>
          <w:szCs w:val="32"/>
          <w:highlight w:val="none"/>
          <w:lang w:eastAsia="zh-CN"/>
        </w:rPr>
        <w:t>减少</w:t>
      </w:r>
      <w:r>
        <w:rPr>
          <w:rFonts w:hint="default" w:ascii="Times New Roman" w:hAnsi="Times New Roman" w:eastAsia="宋体" w:cs="Times New Roman"/>
          <w:b w:val="0"/>
          <w:bCs w:val="0"/>
          <w:color w:val="auto"/>
          <w:kern w:val="0"/>
          <w:sz w:val="32"/>
          <w:szCs w:val="32"/>
          <w:highlight w:val="none"/>
          <w:lang w:val="en-US" w:eastAsia="zh-CN"/>
        </w:rPr>
        <w:t>495.63</w:t>
      </w:r>
      <w:r>
        <w:rPr>
          <w:rFonts w:hint="default" w:ascii="Times New Roman" w:hAnsi="Times New Roman" w:eastAsia="宋体" w:cs="Times New Roman"/>
          <w:b w:val="0"/>
          <w:bCs w:val="0"/>
          <w:color w:val="auto"/>
          <w:kern w:val="0"/>
          <w:sz w:val="32"/>
          <w:szCs w:val="32"/>
          <w:highlight w:val="none"/>
          <w:lang w:eastAsia="zh-CN"/>
        </w:rPr>
        <w:t>万</w:t>
      </w:r>
      <w:r>
        <w:rPr>
          <w:rFonts w:hint="default" w:ascii="Times New Roman" w:hAnsi="Times New Roman" w:eastAsia="宋体" w:cs="Times New Roman"/>
          <w:color w:val="auto"/>
          <w:kern w:val="0"/>
          <w:sz w:val="32"/>
          <w:szCs w:val="32"/>
          <w:highlight w:val="none"/>
        </w:rPr>
        <w:t>元，</w:t>
      </w:r>
      <w:r>
        <w:rPr>
          <w:rFonts w:hint="default" w:ascii="Times New Roman" w:hAnsi="Times New Roman" w:eastAsia="宋体" w:cs="Times New Roman"/>
          <w:b w:val="0"/>
          <w:bCs w:val="0"/>
          <w:color w:val="auto"/>
          <w:kern w:val="0"/>
          <w:sz w:val="32"/>
          <w:szCs w:val="32"/>
          <w:highlight w:val="none"/>
          <w:lang w:eastAsia="zh-CN"/>
        </w:rPr>
        <w:t>下降</w:t>
      </w:r>
      <w:r>
        <w:rPr>
          <w:rFonts w:hint="default" w:ascii="Times New Roman" w:hAnsi="Times New Roman" w:eastAsia="宋体" w:cs="Times New Roman"/>
          <w:b w:val="0"/>
          <w:bCs w:val="0"/>
          <w:color w:val="auto"/>
          <w:kern w:val="0"/>
          <w:sz w:val="32"/>
          <w:szCs w:val="32"/>
          <w:highlight w:val="none"/>
          <w:lang w:val="en-US" w:eastAsia="zh-CN"/>
        </w:rPr>
        <w:t>19.18</w:t>
      </w:r>
      <w:r>
        <w:rPr>
          <w:rFonts w:hint="default" w:ascii="Times New Roman" w:hAnsi="Times New Roman" w:eastAsia="宋体" w:cs="Times New Roman"/>
          <w:color w:val="auto"/>
          <w:kern w:val="0"/>
          <w:sz w:val="32"/>
          <w:szCs w:val="32"/>
          <w:highlight w:val="none"/>
        </w:rPr>
        <w:t>%</w:t>
      </w:r>
      <w:r>
        <w:rPr>
          <w:rFonts w:hint="default" w:ascii="Times New Roman" w:hAnsi="Times New Roman" w:eastAsia="宋体" w:cs="Times New Roman"/>
          <w:color w:val="auto"/>
          <w:kern w:val="0"/>
          <w:sz w:val="32"/>
          <w:szCs w:val="32"/>
          <w:highlight w:val="none"/>
          <w:lang w:eastAsia="zh-CN"/>
        </w:rPr>
        <w:t>，</w:t>
      </w:r>
      <w:r>
        <w:rPr>
          <w:rFonts w:hint="default" w:ascii="Times New Roman" w:hAnsi="Times New Roman" w:eastAsia="宋体" w:cs="Times New Roman"/>
          <w:color w:val="auto"/>
          <w:kern w:val="0"/>
          <w:sz w:val="32"/>
          <w:szCs w:val="32"/>
          <w:highlight w:val="none"/>
        </w:rPr>
        <w:t>主要原因是</w:t>
      </w:r>
      <w:r>
        <w:rPr>
          <w:rFonts w:hint="default" w:ascii="Times New Roman" w:hAnsi="Times New Roman" w:eastAsia="宋体" w:cs="Times New Roman"/>
          <w:color w:val="auto"/>
          <w:kern w:val="0"/>
          <w:sz w:val="32"/>
          <w:szCs w:val="32"/>
          <w:highlight w:val="none"/>
          <w:lang w:val="en-US" w:eastAsia="zh-CN" w:bidi="ar-SA"/>
        </w:rPr>
        <w:t>牢固树立过紧</w:t>
      </w:r>
      <w:r>
        <w:rPr>
          <w:rFonts w:hint="default" w:ascii="Times New Roman" w:hAnsi="Times New Roman" w:cs="Times New Roman"/>
          <w:color w:val="auto"/>
          <w:sz w:val="32"/>
          <w:szCs w:val="32"/>
          <w:highlight w:val="none"/>
        </w:rPr>
        <w:t>日子思想，压减一般性支出和非急需、非刚性支出，更加突出以收定支，充分挖掘财政资金绩效。</w:t>
      </w:r>
    </w:p>
    <w:p w14:paraId="3B347710">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eastAsia" w:ascii="楷体" w:hAnsi="楷体" w:eastAsia="楷体" w:cs="楷体"/>
          <w:b/>
          <w:bCs/>
          <w:color w:val="000000"/>
          <w:kern w:val="0"/>
          <w:sz w:val="32"/>
          <w:szCs w:val="32"/>
          <w:highlight w:val="none"/>
          <w:lang w:val="en-US" w:eastAsia="zh-CN" w:bidi="ar-SA"/>
        </w:rPr>
      </w:pPr>
      <w:r>
        <w:rPr>
          <w:rFonts w:hint="eastAsia" w:ascii="楷体" w:hAnsi="楷体" w:eastAsia="楷体" w:cs="楷体"/>
          <w:b/>
          <w:bCs/>
          <w:color w:val="000000"/>
          <w:kern w:val="0"/>
          <w:sz w:val="32"/>
          <w:szCs w:val="32"/>
          <w:highlight w:val="none"/>
          <w:lang w:val="en-US" w:eastAsia="zh-CN" w:bidi="ar-SA"/>
        </w:rPr>
        <w:t>（二）财政拨款支出决算结构情况</w:t>
      </w:r>
    </w:p>
    <w:p w14:paraId="51E5924B">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color w:val="000000"/>
          <w:kern w:val="0"/>
          <w:sz w:val="32"/>
          <w:szCs w:val="32"/>
          <w:highlight w:val="cyan"/>
          <w:lang w:val="en-US"/>
        </w:rPr>
      </w:pPr>
      <w:r>
        <w:rPr>
          <w:rFonts w:hint="default" w:ascii="Times New Roman" w:hAnsi="Times New Roman" w:eastAsia="宋体" w:cs="Times New Roman"/>
          <w:color w:val="000000"/>
          <w:kern w:val="0"/>
          <w:sz w:val="32"/>
          <w:szCs w:val="32"/>
          <w:highlight w:val="none"/>
          <w:lang w:val="en-US"/>
        </w:rPr>
        <w:t>2025</w:t>
      </w:r>
      <w:r>
        <w:rPr>
          <w:rFonts w:hint="default" w:ascii="Times New Roman" w:hAnsi="Times New Roman" w:eastAsia="宋体" w:cs="Times New Roman"/>
          <w:color w:val="000000"/>
          <w:kern w:val="0"/>
          <w:sz w:val="32"/>
          <w:szCs w:val="32"/>
          <w:highlight w:val="none"/>
        </w:rPr>
        <w:t>年度财政拨款支出</w:t>
      </w:r>
      <w:r>
        <w:rPr>
          <w:rFonts w:hint="default" w:ascii="Times New Roman" w:hAnsi="Times New Roman" w:eastAsia="宋体" w:cs="Times New Roman"/>
          <w:color w:val="000000"/>
          <w:kern w:val="0"/>
          <w:sz w:val="32"/>
          <w:szCs w:val="32"/>
          <w:highlight w:val="none"/>
          <w:lang w:val="en-US"/>
        </w:rPr>
        <w:t>2088.38</w:t>
      </w:r>
      <w:r>
        <w:rPr>
          <w:rFonts w:hint="default" w:ascii="Times New Roman" w:hAnsi="Times New Roman" w:eastAsia="宋体" w:cs="Times New Roman"/>
          <w:color w:val="000000"/>
          <w:kern w:val="0"/>
          <w:sz w:val="32"/>
          <w:szCs w:val="32"/>
          <w:highlight w:val="none"/>
        </w:rPr>
        <w:t>万元，主要用于以下方面：</w:t>
      </w:r>
      <w:r>
        <w:rPr>
          <w:rFonts w:hint="default" w:ascii="Times New Roman" w:hAnsi="Times New Roman" w:eastAsia="宋体" w:cs="Times New Roman"/>
          <w:b/>
          <w:bCs/>
          <w:color w:val="000000"/>
          <w:kern w:val="0"/>
          <w:sz w:val="32"/>
          <w:szCs w:val="32"/>
          <w:highlight w:val="none"/>
        </w:rPr>
        <w:t>一般公共服务支出</w:t>
      </w:r>
      <w:r>
        <w:rPr>
          <w:rFonts w:hint="default" w:ascii="Times New Roman" w:hAnsi="Times New Roman" w:eastAsia="宋体" w:cs="Times New Roman"/>
          <w:b w:val="0"/>
          <w:bCs w:val="0"/>
          <w:color w:val="000000"/>
          <w:kern w:val="0"/>
          <w:sz w:val="32"/>
          <w:szCs w:val="32"/>
          <w:highlight w:val="none"/>
          <w:lang w:val="en-US"/>
        </w:rPr>
        <w:t>1797.88</w:t>
      </w:r>
      <w:r>
        <w:rPr>
          <w:rFonts w:hint="default" w:ascii="Times New Roman" w:hAnsi="Times New Roman" w:eastAsia="宋体" w:cs="Times New Roman"/>
          <w:color w:val="000000"/>
          <w:kern w:val="0"/>
          <w:sz w:val="32"/>
          <w:szCs w:val="32"/>
          <w:highlight w:val="none"/>
        </w:rPr>
        <w:t>万元，占</w:t>
      </w:r>
      <w:r>
        <w:rPr>
          <w:rFonts w:hint="default" w:ascii="Times New Roman" w:hAnsi="Times New Roman" w:eastAsia="宋体" w:cs="Times New Roman"/>
          <w:color w:val="000000"/>
          <w:kern w:val="0"/>
          <w:sz w:val="32"/>
          <w:szCs w:val="32"/>
          <w:highlight w:val="none"/>
          <w:lang w:val="en-US"/>
        </w:rPr>
        <w:t>86.09</w:t>
      </w:r>
      <w:r>
        <w:rPr>
          <w:rFonts w:hint="default" w:ascii="Times New Roman" w:hAnsi="Times New Roman" w:eastAsia="宋体" w:cs="Times New Roman"/>
          <w:color w:val="000000"/>
          <w:kern w:val="0"/>
          <w:sz w:val="32"/>
          <w:szCs w:val="32"/>
          <w:highlight w:val="none"/>
        </w:rPr>
        <w:t>%；</w:t>
      </w:r>
      <w:r>
        <w:rPr>
          <w:rFonts w:hint="default" w:ascii="Times New Roman" w:hAnsi="Times New Roman" w:eastAsia="宋体" w:cs="Times New Roman"/>
          <w:b/>
          <w:bCs/>
          <w:color w:val="000000"/>
          <w:kern w:val="0"/>
          <w:sz w:val="32"/>
          <w:szCs w:val="32"/>
          <w:highlight w:val="none"/>
        </w:rPr>
        <w:t>社会保障和就业支出</w:t>
      </w:r>
      <w:r>
        <w:rPr>
          <w:rFonts w:hint="default" w:ascii="Times New Roman" w:hAnsi="Times New Roman" w:eastAsia="宋体" w:cs="Times New Roman"/>
          <w:b w:val="0"/>
          <w:bCs w:val="0"/>
          <w:color w:val="000000"/>
          <w:kern w:val="0"/>
          <w:sz w:val="32"/>
          <w:szCs w:val="32"/>
          <w:highlight w:val="none"/>
          <w:lang w:val="en-US"/>
        </w:rPr>
        <w:t>141.20</w:t>
      </w:r>
      <w:r>
        <w:rPr>
          <w:rFonts w:hint="default" w:ascii="Times New Roman" w:hAnsi="Times New Roman" w:eastAsia="宋体" w:cs="Times New Roman"/>
          <w:color w:val="000000"/>
          <w:kern w:val="0"/>
          <w:sz w:val="32"/>
          <w:szCs w:val="32"/>
          <w:highlight w:val="none"/>
        </w:rPr>
        <w:t>万元，占</w:t>
      </w:r>
      <w:r>
        <w:rPr>
          <w:rFonts w:hint="default" w:ascii="Times New Roman" w:hAnsi="Times New Roman" w:eastAsia="宋体" w:cs="Times New Roman"/>
          <w:color w:val="000000"/>
          <w:kern w:val="0"/>
          <w:sz w:val="32"/>
          <w:szCs w:val="32"/>
          <w:highlight w:val="none"/>
          <w:lang w:val="en-US"/>
        </w:rPr>
        <w:t>6.76</w:t>
      </w:r>
      <w:r>
        <w:rPr>
          <w:rFonts w:hint="default" w:ascii="Times New Roman" w:hAnsi="Times New Roman" w:eastAsia="宋体" w:cs="Times New Roman"/>
          <w:color w:val="000000"/>
          <w:kern w:val="0"/>
          <w:sz w:val="32"/>
          <w:szCs w:val="32"/>
          <w:highlight w:val="none"/>
        </w:rPr>
        <w:t>%；</w:t>
      </w:r>
      <w:r>
        <w:rPr>
          <w:rFonts w:hint="default" w:ascii="Times New Roman" w:hAnsi="Times New Roman" w:eastAsia="宋体" w:cs="Times New Roman"/>
          <w:b/>
          <w:bCs/>
          <w:color w:val="000000"/>
          <w:kern w:val="0"/>
          <w:sz w:val="32"/>
          <w:szCs w:val="32"/>
          <w:highlight w:val="none"/>
        </w:rPr>
        <w:t>卫生健康支出</w:t>
      </w:r>
      <w:r>
        <w:rPr>
          <w:rFonts w:hint="default" w:ascii="Times New Roman" w:hAnsi="Times New Roman" w:eastAsia="宋体" w:cs="Times New Roman"/>
          <w:b w:val="0"/>
          <w:bCs w:val="0"/>
          <w:color w:val="000000"/>
          <w:kern w:val="0"/>
          <w:sz w:val="32"/>
          <w:szCs w:val="32"/>
          <w:highlight w:val="none"/>
          <w:lang w:val="en-US"/>
        </w:rPr>
        <w:t>62.51</w:t>
      </w:r>
      <w:r>
        <w:rPr>
          <w:rFonts w:hint="default" w:ascii="Times New Roman" w:hAnsi="Times New Roman" w:eastAsia="宋体" w:cs="Times New Roman"/>
          <w:color w:val="000000"/>
          <w:kern w:val="0"/>
          <w:sz w:val="32"/>
          <w:szCs w:val="32"/>
          <w:highlight w:val="none"/>
        </w:rPr>
        <w:t>万元，占</w:t>
      </w:r>
      <w:r>
        <w:rPr>
          <w:rFonts w:hint="default" w:ascii="Times New Roman" w:hAnsi="Times New Roman" w:eastAsia="宋体" w:cs="Times New Roman"/>
          <w:color w:val="000000"/>
          <w:kern w:val="0"/>
          <w:sz w:val="32"/>
          <w:szCs w:val="32"/>
          <w:highlight w:val="none"/>
          <w:lang w:val="en-US"/>
        </w:rPr>
        <w:t>2.99</w:t>
      </w:r>
      <w:r>
        <w:rPr>
          <w:rFonts w:hint="default" w:ascii="Times New Roman" w:hAnsi="Times New Roman" w:eastAsia="宋体" w:cs="Times New Roman"/>
          <w:color w:val="000000"/>
          <w:kern w:val="0"/>
          <w:sz w:val="32"/>
          <w:szCs w:val="32"/>
          <w:highlight w:val="none"/>
          <w:lang w:val="en-US" w:eastAsia="zh-CN"/>
        </w:rPr>
        <w:t>%；</w:t>
      </w:r>
      <w:r>
        <w:rPr>
          <w:rFonts w:hint="default" w:ascii="Times New Roman" w:hAnsi="Times New Roman" w:eastAsia="宋体" w:cs="Times New Roman"/>
          <w:b/>
          <w:bCs/>
          <w:color w:val="000000"/>
          <w:kern w:val="0"/>
          <w:sz w:val="32"/>
          <w:szCs w:val="32"/>
          <w:highlight w:val="none"/>
        </w:rPr>
        <w:t>农林水支出</w:t>
      </w:r>
      <w:r>
        <w:rPr>
          <w:rFonts w:hint="default" w:ascii="Times New Roman" w:hAnsi="Times New Roman" w:eastAsia="宋体" w:cs="Times New Roman"/>
          <w:b w:val="0"/>
          <w:bCs w:val="0"/>
          <w:color w:val="000000"/>
          <w:kern w:val="0"/>
          <w:sz w:val="32"/>
          <w:szCs w:val="32"/>
          <w:highlight w:val="none"/>
          <w:lang w:val="en-US"/>
        </w:rPr>
        <w:t>1.41</w:t>
      </w:r>
      <w:r>
        <w:rPr>
          <w:rFonts w:hint="default" w:ascii="Times New Roman" w:hAnsi="Times New Roman" w:eastAsia="宋体" w:cs="Times New Roman"/>
          <w:color w:val="000000"/>
          <w:kern w:val="0"/>
          <w:sz w:val="32"/>
          <w:szCs w:val="32"/>
          <w:highlight w:val="none"/>
        </w:rPr>
        <w:t>万元，占</w:t>
      </w:r>
      <w:r>
        <w:rPr>
          <w:rFonts w:hint="default" w:ascii="Times New Roman" w:hAnsi="Times New Roman" w:eastAsia="宋体" w:cs="Times New Roman"/>
          <w:color w:val="000000"/>
          <w:kern w:val="0"/>
          <w:sz w:val="32"/>
          <w:szCs w:val="32"/>
          <w:highlight w:val="none"/>
          <w:lang w:val="en-US"/>
        </w:rPr>
        <w:t>0.07</w:t>
      </w:r>
      <w:r>
        <w:rPr>
          <w:rFonts w:hint="default" w:ascii="Times New Roman" w:hAnsi="Times New Roman" w:eastAsia="宋体" w:cs="Times New Roman"/>
          <w:color w:val="000000"/>
          <w:kern w:val="0"/>
          <w:sz w:val="32"/>
          <w:szCs w:val="32"/>
          <w:highlight w:val="none"/>
        </w:rPr>
        <w:t>%；</w:t>
      </w:r>
      <w:r>
        <w:rPr>
          <w:rFonts w:hint="default" w:ascii="Times New Roman" w:hAnsi="Times New Roman" w:eastAsia="宋体" w:cs="Times New Roman"/>
          <w:b/>
          <w:bCs/>
          <w:color w:val="000000"/>
          <w:kern w:val="0"/>
          <w:sz w:val="32"/>
          <w:szCs w:val="32"/>
          <w:highlight w:val="none"/>
        </w:rPr>
        <w:t>住房保障支出</w:t>
      </w:r>
      <w:r>
        <w:rPr>
          <w:rFonts w:hint="default" w:ascii="Times New Roman" w:hAnsi="Times New Roman" w:eastAsia="宋体" w:cs="Times New Roman"/>
          <w:b w:val="0"/>
          <w:bCs w:val="0"/>
          <w:color w:val="000000"/>
          <w:kern w:val="0"/>
          <w:sz w:val="32"/>
          <w:szCs w:val="32"/>
          <w:highlight w:val="none"/>
          <w:lang w:val="en-US"/>
        </w:rPr>
        <w:t>85.38</w:t>
      </w:r>
      <w:r>
        <w:rPr>
          <w:rFonts w:hint="default" w:ascii="Times New Roman" w:hAnsi="Times New Roman" w:eastAsia="宋体" w:cs="Times New Roman"/>
          <w:color w:val="000000"/>
          <w:kern w:val="0"/>
          <w:sz w:val="32"/>
          <w:szCs w:val="32"/>
          <w:highlight w:val="none"/>
        </w:rPr>
        <w:t>万元，占</w:t>
      </w:r>
      <w:r>
        <w:rPr>
          <w:rFonts w:hint="default" w:ascii="Times New Roman" w:hAnsi="Times New Roman" w:eastAsia="宋体" w:cs="Times New Roman"/>
          <w:color w:val="000000"/>
          <w:kern w:val="0"/>
          <w:sz w:val="32"/>
          <w:szCs w:val="32"/>
          <w:highlight w:val="none"/>
          <w:lang w:val="en-US"/>
        </w:rPr>
        <w:t>4.09</w:t>
      </w:r>
      <w:r>
        <w:rPr>
          <w:rFonts w:hint="default" w:ascii="Times New Roman" w:hAnsi="Times New Roman" w:eastAsia="宋体" w:cs="Times New Roman"/>
          <w:color w:val="000000"/>
          <w:kern w:val="0"/>
          <w:sz w:val="32"/>
          <w:szCs w:val="32"/>
          <w:highlight w:val="none"/>
          <w:lang w:val="en-US" w:eastAsia="zh-CN"/>
        </w:rPr>
        <w:t>%</w:t>
      </w:r>
    </w:p>
    <w:p w14:paraId="5957841A">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eastAsia" w:ascii="楷体" w:hAnsi="楷体" w:eastAsia="楷体" w:cs="楷体"/>
          <w:b/>
          <w:bCs/>
          <w:color w:val="000000"/>
          <w:kern w:val="0"/>
          <w:sz w:val="32"/>
          <w:szCs w:val="32"/>
          <w:highlight w:val="none"/>
          <w:lang w:val="en-US" w:eastAsia="zh-CN" w:bidi="ar-SA"/>
        </w:rPr>
      </w:pPr>
      <w:r>
        <w:rPr>
          <w:rFonts w:hint="eastAsia" w:ascii="楷体" w:hAnsi="楷体" w:eastAsia="楷体" w:cs="楷体"/>
          <w:b/>
          <w:bCs/>
          <w:color w:val="000000"/>
          <w:kern w:val="0"/>
          <w:sz w:val="32"/>
          <w:szCs w:val="32"/>
          <w:highlight w:val="none"/>
          <w:lang w:val="en-US" w:eastAsia="zh-CN" w:bidi="ar-SA"/>
        </w:rPr>
        <w:t>（三）财政拨款支出决算具体情况</w:t>
      </w:r>
    </w:p>
    <w:p w14:paraId="66E6CB72">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default" w:ascii="Times New Roman" w:hAnsi="Times New Roman" w:eastAsia="宋体" w:cs="Times New Roman"/>
          <w:color w:val="000000"/>
          <w:kern w:val="0"/>
          <w:sz w:val="32"/>
          <w:szCs w:val="32"/>
          <w:highlight w:val="none"/>
          <w:lang w:val="en-US"/>
        </w:rPr>
        <w:t>2025</w:t>
      </w:r>
      <w:r>
        <w:rPr>
          <w:rFonts w:hint="default" w:ascii="Times New Roman" w:hAnsi="Times New Roman" w:eastAsia="宋体" w:cs="Times New Roman"/>
          <w:color w:val="000000"/>
          <w:kern w:val="0"/>
          <w:sz w:val="32"/>
          <w:szCs w:val="32"/>
          <w:highlight w:val="none"/>
        </w:rPr>
        <w:t>年度财政拨款支出年初预算为</w:t>
      </w:r>
      <w:r>
        <w:rPr>
          <w:rFonts w:hint="default" w:ascii="Times New Roman" w:hAnsi="Times New Roman" w:eastAsia="宋体" w:cs="Times New Roman"/>
          <w:color w:val="000000"/>
          <w:kern w:val="0"/>
          <w:sz w:val="32"/>
          <w:szCs w:val="32"/>
          <w:highlight w:val="none"/>
          <w:lang w:val="en-US"/>
        </w:rPr>
        <w:t>1328.47</w:t>
      </w:r>
      <w:r>
        <w:rPr>
          <w:rFonts w:hint="default" w:ascii="Times New Roman" w:hAnsi="Times New Roman" w:eastAsia="宋体" w:cs="Times New Roman"/>
          <w:color w:val="000000"/>
          <w:kern w:val="0"/>
          <w:sz w:val="32"/>
          <w:szCs w:val="32"/>
          <w:highlight w:val="none"/>
        </w:rPr>
        <w:t>万元，支出决算为</w:t>
      </w:r>
      <w:r>
        <w:rPr>
          <w:rFonts w:hint="default" w:ascii="Times New Roman" w:hAnsi="Times New Roman" w:eastAsia="宋体" w:cs="Times New Roman"/>
          <w:color w:val="000000"/>
          <w:kern w:val="0"/>
          <w:sz w:val="32"/>
          <w:szCs w:val="32"/>
          <w:highlight w:val="none"/>
          <w:lang w:val="en-US"/>
        </w:rPr>
        <w:t>2088.38</w:t>
      </w:r>
      <w:r>
        <w:rPr>
          <w:rFonts w:hint="default" w:ascii="Times New Roman" w:hAnsi="Times New Roman" w:eastAsia="宋体" w:cs="Times New Roman"/>
          <w:color w:val="000000"/>
          <w:kern w:val="0"/>
          <w:sz w:val="32"/>
          <w:szCs w:val="32"/>
          <w:highlight w:val="none"/>
        </w:rPr>
        <w:t>万元，完成年初预算的</w:t>
      </w:r>
      <w:r>
        <w:rPr>
          <w:rFonts w:hint="default" w:ascii="Times New Roman" w:hAnsi="Times New Roman" w:eastAsia="宋体" w:cs="Times New Roman"/>
          <w:color w:val="000000"/>
          <w:kern w:val="0"/>
          <w:sz w:val="32"/>
          <w:szCs w:val="32"/>
          <w:highlight w:val="none"/>
          <w:lang w:val="en-US"/>
        </w:rPr>
        <w:t>157.20</w:t>
      </w:r>
      <w:r>
        <w:rPr>
          <w:rFonts w:hint="default" w:ascii="Times New Roman" w:hAnsi="Times New Roman" w:eastAsia="宋体" w:cs="Times New Roman"/>
          <w:color w:val="000000"/>
          <w:kern w:val="0"/>
          <w:sz w:val="32"/>
          <w:szCs w:val="32"/>
          <w:highlight w:val="none"/>
        </w:rPr>
        <w:t>%。其中：</w:t>
      </w:r>
    </w:p>
    <w:p w14:paraId="04614265">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宋体" w:cs="Times New Roman"/>
          <w:b/>
          <w:bCs/>
          <w:color w:val="auto"/>
          <w:kern w:val="0"/>
          <w:sz w:val="32"/>
          <w:szCs w:val="32"/>
          <w:highlight w:val="none"/>
        </w:rPr>
      </w:pPr>
      <w:r>
        <w:rPr>
          <w:rFonts w:hint="default" w:ascii="Times New Roman" w:hAnsi="Times New Roman" w:eastAsia="宋体" w:cs="Times New Roman"/>
          <w:b/>
          <w:bCs/>
          <w:color w:val="000000"/>
          <w:kern w:val="0"/>
          <w:sz w:val="32"/>
          <w:szCs w:val="32"/>
          <w:highlight w:val="none"/>
        </w:rPr>
        <w:t>一般公共服务支出（类）财政事务（款）行政运行（项）。</w:t>
      </w:r>
    </w:p>
    <w:p w14:paraId="6134E9B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b/>
          <w:bCs/>
          <w:color w:val="auto"/>
          <w:kern w:val="0"/>
          <w:sz w:val="32"/>
          <w:szCs w:val="32"/>
          <w:highlight w:val="none"/>
        </w:rPr>
      </w:pPr>
      <w:r>
        <w:rPr>
          <w:rFonts w:hint="default" w:ascii="Times New Roman" w:hAnsi="Times New Roman" w:cs="Times New Roman"/>
          <w:color w:val="auto"/>
          <w:sz w:val="32"/>
          <w:szCs w:val="32"/>
          <w:highlight w:val="none"/>
        </w:rPr>
        <w:t>年初预算为</w:t>
      </w:r>
      <w:r>
        <w:rPr>
          <w:rFonts w:hint="default" w:ascii="Times New Roman" w:hAnsi="Times New Roman" w:cs="Times New Roman"/>
          <w:color w:val="auto"/>
          <w:sz w:val="32"/>
          <w:szCs w:val="32"/>
          <w:highlight w:val="none"/>
          <w:lang w:val="en-US"/>
        </w:rPr>
        <w:t>1055.34</w:t>
      </w:r>
      <w:r>
        <w:rPr>
          <w:rFonts w:hint="default" w:ascii="Times New Roman" w:hAnsi="Times New Roman" w:cs="Times New Roman"/>
          <w:color w:val="auto"/>
          <w:sz w:val="32"/>
          <w:szCs w:val="32"/>
          <w:highlight w:val="none"/>
        </w:rPr>
        <w:t>万元，支出决算为</w:t>
      </w:r>
      <w:r>
        <w:rPr>
          <w:rFonts w:hint="default" w:ascii="Times New Roman" w:hAnsi="Times New Roman" w:cs="Times New Roman"/>
          <w:color w:val="auto"/>
          <w:sz w:val="32"/>
          <w:szCs w:val="32"/>
          <w:highlight w:val="none"/>
          <w:lang w:val="en-US"/>
        </w:rPr>
        <w:t>1216.30</w:t>
      </w:r>
      <w:r>
        <w:rPr>
          <w:rFonts w:hint="default" w:ascii="Times New Roman" w:hAnsi="Times New Roman" w:cs="Times New Roman"/>
          <w:color w:val="auto"/>
          <w:sz w:val="32"/>
          <w:szCs w:val="32"/>
          <w:highlight w:val="none"/>
        </w:rPr>
        <w:t>万元，完成年初预算的</w:t>
      </w:r>
      <w:r>
        <w:rPr>
          <w:rFonts w:hint="eastAsia" w:ascii="Times New Roman" w:hAnsi="Times New Roman" w:cs="Times New Roman"/>
          <w:color w:val="auto"/>
          <w:sz w:val="32"/>
          <w:szCs w:val="32"/>
          <w:highlight w:val="none"/>
          <w:lang w:val="en-US" w:eastAsia="zh-CN"/>
        </w:rPr>
        <w:t>1</w:t>
      </w:r>
      <w:r>
        <w:rPr>
          <w:rFonts w:hint="default" w:ascii="Times New Roman" w:hAnsi="Times New Roman" w:cs="Times New Roman"/>
          <w:color w:val="auto"/>
          <w:sz w:val="32"/>
          <w:szCs w:val="32"/>
          <w:highlight w:val="none"/>
          <w:lang w:val="en-US" w:eastAsia="zh-CN"/>
        </w:rPr>
        <w:t>15.25</w:t>
      </w:r>
      <w:r>
        <w:rPr>
          <w:rFonts w:hint="default" w:ascii="Times New Roman" w:hAnsi="Times New Roman" w:cs="Times New Roman"/>
          <w:color w:val="auto"/>
          <w:sz w:val="32"/>
          <w:szCs w:val="32"/>
          <w:highlight w:val="none"/>
        </w:rPr>
        <w:t>%，决算数</w:t>
      </w:r>
      <w:r>
        <w:rPr>
          <w:rFonts w:hint="eastAsia" w:ascii="Times New Roman" w:hAnsi="Times New Roman" w:cs="Times New Roman"/>
          <w:color w:val="auto"/>
          <w:sz w:val="32"/>
          <w:szCs w:val="32"/>
          <w:highlight w:val="none"/>
          <w:lang w:eastAsia="zh-CN"/>
        </w:rPr>
        <w:t>大</w:t>
      </w:r>
      <w:r>
        <w:rPr>
          <w:rFonts w:hint="default" w:ascii="Times New Roman" w:hAnsi="Times New Roman" w:cs="Times New Roman"/>
          <w:color w:val="auto"/>
          <w:sz w:val="32"/>
          <w:szCs w:val="32"/>
          <w:highlight w:val="none"/>
        </w:rPr>
        <w:t>于预算数的主要原因是</w:t>
      </w:r>
      <w:r>
        <w:rPr>
          <w:rFonts w:hint="default" w:ascii="Times New Roman" w:hAnsi="Times New Roman" w:cs="Times New Roman"/>
          <w:color w:val="auto"/>
          <w:sz w:val="32"/>
          <w:szCs w:val="32"/>
          <w:highlight w:val="none"/>
          <w:lang w:eastAsia="zh-CN"/>
        </w:rPr>
        <w:t>预算调整</w:t>
      </w:r>
      <w:r>
        <w:rPr>
          <w:rFonts w:hint="default" w:ascii="Times New Roman" w:hAnsi="Times New Roman" w:cs="Times New Roman"/>
          <w:color w:val="auto"/>
          <w:sz w:val="32"/>
          <w:szCs w:val="32"/>
          <w:highlight w:val="none"/>
        </w:rPr>
        <w:t>。</w:t>
      </w:r>
      <w:r>
        <w:rPr>
          <w:rFonts w:hint="default" w:ascii="Times New Roman" w:hAnsi="Times New Roman" w:eastAsia="宋体" w:cs="Times New Roman"/>
          <w:b/>
          <w:bCs/>
          <w:color w:val="000000"/>
          <w:kern w:val="0"/>
          <w:sz w:val="32"/>
          <w:szCs w:val="32"/>
          <w:highlight w:val="none"/>
        </w:rPr>
        <w:t>　</w:t>
      </w:r>
    </w:p>
    <w:p w14:paraId="2DB73D86">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宋体" w:cs="Times New Roman"/>
          <w:b/>
          <w:bCs/>
          <w:color w:val="auto"/>
          <w:kern w:val="0"/>
          <w:sz w:val="32"/>
          <w:szCs w:val="32"/>
          <w:highlight w:val="none"/>
        </w:rPr>
      </w:pPr>
      <w:r>
        <w:rPr>
          <w:rFonts w:hint="default" w:ascii="Times New Roman" w:hAnsi="Times New Roman" w:eastAsia="宋体" w:cs="Times New Roman"/>
          <w:b/>
          <w:bCs/>
          <w:color w:val="000000"/>
          <w:kern w:val="0"/>
          <w:sz w:val="32"/>
          <w:szCs w:val="32"/>
          <w:highlight w:val="none"/>
        </w:rPr>
        <w:t>一般公共服务支出（类）财政事务（款）一般行政管理事务（项）。</w:t>
      </w:r>
    </w:p>
    <w:p w14:paraId="2FE2795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b/>
          <w:bCs/>
          <w:color w:val="auto"/>
          <w:kern w:val="0"/>
          <w:sz w:val="32"/>
          <w:szCs w:val="32"/>
          <w:highlight w:val="none"/>
          <w:lang w:val="en-US"/>
        </w:rPr>
      </w:pPr>
      <w:r>
        <w:rPr>
          <w:rFonts w:hint="default" w:ascii="Times New Roman" w:hAnsi="Times New Roman" w:eastAsia="宋体" w:cs="Times New Roman"/>
          <w:b w:val="0"/>
          <w:bCs w:val="0"/>
          <w:color w:val="000000"/>
          <w:kern w:val="0"/>
          <w:sz w:val="32"/>
          <w:szCs w:val="32"/>
          <w:highlight w:val="none"/>
        </w:rPr>
        <w:t>年初预算为</w:t>
      </w:r>
      <w:r>
        <w:rPr>
          <w:rFonts w:hint="default" w:ascii="Times New Roman" w:hAnsi="Times New Roman" w:eastAsia="宋体" w:cs="Times New Roman"/>
          <w:b w:val="0"/>
          <w:bCs w:val="0"/>
          <w:color w:val="000000"/>
          <w:kern w:val="0"/>
          <w:sz w:val="32"/>
          <w:szCs w:val="32"/>
          <w:highlight w:val="none"/>
          <w:lang w:val="en-US"/>
        </w:rPr>
        <w:t>0</w:t>
      </w:r>
      <w:r>
        <w:rPr>
          <w:rFonts w:hint="default" w:ascii="Times New Roman" w:hAnsi="Times New Roman" w:eastAsia="宋体" w:cs="Times New Roman"/>
          <w:b w:val="0"/>
          <w:bCs w:val="0"/>
          <w:color w:val="auto"/>
          <w:kern w:val="0"/>
          <w:sz w:val="32"/>
          <w:szCs w:val="32"/>
          <w:highlight w:val="none"/>
          <w:lang w:eastAsia="zh-CN"/>
        </w:rPr>
        <w:t>万</w:t>
      </w:r>
      <w:r>
        <w:rPr>
          <w:rFonts w:hint="default" w:ascii="Times New Roman" w:hAnsi="Times New Roman" w:eastAsia="宋体" w:cs="Times New Roman"/>
          <w:b w:val="0"/>
          <w:bCs w:val="0"/>
          <w:color w:val="auto"/>
          <w:kern w:val="0"/>
          <w:sz w:val="32"/>
          <w:szCs w:val="32"/>
          <w:highlight w:val="none"/>
        </w:rPr>
        <w:t>元，支出决算为</w:t>
      </w:r>
      <w:r>
        <w:rPr>
          <w:rFonts w:hint="default" w:ascii="Times New Roman" w:hAnsi="Times New Roman" w:eastAsia="宋体" w:cs="Times New Roman"/>
          <w:b w:val="0"/>
          <w:bCs w:val="0"/>
          <w:color w:val="auto"/>
          <w:kern w:val="0"/>
          <w:sz w:val="32"/>
          <w:szCs w:val="32"/>
          <w:highlight w:val="none"/>
          <w:lang w:val="en-US"/>
        </w:rPr>
        <w:t>150.21</w:t>
      </w:r>
      <w:r>
        <w:rPr>
          <w:rFonts w:hint="default" w:ascii="Times New Roman" w:hAnsi="Times New Roman" w:eastAsia="宋体" w:cs="Times New Roman"/>
          <w:b w:val="0"/>
          <w:bCs w:val="0"/>
          <w:color w:val="auto"/>
          <w:kern w:val="0"/>
          <w:sz w:val="32"/>
          <w:szCs w:val="32"/>
          <w:highlight w:val="none"/>
          <w:lang w:eastAsia="zh-CN"/>
        </w:rPr>
        <w:t>万元</w:t>
      </w:r>
      <w:r>
        <w:rPr>
          <w:rFonts w:hint="eastAsia" w:ascii="Times New Roman" w:hAnsi="Times New Roman" w:eastAsia="宋体" w:cs="Times New Roman"/>
          <w:b w:val="0"/>
          <w:bCs w:val="0"/>
          <w:color w:val="0000FF"/>
          <w:kern w:val="0"/>
          <w:sz w:val="32"/>
          <w:szCs w:val="32"/>
          <w:highlight w:val="none"/>
          <w:lang w:val="en-US" w:eastAsia="zh-CN"/>
        </w:rPr>
        <w:t>，</w:t>
      </w:r>
      <w:r>
        <w:rPr>
          <w:rFonts w:hint="default" w:ascii="Times New Roman" w:hAnsi="Times New Roman" w:eastAsia="宋体" w:cs="Times New Roman"/>
          <w:b w:val="0"/>
          <w:bCs w:val="0"/>
          <w:color w:val="000000"/>
          <w:kern w:val="0"/>
          <w:sz w:val="32"/>
          <w:szCs w:val="32"/>
          <w:highlight w:val="none"/>
        </w:rPr>
        <w:t>决算数</w:t>
      </w:r>
      <w:r>
        <w:rPr>
          <w:rFonts w:hint="eastAsia" w:ascii="Times New Roman" w:hAnsi="Times New Roman" w:eastAsia="宋体" w:cs="Times New Roman"/>
          <w:b w:val="0"/>
          <w:bCs w:val="0"/>
          <w:color w:val="auto"/>
          <w:kern w:val="0"/>
          <w:sz w:val="32"/>
          <w:szCs w:val="32"/>
          <w:highlight w:val="none"/>
          <w:lang w:eastAsia="zh-CN"/>
        </w:rPr>
        <w:t>大于年初</w:t>
      </w:r>
      <w:r>
        <w:rPr>
          <w:rFonts w:hint="default" w:ascii="Times New Roman" w:hAnsi="Times New Roman" w:eastAsia="宋体" w:cs="Times New Roman"/>
          <w:b w:val="0"/>
          <w:bCs w:val="0"/>
          <w:color w:val="auto"/>
          <w:kern w:val="0"/>
          <w:sz w:val="32"/>
          <w:szCs w:val="32"/>
          <w:highlight w:val="none"/>
        </w:rPr>
        <w:t>预算数</w:t>
      </w:r>
      <w:r>
        <w:rPr>
          <w:rFonts w:hint="eastAsia" w:ascii="Times New Roman" w:hAnsi="Times New Roman" w:eastAsia="宋体" w:cs="Times New Roman"/>
          <w:b w:val="0"/>
          <w:bCs w:val="0"/>
          <w:color w:val="auto"/>
          <w:kern w:val="0"/>
          <w:sz w:val="32"/>
          <w:szCs w:val="32"/>
          <w:highlight w:val="none"/>
          <w:lang w:eastAsia="zh-CN"/>
        </w:rPr>
        <w:t>的</w:t>
      </w:r>
      <w:r>
        <w:rPr>
          <w:rFonts w:hint="default" w:ascii="Times New Roman" w:hAnsi="Times New Roman" w:eastAsia="宋体" w:cs="Times New Roman"/>
          <w:b w:val="0"/>
          <w:bCs w:val="0"/>
          <w:color w:val="auto"/>
          <w:kern w:val="0"/>
          <w:sz w:val="32"/>
          <w:szCs w:val="32"/>
          <w:highlight w:val="none"/>
          <w:lang w:eastAsia="zh-CN"/>
        </w:rPr>
        <w:t>主要</w:t>
      </w:r>
      <w:r>
        <w:rPr>
          <w:rFonts w:hint="eastAsia" w:ascii="Times New Roman" w:hAnsi="Times New Roman" w:eastAsia="宋体" w:cs="Times New Roman"/>
          <w:b w:val="0"/>
          <w:bCs w:val="0"/>
          <w:color w:val="auto"/>
          <w:kern w:val="0"/>
          <w:sz w:val="32"/>
          <w:szCs w:val="32"/>
          <w:highlight w:val="none"/>
          <w:lang w:eastAsia="zh-CN"/>
        </w:rPr>
        <w:t>原因</w:t>
      </w:r>
      <w:r>
        <w:rPr>
          <w:rFonts w:hint="default" w:ascii="Times New Roman" w:hAnsi="Times New Roman" w:eastAsia="宋体" w:cs="Times New Roman"/>
          <w:b w:val="0"/>
          <w:bCs w:val="0"/>
          <w:color w:val="auto"/>
          <w:kern w:val="0"/>
          <w:sz w:val="32"/>
          <w:szCs w:val="32"/>
          <w:highlight w:val="none"/>
          <w:lang w:eastAsia="zh-CN"/>
        </w:rPr>
        <w:t>是</w:t>
      </w:r>
      <w:r>
        <w:rPr>
          <w:rFonts w:hint="default" w:ascii="Times New Roman" w:hAnsi="Times New Roman" w:cs="Times New Roman"/>
          <w:color w:val="auto"/>
          <w:sz w:val="32"/>
          <w:szCs w:val="32"/>
          <w:highlight w:val="none"/>
          <w:lang w:eastAsia="zh-CN"/>
        </w:rPr>
        <w:t>预算调整</w:t>
      </w:r>
      <w:r>
        <w:rPr>
          <w:rFonts w:hint="default" w:ascii="Times New Roman" w:hAnsi="Times New Roman" w:cs="Times New Roman"/>
          <w:color w:val="auto"/>
          <w:sz w:val="32"/>
          <w:szCs w:val="32"/>
          <w:highlight w:val="none"/>
        </w:rPr>
        <w:t>。</w:t>
      </w:r>
    </w:p>
    <w:p w14:paraId="32EB11DD">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宋体" w:cs="Times New Roman"/>
          <w:b/>
          <w:bCs/>
          <w:color w:val="auto"/>
          <w:kern w:val="0"/>
          <w:sz w:val="32"/>
          <w:szCs w:val="32"/>
          <w:highlight w:val="none"/>
        </w:rPr>
      </w:pPr>
      <w:r>
        <w:rPr>
          <w:rFonts w:hint="default" w:ascii="Times New Roman" w:hAnsi="Times New Roman" w:eastAsia="宋体" w:cs="Times New Roman"/>
          <w:b/>
          <w:bCs/>
          <w:color w:val="auto"/>
          <w:kern w:val="0"/>
          <w:sz w:val="32"/>
          <w:szCs w:val="32"/>
          <w:highlight w:val="none"/>
        </w:rPr>
        <w:t>一般公共服务支出（类）财政事务（款）其他财政事务支出（项）。</w:t>
      </w:r>
    </w:p>
    <w:p w14:paraId="5E548B8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b w:val="0"/>
          <w:bCs w:val="0"/>
          <w:color w:val="auto"/>
          <w:kern w:val="0"/>
          <w:sz w:val="32"/>
          <w:szCs w:val="32"/>
          <w:highlight w:val="none"/>
          <w:lang w:eastAsia="zh-CN"/>
        </w:rPr>
      </w:pPr>
      <w:r>
        <w:rPr>
          <w:rFonts w:hint="default" w:ascii="Times New Roman" w:hAnsi="Times New Roman" w:eastAsia="宋体" w:cs="Times New Roman"/>
          <w:b w:val="0"/>
          <w:bCs w:val="0"/>
          <w:color w:val="auto"/>
          <w:kern w:val="0"/>
          <w:sz w:val="32"/>
          <w:szCs w:val="32"/>
          <w:highlight w:val="none"/>
        </w:rPr>
        <w:t>年初预算为</w:t>
      </w:r>
      <w:r>
        <w:rPr>
          <w:rFonts w:hint="default" w:ascii="Times New Roman" w:hAnsi="Times New Roman" w:eastAsia="宋体" w:cs="Times New Roman"/>
          <w:b w:val="0"/>
          <w:bCs w:val="0"/>
          <w:color w:val="auto"/>
          <w:kern w:val="0"/>
          <w:sz w:val="32"/>
          <w:szCs w:val="32"/>
          <w:highlight w:val="none"/>
          <w:lang w:val="en-US"/>
        </w:rPr>
        <w:t>0</w:t>
      </w:r>
      <w:r>
        <w:rPr>
          <w:rFonts w:hint="default" w:ascii="Times New Roman" w:hAnsi="Times New Roman" w:eastAsia="宋体" w:cs="Times New Roman"/>
          <w:b w:val="0"/>
          <w:bCs w:val="0"/>
          <w:color w:val="auto"/>
          <w:kern w:val="0"/>
          <w:sz w:val="32"/>
          <w:szCs w:val="32"/>
          <w:highlight w:val="none"/>
          <w:lang w:eastAsia="zh-CN"/>
        </w:rPr>
        <w:t>万</w:t>
      </w:r>
      <w:r>
        <w:rPr>
          <w:rFonts w:hint="default" w:ascii="Times New Roman" w:hAnsi="Times New Roman" w:eastAsia="宋体" w:cs="Times New Roman"/>
          <w:b w:val="0"/>
          <w:bCs w:val="0"/>
          <w:color w:val="auto"/>
          <w:kern w:val="0"/>
          <w:sz w:val="32"/>
          <w:szCs w:val="32"/>
          <w:highlight w:val="none"/>
        </w:rPr>
        <w:t>元，支出决算为</w:t>
      </w:r>
      <w:r>
        <w:rPr>
          <w:rFonts w:hint="default" w:ascii="Times New Roman" w:hAnsi="Times New Roman" w:eastAsia="宋体" w:cs="Times New Roman"/>
          <w:b w:val="0"/>
          <w:bCs w:val="0"/>
          <w:color w:val="auto"/>
          <w:kern w:val="0"/>
          <w:sz w:val="32"/>
          <w:szCs w:val="32"/>
          <w:highlight w:val="none"/>
          <w:lang w:val="en-US"/>
        </w:rPr>
        <w:t>423.86</w:t>
      </w:r>
      <w:r>
        <w:rPr>
          <w:rFonts w:hint="default" w:ascii="Times New Roman" w:hAnsi="Times New Roman" w:eastAsia="宋体" w:cs="Times New Roman"/>
          <w:b w:val="0"/>
          <w:bCs w:val="0"/>
          <w:color w:val="auto"/>
          <w:kern w:val="0"/>
          <w:sz w:val="32"/>
          <w:szCs w:val="32"/>
          <w:highlight w:val="none"/>
          <w:lang w:eastAsia="zh-CN"/>
        </w:rPr>
        <w:t>万元</w:t>
      </w:r>
      <w:r>
        <w:rPr>
          <w:rFonts w:hint="eastAsia" w:ascii="Times New Roman" w:hAnsi="Times New Roman" w:eastAsia="宋体" w:cs="Times New Roman"/>
          <w:b w:val="0"/>
          <w:bCs w:val="0"/>
          <w:color w:val="auto"/>
          <w:kern w:val="0"/>
          <w:sz w:val="32"/>
          <w:szCs w:val="32"/>
          <w:highlight w:val="none"/>
          <w:lang w:val="en-US" w:eastAsia="zh-CN"/>
        </w:rPr>
        <w:t>，</w:t>
      </w:r>
      <w:r>
        <w:rPr>
          <w:rFonts w:hint="default" w:ascii="Times New Roman" w:hAnsi="Times New Roman" w:eastAsia="宋体" w:cs="Times New Roman"/>
          <w:b w:val="0"/>
          <w:bCs w:val="0"/>
          <w:color w:val="auto"/>
          <w:kern w:val="0"/>
          <w:sz w:val="32"/>
          <w:szCs w:val="32"/>
          <w:highlight w:val="none"/>
        </w:rPr>
        <w:t>决算数</w:t>
      </w:r>
      <w:r>
        <w:rPr>
          <w:rFonts w:hint="eastAsia" w:ascii="Times New Roman" w:hAnsi="Times New Roman" w:eastAsia="宋体" w:cs="Times New Roman"/>
          <w:b w:val="0"/>
          <w:bCs w:val="0"/>
          <w:color w:val="auto"/>
          <w:kern w:val="0"/>
          <w:sz w:val="32"/>
          <w:szCs w:val="32"/>
          <w:highlight w:val="none"/>
          <w:lang w:eastAsia="zh-CN"/>
        </w:rPr>
        <w:t>大于年初</w:t>
      </w:r>
      <w:r>
        <w:rPr>
          <w:rFonts w:hint="default" w:ascii="Times New Roman" w:hAnsi="Times New Roman" w:eastAsia="宋体" w:cs="Times New Roman"/>
          <w:b w:val="0"/>
          <w:bCs w:val="0"/>
          <w:color w:val="auto"/>
          <w:kern w:val="0"/>
          <w:sz w:val="32"/>
          <w:szCs w:val="32"/>
          <w:highlight w:val="none"/>
        </w:rPr>
        <w:t>预算数</w:t>
      </w:r>
      <w:r>
        <w:rPr>
          <w:rFonts w:hint="eastAsia" w:ascii="Times New Roman" w:hAnsi="Times New Roman" w:eastAsia="宋体" w:cs="Times New Roman"/>
          <w:b w:val="0"/>
          <w:bCs w:val="0"/>
          <w:color w:val="auto"/>
          <w:kern w:val="0"/>
          <w:sz w:val="32"/>
          <w:szCs w:val="32"/>
          <w:highlight w:val="none"/>
          <w:lang w:eastAsia="zh-CN"/>
        </w:rPr>
        <w:t>的</w:t>
      </w:r>
      <w:r>
        <w:rPr>
          <w:rFonts w:hint="default" w:ascii="Times New Roman" w:hAnsi="Times New Roman" w:eastAsia="宋体" w:cs="Times New Roman"/>
          <w:b w:val="0"/>
          <w:bCs w:val="0"/>
          <w:color w:val="auto"/>
          <w:kern w:val="0"/>
          <w:sz w:val="32"/>
          <w:szCs w:val="32"/>
          <w:highlight w:val="none"/>
          <w:lang w:eastAsia="zh-CN"/>
        </w:rPr>
        <w:t>主要</w:t>
      </w:r>
      <w:r>
        <w:rPr>
          <w:rFonts w:hint="eastAsia" w:ascii="Times New Roman" w:hAnsi="Times New Roman" w:eastAsia="宋体" w:cs="Times New Roman"/>
          <w:b w:val="0"/>
          <w:bCs w:val="0"/>
          <w:color w:val="auto"/>
          <w:kern w:val="0"/>
          <w:sz w:val="32"/>
          <w:szCs w:val="32"/>
          <w:highlight w:val="none"/>
          <w:lang w:eastAsia="zh-CN"/>
        </w:rPr>
        <w:t>原因</w:t>
      </w:r>
      <w:r>
        <w:rPr>
          <w:rFonts w:hint="default" w:ascii="Times New Roman" w:hAnsi="Times New Roman" w:eastAsia="宋体" w:cs="Times New Roman"/>
          <w:b w:val="0"/>
          <w:bCs w:val="0"/>
          <w:color w:val="auto"/>
          <w:kern w:val="0"/>
          <w:sz w:val="32"/>
          <w:szCs w:val="32"/>
          <w:highlight w:val="none"/>
          <w:lang w:eastAsia="zh-CN"/>
        </w:rPr>
        <w:t>是</w:t>
      </w:r>
      <w:r>
        <w:rPr>
          <w:rFonts w:hint="default" w:ascii="Times New Roman" w:hAnsi="Times New Roman" w:cs="Times New Roman"/>
          <w:color w:val="auto"/>
          <w:sz w:val="32"/>
          <w:szCs w:val="32"/>
          <w:highlight w:val="none"/>
          <w:lang w:eastAsia="zh-CN"/>
        </w:rPr>
        <w:t>预算调整</w:t>
      </w:r>
      <w:r>
        <w:rPr>
          <w:rFonts w:hint="default" w:ascii="Times New Roman" w:hAnsi="Times New Roman" w:cs="Times New Roman"/>
          <w:color w:val="auto"/>
          <w:sz w:val="32"/>
          <w:szCs w:val="32"/>
          <w:highlight w:val="none"/>
        </w:rPr>
        <w:t>。</w:t>
      </w:r>
    </w:p>
    <w:p w14:paraId="472A9D2D">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宋体" w:cs="Times New Roman"/>
          <w:b/>
          <w:bCs/>
          <w:color w:val="auto"/>
          <w:kern w:val="0"/>
          <w:sz w:val="32"/>
          <w:szCs w:val="32"/>
          <w:highlight w:val="none"/>
        </w:rPr>
      </w:pPr>
      <w:r>
        <w:rPr>
          <w:rFonts w:hint="default" w:ascii="Times New Roman" w:hAnsi="Times New Roman" w:eastAsia="宋体" w:cs="Times New Roman"/>
          <w:b/>
          <w:bCs/>
          <w:color w:val="000000"/>
          <w:kern w:val="0"/>
          <w:sz w:val="32"/>
          <w:szCs w:val="32"/>
          <w:highlight w:val="none"/>
        </w:rPr>
        <w:t>一般公共服务支出（类）</w:t>
      </w:r>
      <w:r>
        <w:rPr>
          <w:rFonts w:hint="eastAsia" w:ascii="Times New Roman" w:hAnsi="Times New Roman" w:eastAsia="宋体" w:cs="Times New Roman"/>
          <w:b/>
          <w:bCs/>
          <w:color w:val="000000"/>
          <w:kern w:val="0"/>
          <w:sz w:val="32"/>
          <w:szCs w:val="32"/>
          <w:highlight w:val="none"/>
          <w:lang w:eastAsia="zh-CN"/>
        </w:rPr>
        <w:t>其他共产党</w:t>
      </w:r>
      <w:r>
        <w:rPr>
          <w:rFonts w:hint="default" w:ascii="Times New Roman" w:hAnsi="Times New Roman" w:eastAsia="宋体" w:cs="Times New Roman"/>
          <w:b/>
          <w:bCs/>
          <w:color w:val="000000"/>
          <w:kern w:val="0"/>
          <w:sz w:val="32"/>
          <w:szCs w:val="32"/>
          <w:highlight w:val="none"/>
        </w:rPr>
        <w:t>事务</w:t>
      </w:r>
      <w:r>
        <w:rPr>
          <w:rFonts w:hint="eastAsia" w:ascii="Times New Roman" w:hAnsi="Times New Roman" w:eastAsia="宋体" w:cs="Times New Roman"/>
          <w:b/>
          <w:bCs/>
          <w:color w:val="000000"/>
          <w:kern w:val="0"/>
          <w:sz w:val="32"/>
          <w:szCs w:val="32"/>
          <w:highlight w:val="none"/>
          <w:lang w:eastAsia="zh-CN"/>
        </w:rPr>
        <w:t>支出</w:t>
      </w:r>
      <w:r>
        <w:rPr>
          <w:rFonts w:hint="default" w:ascii="Times New Roman" w:hAnsi="Times New Roman" w:eastAsia="宋体" w:cs="Times New Roman"/>
          <w:b/>
          <w:bCs/>
          <w:color w:val="000000"/>
          <w:kern w:val="0"/>
          <w:sz w:val="32"/>
          <w:szCs w:val="32"/>
          <w:highlight w:val="none"/>
        </w:rPr>
        <w:t>（款）一</w:t>
      </w:r>
      <w:r>
        <w:rPr>
          <w:rFonts w:hint="default" w:ascii="Times New Roman" w:hAnsi="Times New Roman" w:eastAsia="宋体" w:cs="Times New Roman"/>
          <w:b/>
          <w:bCs/>
          <w:color w:val="auto"/>
          <w:kern w:val="0"/>
          <w:sz w:val="32"/>
          <w:szCs w:val="32"/>
          <w:highlight w:val="none"/>
        </w:rPr>
        <w:t>般行政管理事务（项）。</w:t>
      </w:r>
    </w:p>
    <w:p w14:paraId="715C41C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b/>
          <w:bCs/>
          <w:color w:val="auto"/>
          <w:kern w:val="0"/>
          <w:sz w:val="32"/>
          <w:szCs w:val="32"/>
          <w:highlight w:val="none"/>
        </w:rPr>
      </w:pPr>
      <w:r>
        <w:rPr>
          <w:rFonts w:hint="default" w:ascii="Times New Roman" w:hAnsi="Times New Roman" w:eastAsia="宋体" w:cs="Times New Roman"/>
          <w:b w:val="0"/>
          <w:bCs w:val="0"/>
          <w:color w:val="auto"/>
          <w:kern w:val="0"/>
          <w:sz w:val="32"/>
          <w:szCs w:val="32"/>
          <w:highlight w:val="none"/>
        </w:rPr>
        <w:t>年初预算为</w:t>
      </w:r>
      <w:r>
        <w:rPr>
          <w:rFonts w:hint="eastAsia" w:ascii="Times New Roman" w:hAnsi="Times New Roman" w:eastAsia="宋体" w:cs="Times New Roman"/>
          <w:b w:val="0"/>
          <w:bCs w:val="0"/>
          <w:color w:val="auto"/>
          <w:kern w:val="0"/>
          <w:sz w:val="32"/>
          <w:szCs w:val="32"/>
          <w:highlight w:val="none"/>
          <w:lang w:val="en-US" w:eastAsia="zh-CN"/>
        </w:rPr>
        <w:t>0</w:t>
      </w:r>
      <w:r>
        <w:rPr>
          <w:rFonts w:hint="default" w:ascii="Times New Roman" w:hAnsi="Times New Roman" w:eastAsia="宋体" w:cs="Times New Roman"/>
          <w:b w:val="0"/>
          <w:bCs w:val="0"/>
          <w:color w:val="auto"/>
          <w:kern w:val="0"/>
          <w:sz w:val="32"/>
          <w:szCs w:val="32"/>
          <w:highlight w:val="none"/>
          <w:lang w:eastAsia="zh-CN"/>
        </w:rPr>
        <w:t>万元</w:t>
      </w:r>
      <w:r>
        <w:rPr>
          <w:rFonts w:hint="default" w:ascii="Times New Roman" w:hAnsi="Times New Roman" w:eastAsia="宋体" w:cs="Times New Roman"/>
          <w:b w:val="0"/>
          <w:bCs w:val="0"/>
          <w:color w:val="auto"/>
          <w:kern w:val="0"/>
          <w:sz w:val="32"/>
          <w:szCs w:val="32"/>
          <w:highlight w:val="none"/>
        </w:rPr>
        <w:t>，支出决算为</w:t>
      </w:r>
      <w:r>
        <w:rPr>
          <w:rFonts w:hint="eastAsia" w:ascii="Times New Roman" w:hAnsi="Times New Roman" w:eastAsia="宋体" w:cs="Times New Roman"/>
          <w:b w:val="0"/>
          <w:bCs w:val="0"/>
          <w:color w:val="auto"/>
          <w:kern w:val="0"/>
          <w:sz w:val="32"/>
          <w:szCs w:val="32"/>
          <w:highlight w:val="none"/>
          <w:lang w:val="en-US" w:eastAsia="zh-CN"/>
        </w:rPr>
        <w:t>7.5</w:t>
      </w:r>
      <w:r>
        <w:rPr>
          <w:rFonts w:hint="default" w:ascii="Times New Roman" w:hAnsi="Times New Roman" w:eastAsia="宋体" w:cs="Times New Roman"/>
          <w:b w:val="0"/>
          <w:bCs w:val="0"/>
          <w:color w:val="auto"/>
          <w:kern w:val="0"/>
          <w:sz w:val="32"/>
          <w:szCs w:val="32"/>
          <w:highlight w:val="none"/>
          <w:lang w:eastAsia="zh-CN"/>
        </w:rPr>
        <w:t>万元</w:t>
      </w:r>
      <w:r>
        <w:rPr>
          <w:rFonts w:hint="default" w:ascii="Times New Roman" w:hAnsi="Times New Roman" w:eastAsia="宋体" w:cs="Times New Roman"/>
          <w:b w:val="0"/>
          <w:bCs w:val="0"/>
          <w:color w:val="auto"/>
          <w:kern w:val="0"/>
          <w:sz w:val="32"/>
          <w:szCs w:val="32"/>
          <w:highlight w:val="none"/>
        </w:rPr>
        <w:t>，决算数</w:t>
      </w:r>
      <w:r>
        <w:rPr>
          <w:rFonts w:hint="eastAsia" w:ascii="Times New Roman" w:hAnsi="Times New Roman" w:eastAsia="宋体" w:cs="Times New Roman"/>
          <w:b w:val="0"/>
          <w:bCs w:val="0"/>
          <w:color w:val="auto"/>
          <w:kern w:val="0"/>
          <w:sz w:val="32"/>
          <w:szCs w:val="32"/>
          <w:highlight w:val="none"/>
          <w:lang w:eastAsia="zh-CN"/>
        </w:rPr>
        <w:t>大于年初</w:t>
      </w:r>
      <w:r>
        <w:rPr>
          <w:rFonts w:hint="default" w:ascii="Times New Roman" w:hAnsi="Times New Roman" w:eastAsia="宋体" w:cs="Times New Roman"/>
          <w:b w:val="0"/>
          <w:bCs w:val="0"/>
          <w:color w:val="auto"/>
          <w:kern w:val="0"/>
          <w:sz w:val="32"/>
          <w:szCs w:val="32"/>
          <w:highlight w:val="none"/>
        </w:rPr>
        <w:t>预算数</w:t>
      </w:r>
      <w:r>
        <w:rPr>
          <w:rFonts w:hint="eastAsia" w:ascii="Times New Roman" w:hAnsi="Times New Roman" w:eastAsia="宋体" w:cs="Times New Roman"/>
          <w:b w:val="0"/>
          <w:bCs w:val="0"/>
          <w:color w:val="auto"/>
          <w:kern w:val="0"/>
          <w:sz w:val="32"/>
          <w:szCs w:val="32"/>
          <w:highlight w:val="none"/>
          <w:lang w:eastAsia="zh-CN"/>
        </w:rPr>
        <w:t>的</w:t>
      </w:r>
      <w:r>
        <w:rPr>
          <w:rFonts w:hint="default" w:ascii="Times New Roman" w:hAnsi="Times New Roman" w:eastAsia="宋体" w:cs="Times New Roman"/>
          <w:b w:val="0"/>
          <w:bCs w:val="0"/>
          <w:color w:val="auto"/>
          <w:kern w:val="0"/>
          <w:sz w:val="32"/>
          <w:szCs w:val="32"/>
          <w:highlight w:val="none"/>
          <w:lang w:eastAsia="zh-CN"/>
        </w:rPr>
        <w:t>主要</w:t>
      </w:r>
      <w:r>
        <w:rPr>
          <w:rFonts w:hint="eastAsia" w:ascii="Times New Roman" w:hAnsi="Times New Roman" w:eastAsia="宋体" w:cs="Times New Roman"/>
          <w:b w:val="0"/>
          <w:bCs w:val="0"/>
          <w:color w:val="auto"/>
          <w:kern w:val="0"/>
          <w:sz w:val="32"/>
          <w:szCs w:val="32"/>
          <w:highlight w:val="none"/>
          <w:lang w:eastAsia="zh-CN"/>
        </w:rPr>
        <w:t>原因</w:t>
      </w:r>
      <w:r>
        <w:rPr>
          <w:rFonts w:hint="default" w:ascii="Times New Roman" w:hAnsi="Times New Roman" w:eastAsia="宋体" w:cs="Times New Roman"/>
          <w:b w:val="0"/>
          <w:bCs w:val="0"/>
          <w:color w:val="auto"/>
          <w:kern w:val="0"/>
          <w:sz w:val="32"/>
          <w:szCs w:val="32"/>
          <w:highlight w:val="none"/>
          <w:lang w:eastAsia="zh-CN"/>
        </w:rPr>
        <w:t>是</w:t>
      </w:r>
      <w:r>
        <w:rPr>
          <w:rFonts w:hint="default" w:ascii="Times New Roman" w:hAnsi="Times New Roman" w:cs="Times New Roman"/>
          <w:color w:val="auto"/>
          <w:sz w:val="32"/>
          <w:szCs w:val="32"/>
          <w:highlight w:val="none"/>
          <w:lang w:eastAsia="zh-CN"/>
        </w:rPr>
        <w:t>预算调整</w:t>
      </w:r>
      <w:r>
        <w:rPr>
          <w:rFonts w:hint="default" w:ascii="Times New Roman" w:hAnsi="Times New Roman" w:cs="Times New Roman"/>
          <w:color w:val="auto"/>
          <w:sz w:val="32"/>
          <w:szCs w:val="32"/>
          <w:highlight w:val="none"/>
        </w:rPr>
        <w:t>。</w:t>
      </w:r>
    </w:p>
    <w:p w14:paraId="542F5058">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宋体" w:cs="Times New Roman"/>
          <w:b/>
          <w:bCs/>
          <w:color w:val="000000"/>
          <w:kern w:val="0"/>
          <w:sz w:val="32"/>
          <w:szCs w:val="32"/>
          <w:highlight w:val="none"/>
        </w:rPr>
      </w:pPr>
      <w:r>
        <w:rPr>
          <w:rFonts w:hint="default" w:ascii="Times New Roman" w:hAnsi="Times New Roman" w:eastAsia="宋体" w:cs="Times New Roman"/>
          <w:b/>
          <w:bCs/>
          <w:color w:val="000000"/>
          <w:kern w:val="0"/>
          <w:sz w:val="32"/>
          <w:szCs w:val="32"/>
          <w:highlight w:val="none"/>
        </w:rPr>
        <w:t>社会保障和就业支出（类）行政事业单位养老支出（款）机关事业单位基本养老保险缴费支出（项）。</w:t>
      </w:r>
    </w:p>
    <w:p w14:paraId="7AA7BC1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Chars="0" w:firstLine="640" w:firstLineChars="200"/>
        <w:jc w:val="left"/>
        <w:textAlignment w:val="auto"/>
        <w:rPr>
          <w:rFonts w:hint="default" w:ascii="Times New Roman" w:hAnsi="Times New Roman" w:eastAsia="宋体" w:cs="Times New Roman"/>
          <w:b/>
          <w:bCs/>
          <w:color w:val="000000"/>
          <w:kern w:val="0"/>
          <w:sz w:val="32"/>
          <w:szCs w:val="32"/>
          <w:highlight w:val="none"/>
          <w:lang w:val="en-US" w:eastAsia="zh-CN"/>
        </w:rPr>
      </w:pPr>
      <w:r>
        <w:rPr>
          <w:rFonts w:hint="default" w:ascii="Times New Roman" w:hAnsi="Times New Roman" w:eastAsia="宋体" w:cs="Times New Roman"/>
          <w:b w:val="0"/>
          <w:bCs w:val="0"/>
          <w:color w:val="000000"/>
          <w:kern w:val="0"/>
          <w:sz w:val="32"/>
          <w:szCs w:val="32"/>
          <w:highlight w:val="none"/>
        </w:rPr>
        <w:t>年初预算为1</w:t>
      </w:r>
      <w:r>
        <w:rPr>
          <w:rFonts w:hint="eastAsia" w:ascii="Times New Roman" w:hAnsi="Times New Roman" w:eastAsia="宋体" w:cs="Times New Roman"/>
          <w:b w:val="0"/>
          <w:bCs w:val="0"/>
          <w:color w:val="000000"/>
          <w:kern w:val="0"/>
          <w:sz w:val="32"/>
          <w:szCs w:val="32"/>
          <w:highlight w:val="none"/>
          <w:lang w:val="en-US" w:eastAsia="zh-CN"/>
        </w:rPr>
        <w:t>14.97</w:t>
      </w:r>
      <w:r>
        <w:rPr>
          <w:rFonts w:hint="default" w:ascii="Times New Roman" w:hAnsi="Times New Roman" w:eastAsia="宋体" w:cs="Times New Roman"/>
          <w:b w:val="0"/>
          <w:bCs w:val="0"/>
          <w:color w:val="auto"/>
          <w:kern w:val="0"/>
          <w:sz w:val="32"/>
          <w:szCs w:val="32"/>
          <w:highlight w:val="none"/>
          <w:lang w:eastAsia="zh-CN"/>
        </w:rPr>
        <w:t>万</w:t>
      </w:r>
      <w:r>
        <w:rPr>
          <w:rFonts w:hint="default" w:ascii="Times New Roman" w:hAnsi="Times New Roman" w:eastAsia="宋体" w:cs="Times New Roman"/>
          <w:b w:val="0"/>
          <w:bCs w:val="0"/>
          <w:color w:val="auto"/>
          <w:kern w:val="0"/>
          <w:sz w:val="32"/>
          <w:szCs w:val="32"/>
          <w:highlight w:val="none"/>
        </w:rPr>
        <w:t>元，支出决算为</w:t>
      </w:r>
      <w:r>
        <w:rPr>
          <w:rFonts w:hint="eastAsia" w:ascii="Times New Roman" w:hAnsi="Times New Roman" w:eastAsia="宋体" w:cs="Times New Roman"/>
          <w:b w:val="0"/>
          <w:bCs w:val="0"/>
          <w:color w:val="auto"/>
          <w:kern w:val="0"/>
          <w:sz w:val="32"/>
          <w:szCs w:val="32"/>
          <w:highlight w:val="none"/>
          <w:lang w:val="en-US" w:eastAsia="zh-CN"/>
        </w:rPr>
        <w:t>114.97</w:t>
      </w:r>
      <w:r>
        <w:rPr>
          <w:rFonts w:hint="default" w:ascii="Times New Roman" w:hAnsi="Times New Roman" w:eastAsia="宋体" w:cs="Times New Roman"/>
          <w:b w:val="0"/>
          <w:bCs w:val="0"/>
          <w:color w:val="auto"/>
          <w:kern w:val="0"/>
          <w:sz w:val="32"/>
          <w:szCs w:val="32"/>
          <w:highlight w:val="none"/>
          <w:lang w:eastAsia="zh-CN"/>
        </w:rPr>
        <w:t>万元</w:t>
      </w:r>
      <w:r>
        <w:rPr>
          <w:rFonts w:hint="default" w:ascii="Times New Roman" w:hAnsi="Times New Roman" w:eastAsia="宋体" w:cs="Times New Roman"/>
          <w:b w:val="0"/>
          <w:bCs w:val="0"/>
          <w:color w:val="auto"/>
          <w:kern w:val="0"/>
          <w:sz w:val="32"/>
          <w:szCs w:val="32"/>
          <w:highlight w:val="none"/>
        </w:rPr>
        <w:t>，</w:t>
      </w:r>
      <w:r>
        <w:rPr>
          <w:rFonts w:hint="eastAsia" w:ascii="Times New Roman" w:hAnsi="Times New Roman" w:eastAsia="宋体" w:cs="Times New Roman"/>
          <w:b w:val="0"/>
          <w:bCs w:val="0"/>
          <w:color w:val="auto"/>
          <w:kern w:val="0"/>
          <w:sz w:val="32"/>
          <w:szCs w:val="32"/>
          <w:highlight w:val="none"/>
        </w:rPr>
        <w:t>完成年初预</w:t>
      </w:r>
      <w:r>
        <w:rPr>
          <w:rFonts w:hint="eastAsia" w:ascii="Times New Roman" w:hAnsi="Times New Roman" w:eastAsia="宋体" w:cs="Times New Roman"/>
          <w:color w:val="auto"/>
          <w:sz w:val="32"/>
          <w:szCs w:val="32"/>
          <w:highlight w:val="none"/>
          <w:lang w:eastAsia="zh-CN"/>
        </w:rPr>
        <w:t>算的</w:t>
      </w:r>
      <w:r>
        <w:rPr>
          <w:rFonts w:hint="eastAsia" w:ascii="Times New Roman" w:hAnsi="Times New Roman" w:eastAsia="宋体" w:cs="Times New Roman"/>
          <w:color w:val="auto"/>
          <w:sz w:val="32"/>
          <w:szCs w:val="32"/>
          <w:highlight w:val="none"/>
          <w:lang w:val="en-US" w:eastAsia="zh-CN"/>
        </w:rPr>
        <w:t>100</w:t>
      </w:r>
      <w:r>
        <w:rPr>
          <w:rFonts w:hint="eastAsia" w:ascii="Times New Roman" w:hAnsi="Times New Roman" w:eastAsia="宋体" w:cs="Times New Roman"/>
          <w:color w:val="auto"/>
          <w:sz w:val="32"/>
          <w:szCs w:val="32"/>
          <w:highlight w:val="none"/>
          <w:lang w:eastAsia="zh-CN"/>
        </w:rPr>
        <w:t>%</w:t>
      </w:r>
      <w:r>
        <w:rPr>
          <w:rFonts w:hint="eastAsia" w:ascii="Times New Roman" w:hAnsi="Times New Roman" w:eastAsia="宋体" w:cs="Times New Roman"/>
          <w:color w:val="auto"/>
          <w:sz w:val="32"/>
          <w:szCs w:val="32"/>
          <w:highlight w:val="none"/>
          <w:lang w:val="en-US" w:eastAsia="zh-CN"/>
        </w:rPr>
        <w:t>，</w:t>
      </w:r>
      <w:r>
        <w:rPr>
          <w:rFonts w:hint="default" w:ascii="Times New Roman" w:hAnsi="Times New Roman" w:eastAsia="宋体" w:cs="Times New Roman"/>
          <w:color w:val="auto"/>
          <w:sz w:val="32"/>
          <w:szCs w:val="32"/>
          <w:highlight w:val="none"/>
          <w:lang w:eastAsia="zh-CN"/>
        </w:rPr>
        <w:t>决算数</w:t>
      </w:r>
      <w:r>
        <w:rPr>
          <w:rFonts w:hint="eastAsia" w:ascii="Times New Roman" w:hAnsi="Times New Roman" w:eastAsia="宋体" w:cs="Times New Roman"/>
          <w:color w:val="auto"/>
          <w:sz w:val="32"/>
          <w:szCs w:val="32"/>
          <w:highlight w:val="none"/>
          <w:lang w:eastAsia="zh-CN"/>
        </w:rPr>
        <w:t>等于年初</w:t>
      </w:r>
      <w:r>
        <w:rPr>
          <w:rFonts w:hint="default" w:ascii="Times New Roman" w:hAnsi="Times New Roman" w:eastAsia="宋体" w:cs="Times New Roman"/>
          <w:color w:val="auto"/>
          <w:sz w:val="32"/>
          <w:szCs w:val="32"/>
          <w:highlight w:val="none"/>
          <w:lang w:eastAsia="zh-CN"/>
        </w:rPr>
        <w:t>预算数</w:t>
      </w:r>
      <w:r>
        <w:rPr>
          <w:rFonts w:hint="eastAsia" w:ascii="Times New Roman" w:hAnsi="Times New Roman" w:eastAsia="宋体" w:cs="Times New Roman"/>
          <w:color w:val="auto"/>
          <w:sz w:val="32"/>
          <w:szCs w:val="32"/>
          <w:highlight w:val="none"/>
          <w:lang w:eastAsia="zh-CN"/>
        </w:rPr>
        <w:t>的</w:t>
      </w:r>
      <w:r>
        <w:rPr>
          <w:rFonts w:hint="default" w:ascii="Times New Roman" w:hAnsi="Times New Roman" w:eastAsia="宋体" w:cs="Times New Roman"/>
          <w:color w:val="auto"/>
          <w:sz w:val="32"/>
          <w:szCs w:val="32"/>
          <w:highlight w:val="none"/>
          <w:lang w:eastAsia="zh-CN"/>
        </w:rPr>
        <w:t>主要</w:t>
      </w:r>
      <w:r>
        <w:rPr>
          <w:rFonts w:hint="eastAsia" w:ascii="Times New Roman" w:hAnsi="Times New Roman" w:eastAsia="宋体" w:cs="Times New Roman"/>
          <w:color w:val="auto"/>
          <w:sz w:val="32"/>
          <w:szCs w:val="32"/>
          <w:highlight w:val="none"/>
          <w:lang w:eastAsia="zh-CN"/>
        </w:rPr>
        <w:t>原因</w:t>
      </w:r>
      <w:r>
        <w:rPr>
          <w:rFonts w:hint="default" w:ascii="Times New Roman" w:hAnsi="Times New Roman" w:eastAsia="宋体" w:cs="Times New Roman"/>
          <w:color w:val="auto"/>
          <w:sz w:val="32"/>
          <w:szCs w:val="32"/>
          <w:highlight w:val="none"/>
          <w:lang w:eastAsia="zh-CN"/>
        </w:rPr>
        <w:t>是</w:t>
      </w:r>
      <w:r>
        <w:rPr>
          <w:rFonts w:hint="default" w:ascii="Times New Roman" w:hAnsi="Times New Roman" w:eastAsia="宋体" w:cs="Times New Roman"/>
          <w:color w:val="auto"/>
          <w:sz w:val="32"/>
          <w:szCs w:val="32"/>
          <w:highlight w:val="none"/>
          <w:lang w:val="en-US" w:eastAsia="zh-CN"/>
        </w:rPr>
        <w:t>本单位严格执行预算。</w:t>
      </w:r>
    </w:p>
    <w:p w14:paraId="6C5BA5E5">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宋体" w:cs="Times New Roman"/>
          <w:b/>
          <w:bCs/>
          <w:color w:val="000000"/>
          <w:kern w:val="0"/>
          <w:sz w:val="32"/>
          <w:szCs w:val="32"/>
          <w:highlight w:val="none"/>
        </w:rPr>
      </w:pPr>
      <w:r>
        <w:rPr>
          <w:rFonts w:hint="default" w:ascii="Times New Roman" w:hAnsi="Times New Roman" w:eastAsia="宋体" w:cs="Times New Roman"/>
          <w:b/>
          <w:bCs/>
          <w:color w:val="000000"/>
          <w:kern w:val="0"/>
          <w:sz w:val="32"/>
          <w:szCs w:val="32"/>
          <w:highlight w:val="none"/>
        </w:rPr>
        <w:t>社会保障和就业支出（类）行政事业单位养老支出（款）</w:t>
      </w:r>
      <w:r>
        <w:rPr>
          <w:rFonts w:hint="eastAsia" w:ascii="Times New Roman" w:hAnsi="Times New Roman" w:eastAsia="宋体" w:cs="Times New Roman"/>
          <w:b/>
          <w:bCs/>
          <w:color w:val="000000"/>
          <w:kern w:val="0"/>
          <w:sz w:val="32"/>
          <w:szCs w:val="32"/>
          <w:highlight w:val="none"/>
          <w:lang w:eastAsia="zh-CN"/>
        </w:rPr>
        <w:t>其他</w:t>
      </w:r>
      <w:r>
        <w:rPr>
          <w:rFonts w:hint="default" w:ascii="Times New Roman" w:hAnsi="Times New Roman" w:eastAsia="宋体" w:cs="Times New Roman"/>
          <w:b/>
          <w:bCs/>
          <w:color w:val="000000"/>
          <w:kern w:val="0"/>
          <w:sz w:val="32"/>
          <w:szCs w:val="32"/>
          <w:highlight w:val="none"/>
        </w:rPr>
        <w:t>行政事业单位养老支出（项）。</w:t>
      </w:r>
    </w:p>
    <w:p w14:paraId="2AC2DA4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b/>
          <w:bCs/>
          <w:color w:val="000000"/>
          <w:kern w:val="0"/>
          <w:sz w:val="32"/>
          <w:szCs w:val="32"/>
          <w:highlight w:val="none"/>
          <w:lang w:val="en-US" w:eastAsia="zh-CN"/>
        </w:rPr>
      </w:pPr>
      <w:r>
        <w:rPr>
          <w:rFonts w:hint="default" w:ascii="Times New Roman" w:hAnsi="Times New Roman" w:eastAsia="宋体" w:cs="Times New Roman"/>
          <w:b w:val="0"/>
          <w:bCs w:val="0"/>
          <w:color w:val="000000"/>
          <w:kern w:val="0"/>
          <w:sz w:val="32"/>
          <w:szCs w:val="32"/>
          <w:highlight w:val="none"/>
        </w:rPr>
        <w:t>年初预算</w:t>
      </w:r>
      <w:r>
        <w:rPr>
          <w:rFonts w:hint="default" w:ascii="Times New Roman" w:hAnsi="Times New Roman" w:eastAsia="宋体" w:cs="Times New Roman"/>
          <w:b w:val="0"/>
          <w:bCs w:val="0"/>
          <w:color w:val="auto"/>
          <w:kern w:val="0"/>
          <w:sz w:val="32"/>
          <w:szCs w:val="32"/>
          <w:highlight w:val="none"/>
        </w:rPr>
        <w:t>为</w:t>
      </w:r>
      <w:r>
        <w:rPr>
          <w:rFonts w:hint="eastAsia" w:ascii="Times New Roman" w:hAnsi="Times New Roman" w:eastAsia="宋体" w:cs="Times New Roman"/>
          <w:b w:val="0"/>
          <w:bCs w:val="0"/>
          <w:color w:val="auto"/>
          <w:kern w:val="0"/>
          <w:sz w:val="32"/>
          <w:szCs w:val="32"/>
          <w:highlight w:val="none"/>
          <w:lang w:val="en-US" w:eastAsia="zh-CN"/>
        </w:rPr>
        <w:t>0</w:t>
      </w:r>
      <w:r>
        <w:rPr>
          <w:rFonts w:hint="default" w:ascii="Times New Roman" w:hAnsi="Times New Roman" w:eastAsia="宋体" w:cs="Times New Roman"/>
          <w:b w:val="0"/>
          <w:bCs w:val="0"/>
          <w:color w:val="auto"/>
          <w:kern w:val="0"/>
          <w:sz w:val="32"/>
          <w:szCs w:val="32"/>
          <w:highlight w:val="none"/>
          <w:lang w:eastAsia="zh-CN"/>
        </w:rPr>
        <w:t>万元</w:t>
      </w:r>
      <w:r>
        <w:rPr>
          <w:rFonts w:hint="default" w:ascii="Times New Roman" w:hAnsi="Times New Roman" w:eastAsia="宋体" w:cs="Times New Roman"/>
          <w:b w:val="0"/>
          <w:bCs w:val="0"/>
          <w:color w:val="auto"/>
          <w:kern w:val="0"/>
          <w:sz w:val="32"/>
          <w:szCs w:val="32"/>
          <w:highlight w:val="none"/>
        </w:rPr>
        <w:t>，支出决算为</w:t>
      </w:r>
      <w:r>
        <w:rPr>
          <w:rFonts w:hint="eastAsia" w:ascii="Times New Roman" w:hAnsi="Times New Roman" w:eastAsia="宋体" w:cs="Times New Roman"/>
          <w:b w:val="0"/>
          <w:bCs w:val="0"/>
          <w:color w:val="auto"/>
          <w:kern w:val="0"/>
          <w:sz w:val="32"/>
          <w:szCs w:val="32"/>
          <w:highlight w:val="none"/>
          <w:lang w:val="en-US" w:eastAsia="zh-CN"/>
        </w:rPr>
        <w:t>15.96</w:t>
      </w:r>
      <w:r>
        <w:rPr>
          <w:rFonts w:hint="default" w:ascii="Times New Roman" w:hAnsi="Times New Roman" w:eastAsia="宋体" w:cs="Times New Roman"/>
          <w:b w:val="0"/>
          <w:bCs w:val="0"/>
          <w:color w:val="auto"/>
          <w:kern w:val="0"/>
          <w:sz w:val="32"/>
          <w:szCs w:val="32"/>
          <w:highlight w:val="none"/>
          <w:lang w:eastAsia="zh-CN"/>
        </w:rPr>
        <w:t>万元</w:t>
      </w:r>
      <w:r>
        <w:rPr>
          <w:rFonts w:hint="default" w:ascii="Times New Roman" w:hAnsi="Times New Roman" w:eastAsia="宋体" w:cs="Times New Roman"/>
          <w:b w:val="0"/>
          <w:bCs w:val="0"/>
          <w:color w:val="auto"/>
          <w:kern w:val="0"/>
          <w:sz w:val="32"/>
          <w:szCs w:val="32"/>
          <w:highlight w:val="none"/>
        </w:rPr>
        <w:t>，</w:t>
      </w:r>
      <w:r>
        <w:rPr>
          <w:rFonts w:hint="default" w:ascii="Times New Roman" w:hAnsi="Times New Roman" w:eastAsia="宋体" w:cs="Times New Roman"/>
          <w:b w:val="0"/>
          <w:bCs w:val="0"/>
          <w:color w:val="000000"/>
          <w:kern w:val="0"/>
          <w:sz w:val="32"/>
          <w:szCs w:val="32"/>
          <w:highlight w:val="none"/>
        </w:rPr>
        <w:t>决算数</w:t>
      </w:r>
      <w:r>
        <w:rPr>
          <w:rFonts w:hint="eastAsia" w:ascii="Times New Roman" w:hAnsi="Times New Roman" w:eastAsia="宋体" w:cs="Times New Roman"/>
          <w:b w:val="0"/>
          <w:bCs w:val="0"/>
          <w:color w:val="auto"/>
          <w:kern w:val="0"/>
          <w:sz w:val="32"/>
          <w:szCs w:val="32"/>
          <w:highlight w:val="none"/>
          <w:lang w:eastAsia="zh-CN"/>
        </w:rPr>
        <w:t>大于年初</w:t>
      </w:r>
      <w:r>
        <w:rPr>
          <w:rFonts w:hint="default" w:ascii="Times New Roman" w:hAnsi="Times New Roman" w:eastAsia="宋体" w:cs="Times New Roman"/>
          <w:b w:val="0"/>
          <w:bCs w:val="0"/>
          <w:color w:val="auto"/>
          <w:kern w:val="0"/>
          <w:sz w:val="32"/>
          <w:szCs w:val="32"/>
          <w:highlight w:val="none"/>
        </w:rPr>
        <w:t>预算数</w:t>
      </w:r>
      <w:r>
        <w:rPr>
          <w:rFonts w:hint="eastAsia" w:ascii="Times New Roman" w:hAnsi="Times New Roman" w:eastAsia="宋体" w:cs="Times New Roman"/>
          <w:b w:val="0"/>
          <w:bCs w:val="0"/>
          <w:color w:val="auto"/>
          <w:kern w:val="0"/>
          <w:sz w:val="32"/>
          <w:szCs w:val="32"/>
          <w:highlight w:val="none"/>
          <w:lang w:eastAsia="zh-CN"/>
        </w:rPr>
        <w:t>的</w:t>
      </w:r>
      <w:r>
        <w:rPr>
          <w:rFonts w:hint="default" w:ascii="Times New Roman" w:hAnsi="Times New Roman" w:eastAsia="宋体" w:cs="Times New Roman"/>
          <w:b w:val="0"/>
          <w:bCs w:val="0"/>
          <w:color w:val="auto"/>
          <w:kern w:val="0"/>
          <w:sz w:val="32"/>
          <w:szCs w:val="32"/>
          <w:highlight w:val="none"/>
          <w:lang w:eastAsia="zh-CN"/>
        </w:rPr>
        <w:t>主要</w:t>
      </w:r>
      <w:r>
        <w:rPr>
          <w:rFonts w:hint="eastAsia" w:ascii="Times New Roman" w:hAnsi="Times New Roman" w:eastAsia="宋体" w:cs="Times New Roman"/>
          <w:b w:val="0"/>
          <w:bCs w:val="0"/>
          <w:color w:val="auto"/>
          <w:kern w:val="0"/>
          <w:sz w:val="32"/>
          <w:szCs w:val="32"/>
          <w:highlight w:val="none"/>
          <w:lang w:eastAsia="zh-CN"/>
        </w:rPr>
        <w:t>原因</w:t>
      </w:r>
      <w:r>
        <w:rPr>
          <w:rFonts w:hint="default" w:ascii="Times New Roman" w:hAnsi="Times New Roman" w:eastAsia="宋体" w:cs="Times New Roman"/>
          <w:b w:val="0"/>
          <w:bCs w:val="0"/>
          <w:color w:val="auto"/>
          <w:kern w:val="0"/>
          <w:sz w:val="32"/>
          <w:szCs w:val="32"/>
          <w:highlight w:val="none"/>
          <w:lang w:eastAsia="zh-CN"/>
        </w:rPr>
        <w:t>是</w:t>
      </w:r>
      <w:r>
        <w:rPr>
          <w:rFonts w:hint="default" w:ascii="Times New Roman" w:hAnsi="Times New Roman" w:cs="Times New Roman"/>
          <w:color w:val="auto"/>
          <w:sz w:val="32"/>
          <w:szCs w:val="32"/>
          <w:highlight w:val="none"/>
          <w:lang w:eastAsia="zh-CN"/>
        </w:rPr>
        <w:t>预算调整</w:t>
      </w:r>
      <w:r>
        <w:rPr>
          <w:rFonts w:hint="default" w:ascii="Times New Roman" w:hAnsi="Times New Roman" w:cs="Times New Roman"/>
          <w:color w:val="auto"/>
          <w:sz w:val="32"/>
          <w:szCs w:val="32"/>
          <w:highlight w:val="none"/>
        </w:rPr>
        <w:t>。</w:t>
      </w:r>
    </w:p>
    <w:p w14:paraId="4A45D741">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宋体" w:cs="Times New Roman"/>
          <w:b/>
          <w:bCs/>
          <w:color w:val="000000"/>
          <w:kern w:val="0"/>
          <w:sz w:val="32"/>
          <w:szCs w:val="32"/>
          <w:highlight w:val="none"/>
        </w:rPr>
      </w:pPr>
      <w:r>
        <w:rPr>
          <w:rFonts w:hint="default" w:ascii="Times New Roman" w:hAnsi="Times New Roman" w:eastAsia="宋体" w:cs="Times New Roman"/>
          <w:b/>
          <w:bCs/>
          <w:color w:val="000000"/>
          <w:kern w:val="0"/>
          <w:sz w:val="32"/>
          <w:szCs w:val="32"/>
          <w:highlight w:val="none"/>
        </w:rPr>
        <w:t>社会保障和就业支出（类）其他社会保障和就业支出（款）其他社会保障和就业支出（项）。</w:t>
      </w:r>
    </w:p>
    <w:p w14:paraId="161F454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b w:val="0"/>
          <w:bCs w:val="0"/>
          <w:color w:val="0000FF"/>
          <w:kern w:val="0"/>
          <w:sz w:val="32"/>
          <w:szCs w:val="32"/>
          <w:highlight w:val="none"/>
          <w:lang w:eastAsia="zh-CN"/>
        </w:rPr>
      </w:pPr>
      <w:r>
        <w:rPr>
          <w:rFonts w:hint="default" w:ascii="Times New Roman" w:hAnsi="Times New Roman" w:eastAsia="宋体" w:cs="Times New Roman"/>
          <w:b w:val="0"/>
          <w:bCs w:val="0"/>
          <w:color w:val="000000"/>
          <w:kern w:val="0"/>
          <w:sz w:val="32"/>
          <w:szCs w:val="32"/>
          <w:highlight w:val="none"/>
        </w:rPr>
        <w:t>年初预算</w:t>
      </w:r>
      <w:r>
        <w:rPr>
          <w:rFonts w:hint="default" w:ascii="Times New Roman" w:hAnsi="Times New Roman" w:eastAsia="宋体" w:cs="Times New Roman"/>
          <w:b w:val="0"/>
          <w:bCs w:val="0"/>
          <w:color w:val="auto"/>
          <w:kern w:val="0"/>
          <w:sz w:val="32"/>
          <w:szCs w:val="32"/>
          <w:highlight w:val="none"/>
        </w:rPr>
        <w:t>为</w:t>
      </w:r>
      <w:r>
        <w:rPr>
          <w:rFonts w:hint="eastAsia" w:ascii="Times New Roman" w:hAnsi="Times New Roman" w:eastAsia="宋体" w:cs="Times New Roman"/>
          <w:b w:val="0"/>
          <w:bCs w:val="0"/>
          <w:color w:val="auto"/>
          <w:kern w:val="0"/>
          <w:sz w:val="32"/>
          <w:szCs w:val="32"/>
          <w:highlight w:val="none"/>
          <w:lang w:val="en-US" w:eastAsia="zh-CN"/>
        </w:rPr>
        <w:t>10.28</w:t>
      </w:r>
      <w:r>
        <w:rPr>
          <w:rFonts w:hint="default" w:ascii="Times New Roman" w:hAnsi="Times New Roman" w:eastAsia="宋体" w:cs="Times New Roman"/>
          <w:b w:val="0"/>
          <w:bCs w:val="0"/>
          <w:color w:val="auto"/>
          <w:kern w:val="0"/>
          <w:sz w:val="32"/>
          <w:szCs w:val="32"/>
          <w:highlight w:val="none"/>
          <w:lang w:eastAsia="zh-CN"/>
        </w:rPr>
        <w:t>万元</w:t>
      </w:r>
      <w:r>
        <w:rPr>
          <w:rFonts w:hint="default" w:ascii="Times New Roman" w:hAnsi="Times New Roman" w:eastAsia="宋体" w:cs="Times New Roman"/>
          <w:b w:val="0"/>
          <w:bCs w:val="0"/>
          <w:color w:val="auto"/>
          <w:kern w:val="0"/>
          <w:sz w:val="32"/>
          <w:szCs w:val="32"/>
          <w:highlight w:val="none"/>
        </w:rPr>
        <w:t>，支出决算为</w:t>
      </w:r>
      <w:r>
        <w:rPr>
          <w:rFonts w:hint="eastAsia" w:ascii="Times New Roman" w:hAnsi="Times New Roman" w:eastAsia="宋体" w:cs="Times New Roman"/>
          <w:b w:val="0"/>
          <w:bCs w:val="0"/>
          <w:color w:val="auto"/>
          <w:kern w:val="0"/>
          <w:sz w:val="32"/>
          <w:szCs w:val="32"/>
          <w:highlight w:val="none"/>
          <w:lang w:val="en-US" w:eastAsia="zh-CN"/>
        </w:rPr>
        <w:t>10.28</w:t>
      </w:r>
      <w:r>
        <w:rPr>
          <w:rFonts w:hint="default" w:ascii="Times New Roman" w:hAnsi="Times New Roman" w:eastAsia="宋体" w:cs="Times New Roman"/>
          <w:b w:val="0"/>
          <w:bCs w:val="0"/>
          <w:color w:val="auto"/>
          <w:kern w:val="0"/>
          <w:sz w:val="32"/>
          <w:szCs w:val="32"/>
          <w:highlight w:val="none"/>
          <w:lang w:eastAsia="zh-CN"/>
        </w:rPr>
        <w:t>万元</w:t>
      </w:r>
      <w:r>
        <w:rPr>
          <w:rFonts w:hint="default" w:ascii="Times New Roman" w:hAnsi="Times New Roman" w:eastAsia="宋体" w:cs="Times New Roman"/>
          <w:b w:val="0"/>
          <w:bCs w:val="0"/>
          <w:color w:val="000000"/>
          <w:kern w:val="0"/>
          <w:sz w:val="32"/>
          <w:szCs w:val="32"/>
          <w:highlight w:val="none"/>
        </w:rPr>
        <w:t>，</w:t>
      </w:r>
      <w:r>
        <w:rPr>
          <w:rFonts w:hint="eastAsia" w:ascii="Times New Roman" w:hAnsi="Times New Roman" w:eastAsia="宋体" w:cs="Times New Roman"/>
          <w:b w:val="0"/>
          <w:bCs w:val="0"/>
          <w:color w:val="auto"/>
          <w:kern w:val="0"/>
          <w:sz w:val="32"/>
          <w:szCs w:val="32"/>
          <w:highlight w:val="none"/>
        </w:rPr>
        <w:t>完成年初预算的</w:t>
      </w:r>
      <w:r>
        <w:rPr>
          <w:rFonts w:hint="eastAsia" w:ascii="Times New Roman" w:hAnsi="Times New Roman" w:eastAsia="宋体" w:cs="Times New Roman"/>
          <w:b w:val="0"/>
          <w:bCs w:val="0"/>
          <w:color w:val="auto"/>
          <w:kern w:val="0"/>
          <w:sz w:val="32"/>
          <w:szCs w:val="32"/>
          <w:highlight w:val="none"/>
          <w:lang w:val="en-US" w:eastAsia="zh-CN"/>
        </w:rPr>
        <w:t>100</w:t>
      </w:r>
      <w:r>
        <w:rPr>
          <w:rFonts w:hint="eastAsia" w:ascii="Times New Roman" w:hAnsi="Times New Roman" w:eastAsia="宋体" w:cs="Times New Roman"/>
          <w:b w:val="0"/>
          <w:bCs w:val="0"/>
          <w:color w:val="auto"/>
          <w:kern w:val="0"/>
          <w:sz w:val="32"/>
          <w:szCs w:val="32"/>
          <w:highlight w:val="none"/>
        </w:rPr>
        <w:t>%</w:t>
      </w:r>
      <w:r>
        <w:rPr>
          <w:rFonts w:hint="eastAsia" w:ascii="Times New Roman" w:hAnsi="Times New Roman" w:eastAsia="宋体" w:cs="Times New Roman"/>
          <w:b w:val="0"/>
          <w:bCs w:val="0"/>
          <w:color w:val="auto"/>
          <w:kern w:val="0"/>
          <w:sz w:val="32"/>
          <w:szCs w:val="32"/>
          <w:highlight w:val="none"/>
          <w:lang w:eastAsia="zh-CN"/>
        </w:rPr>
        <w:t>，决算数等于年初预算数的主要原因是本单位严格执行预算。</w:t>
      </w:r>
    </w:p>
    <w:p w14:paraId="3DF8C145">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b/>
          <w:bCs/>
          <w:color w:val="000000"/>
          <w:kern w:val="0"/>
          <w:sz w:val="32"/>
          <w:szCs w:val="32"/>
          <w:highlight w:val="none"/>
        </w:rPr>
      </w:pPr>
      <w:r>
        <w:rPr>
          <w:rFonts w:hint="default" w:ascii="Times New Roman" w:hAnsi="Times New Roman" w:eastAsia="宋体" w:cs="Times New Roman"/>
          <w:b w:val="0"/>
          <w:bCs w:val="0"/>
          <w:color w:val="000000"/>
          <w:kern w:val="0"/>
          <w:sz w:val="32"/>
          <w:szCs w:val="32"/>
          <w:highlight w:val="none"/>
        </w:rPr>
        <w:t>卫</w:t>
      </w:r>
      <w:r>
        <w:rPr>
          <w:rFonts w:hint="default" w:ascii="Times New Roman" w:hAnsi="Times New Roman" w:eastAsia="宋体" w:cs="Times New Roman"/>
          <w:b/>
          <w:bCs/>
          <w:color w:val="000000"/>
          <w:kern w:val="0"/>
          <w:sz w:val="32"/>
          <w:szCs w:val="32"/>
          <w:highlight w:val="none"/>
        </w:rPr>
        <w:t>生健康支出（类）行政事业单位医疗（款）行政单位医疗（项）。</w:t>
      </w:r>
    </w:p>
    <w:p w14:paraId="7518D9B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0" w:leftChars="0" w:firstLine="640" w:firstLineChars="200"/>
        <w:jc w:val="left"/>
        <w:textAlignment w:val="auto"/>
        <w:rPr>
          <w:rFonts w:hint="default" w:ascii="Times New Roman" w:hAnsi="Times New Roman" w:eastAsia="宋体" w:cs="Times New Roman"/>
          <w:b/>
          <w:bCs/>
          <w:color w:val="auto"/>
          <w:kern w:val="0"/>
          <w:sz w:val="32"/>
          <w:szCs w:val="32"/>
          <w:highlight w:val="none"/>
        </w:rPr>
      </w:pPr>
      <w:r>
        <w:rPr>
          <w:rFonts w:hint="default" w:ascii="Times New Roman" w:hAnsi="Times New Roman" w:eastAsia="宋体" w:cs="Times New Roman"/>
          <w:b w:val="0"/>
          <w:bCs w:val="0"/>
          <w:color w:val="000000"/>
          <w:kern w:val="0"/>
          <w:sz w:val="32"/>
          <w:szCs w:val="32"/>
          <w:highlight w:val="none"/>
        </w:rPr>
        <w:t>年初预算为</w:t>
      </w:r>
      <w:r>
        <w:rPr>
          <w:rFonts w:hint="eastAsia" w:ascii="Times New Roman" w:hAnsi="Times New Roman" w:eastAsia="宋体" w:cs="Times New Roman"/>
          <w:b w:val="0"/>
          <w:bCs w:val="0"/>
          <w:color w:val="000000"/>
          <w:kern w:val="0"/>
          <w:sz w:val="32"/>
          <w:szCs w:val="32"/>
          <w:highlight w:val="none"/>
          <w:lang w:val="en-US" w:eastAsia="zh-CN"/>
        </w:rPr>
        <w:t>62.51</w:t>
      </w:r>
      <w:r>
        <w:rPr>
          <w:rFonts w:hint="default" w:ascii="Times New Roman" w:hAnsi="Times New Roman" w:eastAsia="宋体" w:cs="Times New Roman"/>
          <w:color w:val="auto"/>
          <w:sz w:val="32"/>
          <w:szCs w:val="32"/>
          <w:highlight w:val="none"/>
          <w:lang w:eastAsia="zh-CN"/>
        </w:rPr>
        <w:t>万元</w:t>
      </w:r>
      <w:r>
        <w:rPr>
          <w:rFonts w:hint="default" w:ascii="Times New Roman" w:hAnsi="Times New Roman" w:eastAsia="宋体" w:cs="Times New Roman"/>
          <w:color w:val="auto"/>
          <w:sz w:val="32"/>
          <w:szCs w:val="32"/>
          <w:highlight w:val="none"/>
        </w:rPr>
        <w:t>，支出决算为</w:t>
      </w:r>
      <w:r>
        <w:rPr>
          <w:rFonts w:hint="eastAsia" w:ascii="Times New Roman" w:hAnsi="Times New Roman" w:eastAsia="宋体" w:cs="Times New Roman"/>
          <w:color w:val="auto"/>
          <w:sz w:val="32"/>
          <w:szCs w:val="32"/>
          <w:highlight w:val="none"/>
          <w:lang w:val="en-US" w:eastAsia="zh-CN"/>
        </w:rPr>
        <w:t>62.51</w:t>
      </w:r>
      <w:r>
        <w:rPr>
          <w:rFonts w:hint="default" w:ascii="Times New Roman" w:hAnsi="Times New Roman" w:eastAsia="宋体" w:cs="Times New Roman"/>
          <w:color w:val="auto"/>
          <w:sz w:val="32"/>
          <w:szCs w:val="32"/>
          <w:highlight w:val="none"/>
          <w:lang w:eastAsia="zh-CN"/>
        </w:rPr>
        <w:t>万</w:t>
      </w:r>
      <w:r>
        <w:rPr>
          <w:rFonts w:hint="default" w:ascii="Times New Roman" w:hAnsi="Times New Roman" w:eastAsia="宋体" w:cs="Times New Roman"/>
          <w:color w:val="auto"/>
          <w:sz w:val="32"/>
          <w:szCs w:val="32"/>
          <w:highlight w:val="none"/>
        </w:rPr>
        <w:t>元</w:t>
      </w:r>
      <w:r>
        <w:rPr>
          <w:rFonts w:hint="default" w:ascii="Times New Roman" w:hAnsi="Times New Roman" w:eastAsia="宋体" w:cs="Times New Roman"/>
          <w:b w:val="0"/>
          <w:bCs w:val="0"/>
          <w:color w:val="000000"/>
          <w:kern w:val="0"/>
          <w:sz w:val="32"/>
          <w:szCs w:val="32"/>
          <w:highlight w:val="none"/>
        </w:rPr>
        <w:t>，</w:t>
      </w:r>
      <w:r>
        <w:rPr>
          <w:rFonts w:hint="eastAsia" w:ascii="Times New Roman" w:hAnsi="Times New Roman" w:eastAsia="宋体" w:cs="Times New Roman"/>
          <w:b w:val="0"/>
          <w:bCs w:val="0"/>
          <w:color w:val="auto"/>
          <w:kern w:val="0"/>
          <w:sz w:val="32"/>
          <w:szCs w:val="32"/>
          <w:highlight w:val="none"/>
        </w:rPr>
        <w:t>完成年初预算的</w:t>
      </w:r>
      <w:r>
        <w:rPr>
          <w:rFonts w:hint="eastAsia" w:ascii="Times New Roman" w:hAnsi="Times New Roman" w:eastAsia="宋体" w:cs="Times New Roman"/>
          <w:b w:val="0"/>
          <w:bCs w:val="0"/>
          <w:color w:val="auto"/>
          <w:kern w:val="0"/>
          <w:sz w:val="32"/>
          <w:szCs w:val="32"/>
          <w:highlight w:val="none"/>
          <w:lang w:val="en-US" w:eastAsia="zh-CN"/>
        </w:rPr>
        <w:t>100</w:t>
      </w:r>
      <w:r>
        <w:rPr>
          <w:rFonts w:hint="eastAsia" w:ascii="Times New Roman" w:hAnsi="Times New Roman" w:eastAsia="宋体" w:cs="Times New Roman"/>
          <w:b w:val="0"/>
          <w:bCs w:val="0"/>
          <w:color w:val="auto"/>
          <w:kern w:val="0"/>
          <w:sz w:val="32"/>
          <w:szCs w:val="32"/>
          <w:highlight w:val="none"/>
        </w:rPr>
        <w:t>%</w:t>
      </w:r>
      <w:r>
        <w:rPr>
          <w:rFonts w:hint="eastAsia" w:ascii="Times New Roman" w:hAnsi="Times New Roman" w:eastAsia="宋体" w:cs="Times New Roman"/>
          <w:b w:val="0"/>
          <w:bCs w:val="0"/>
          <w:color w:val="auto"/>
          <w:kern w:val="0"/>
          <w:sz w:val="32"/>
          <w:szCs w:val="32"/>
          <w:highlight w:val="none"/>
          <w:lang w:eastAsia="zh-CN"/>
        </w:rPr>
        <w:t>，</w:t>
      </w:r>
      <w:r>
        <w:rPr>
          <w:rFonts w:hint="default" w:ascii="Times New Roman" w:hAnsi="Times New Roman" w:eastAsia="宋体" w:cs="Times New Roman"/>
          <w:b w:val="0"/>
          <w:bCs w:val="0"/>
          <w:color w:val="auto"/>
          <w:kern w:val="0"/>
          <w:sz w:val="32"/>
          <w:szCs w:val="32"/>
          <w:highlight w:val="none"/>
        </w:rPr>
        <w:t>决算数</w:t>
      </w:r>
      <w:r>
        <w:rPr>
          <w:rFonts w:hint="eastAsia" w:ascii="Times New Roman" w:hAnsi="Times New Roman" w:eastAsia="宋体" w:cs="Times New Roman"/>
          <w:b w:val="0"/>
          <w:bCs w:val="0"/>
          <w:color w:val="auto"/>
          <w:kern w:val="0"/>
          <w:sz w:val="32"/>
          <w:szCs w:val="32"/>
          <w:highlight w:val="none"/>
          <w:lang w:eastAsia="zh-CN"/>
        </w:rPr>
        <w:t>等于年初</w:t>
      </w:r>
      <w:r>
        <w:rPr>
          <w:rFonts w:hint="default" w:ascii="Times New Roman" w:hAnsi="Times New Roman" w:eastAsia="宋体" w:cs="Times New Roman"/>
          <w:b w:val="0"/>
          <w:bCs w:val="0"/>
          <w:color w:val="auto"/>
          <w:kern w:val="0"/>
          <w:sz w:val="32"/>
          <w:szCs w:val="32"/>
          <w:highlight w:val="none"/>
        </w:rPr>
        <w:t>预算数</w:t>
      </w:r>
      <w:r>
        <w:rPr>
          <w:rFonts w:hint="eastAsia" w:ascii="Times New Roman" w:hAnsi="Times New Roman" w:eastAsia="宋体" w:cs="Times New Roman"/>
          <w:b w:val="0"/>
          <w:bCs w:val="0"/>
          <w:color w:val="auto"/>
          <w:kern w:val="0"/>
          <w:sz w:val="32"/>
          <w:szCs w:val="32"/>
          <w:highlight w:val="none"/>
          <w:lang w:eastAsia="zh-CN"/>
        </w:rPr>
        <w:t>的</w:t>
      </w:r>
      <w:r>
        <w:rPr>
          <w:rFonts w:hint="default" w:ascii="Times New Roman" w:hAnsi="Times New Roman" w:eastAsia="宋体" w:cs="Times New Roman"/>
          <w:b w:val="0"/>
          <w:bCs w:val="0"/>
          <w:color w:val="auto"/>
          <w:kern w:val="0"/>
          <w:sz w:val="32"/>
          <w:szCs w:val="32"/>
          <w:highlight w:val="none"/>
          <w:lang w:eastAsia="zh-CN"/>
        </w:rPr>
        <w:t>主要</w:t>
      </w:r>
      <w:r>
        <w:rPr>
          <w:rFonts w:hint="eastAsia" w:ascii="Times New Roman" w:hAnsi="Times New Roman" w:eastAsia="宋体" w:cs="Times New Roman"/>
          <w:b w:val="0"/>
          <w:bCs w:val="0"/>
          <w:color w:val="auto"/>
          <w:kern w:val="0"/>
          <w:sz w:val="32"/>
          <w:szCs w:val="32"/>
          <w:highlight w:val="none"/>
          <w:lang w:eastAsia="zh-CN"/>
        </w:rPr>
        <w:t>原因是</w:t>
      </w:r>
      <w:r>
        <w:rPr>
          <w:rFonts w:hint="default" w:ascii="Times New Roman" w:hAnsi="Times New Roman" w:eastAsia="宋体" w:cs="Times New Roman"/>
          <w:b w:val="0"/>
          <w:bCs w:val="0"/>
          <w:color w:val="auto"/>
          <w:kern w:val="0"/>
          <w:sz w:val="32"/>
          <w:szCs w:val="32"/>
          <w:highlight w:val="none"/>
          <w:lang w:val="en-US" w:eastAsia="zh-CN"/>
        </w:rPr>
        <w:t>本单位严格执行预算。</w:t>
      </w:r>
    </w:p>
    <w:p w14:paraId="196D3983">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宋体" w:cs="Times New Roman"/>
          <w:b/>
          <w:bCs/>
          <w:color w:val="auto"/>
          <w:kern w:val="0"/>
          <w:sz w:val="32"/>
          <w:szCs w:val="32"/>
          <w:highlight w:val="none"/>
        </w:rPr>
      </w:pPr>
      <w:r>
        <w:rPr>
          <w:rFonts w:hint="eastAsia" w:ascii="Times New Roman" w:hAnsi="Times New Roman" w:eastAsia="宋体" w:cs="Times New Roman"/>
          <w:b/>
          <w:bCs/>
          <w:color w:val="auto"/>
          <w:kern w:val="0"/>
          <w:sz w:val="32"/>
          <w:szCs w:val="32"/>
          <w:highlight w:val="none"/>
          <w:lang w:eastAsia="zh-CN"/>
        </w:rPr>
        <w:t>农林水</w:t>
      </w:r>
      <w:r>
        <w:rPr>
          <w:rFonts w:hint="default" w:ascii="Times New Roman" w:hAnsi="Times New Roman" w:eastAsia="宋体" w:cs="Times New Roman"/>
          <w:b/>
          <w:bCs/>
          <w:color w:val="auto"/>
          <w:kern w:val="0"/>
          <w:sz w:val="32"/>
          <w:szCs w:val="32"/>
          <w:highlight w:val="none"/>
        </w:rPr>
        <w:t>支出（类）</w:t>
      </w:r>
      <w:r>
        <w:rPr>
          <w:rFonts w:hint="eastAsia" w:ascii="Times New Roman" w:hAnsi="Times New Roman" w:eastAsia="宋体" w:cs="Times New Roman"/>
          <w:b/>
          <w:bCs/>
          <w:color w:val="auto"/>
          <w:kern w:val="0"/>
          <w:sz w:val="32"/>
          <w:szCs w:val="32"/>
          <w:highlight w:val="none"/>
          <w:lang w:eastAsia="zh-CN"/>
        </w:rPr>
        <w:t>巩固脱贫攻坚成果衔接乡村振兴</w:t>
      </w:r>
      <w:r>
        <w:rPr>
          <w:rFonts w:hint="default" w:ascii="Times New Roman" w:hAnsi="Times New Roman" w:eastAsia="宋体" w:cs="Times New Roman"/>
          <w:b/>
          <w:bCs/>
          <w:color w:val="auto"/>
          <w:kern w:val="0"/>
          <w:sz w:val="32"/>
          <w:szCs w:val="32"/>
          <w:highlight w:val="none"/>
        </w:rPr>
        <w:t>（款）</w:t>
      </w:r>
      <w:r>
        <w:rPr>
          <w:rFonts w:hint="eastAsia" w:ascii="Times New Roman" w:hAnsi="Times New Roman" w:eastAsia="宋体" w:cs="Times New Roman"/>
          <w:b/>
          <w:bCs/>
          <w:color w:val="auto"/>
          <w:kern w:val="0"/>
          <w:sz w:val="32"/>
          <w:szCs w:val="32"/>
          <w:highlight w:val="none"/>
          <w:lang w:eastAsia="zh-CN"/>
        </w:rPr>
        <w:t>其他巩固脱贫攻坚成果衔接乡村振兴支出</w:t>
      </w:r>
      <w:r>
        <w:rPr>
          <w:rFonts w:hint="default" w:ascii="Times New Roman" w:hAnsi="Times New Roman" w:eastAsia="宋体" w:cs="Times New Roman"/>
          <w:b/>
          <w:bCs/>
          <w:color w:val="auto"/>
          <w:kern w:val="0"/>
          <w:sz w:val="32"/>
          <w:szCs w:val="32"/>
          <w:highlight w:val="none"/>
        </w:rPr>
        <w:t>（项）。</w:t>
      </w:r>
    </w:p>
    <w:p w14:paraId="2FE8768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ind w:left="0" w:leftChars="0" w:firstLine="643" w:firstLineChars="200"/>
        <w:jc w:val="left"/>
        <w:textAlignment w:val="auto"/>
        <w:rPr>
          <w:rFonts w:hint="eastAsia" w:ascii="Times New Roman" w:hAnsi="Times New Roman" w:eastAsia="宋体" w:cs="Times New Roman"/>
          <w:b/>
          <w:bCs/>
          <w:color w:val="000000"/>
          <w:kern w:val="0"/>
          <w:sz w:val="32"/>
          <w:szCs w:val="32"/>
          <w:highlight w:val="none"/>
          <w:lang w:val="en-US" w:eastAsia="zh-CN"/>
        </w:rPr>
      </w:pPr>
      <w:r>
        <w:rPr>
          <w:rFonts w:hint="eastAsia" w:ascii="Times New Roman" w:hAnsi="Times New Roman" w:eastAsia="宋体" w:cs="Times New Roman"/>
          <w:b/>
          <w:bCs/>
          <w:color w:val="auto"/>
          <w:kern w:val="0"/>
          <w:sz w:val="32"/>
          <w:szCs w:val="32"/>
          <w:highlight w:val="none"/>
          <w:lang w:val="en-US" w:eastAsia="zh-CN"/>
        </w:rPr>
        <w:t xml:space="preserve"> </w:t>
      </w:r>
      <w:r>
        <w:rPr>
          <w:rFonts w:hint="default" w:ascii="Times New Roman" w:hAnsi="Times New Roman" w:eastAsia="宋体" w:cs="Times New Roman"/>
          <w:b w:val="0"/>
          <w:bCs w:val="0"/>
          <w:color w:val="auto"/>
          <w:kern w:val="0"/>
          <w:sz w:val="32"/>
          <w:szCs w:val="32"/>
          <w:highlight w:val="none"/>
        </w:rPr>
        <w:t>年初预算为</w:t>
      </w:r>
      <w:r>
        <w:rPr>
          <w:rFonts w:hint="eastAsia" w:ascii="Times New Roman" w:hAnsi="Times New Roman" w:eastAsia="宋体" w:cs="Times New Roman"/>
          <w:b w:val="0"/>
          <w:bCs w:val="0"/>
          <w:color w:val="auto"/>
          <w:kern w:val="0"/>
          <w:sz w:val="32"/>
          <w:szCs w:val="32"/>
          <w:highlight w:val="none"/>
          <w:lang w:val="en-US" w:eastAsia="zh-CN"/>
        </w:rPr>
        <w:t>0</w:t>
      </w:r>
      <w:r>
        <w:rPr>
          <w:rFonts w:hint="default" w:ascii="Times New Roman" w:hAnsi="Times New Roman" w:eastAsia="宋体" w:cs="Times New Roman"/>
          <w:b w:val="0"/>
          <w:bCs w:val="0"/>
          <w:color w:val="auto"/>
          <w:kern w:val="0"/>
          <w:sz w:val="32"/>
          <w:szCs w:val="32"/>
          <w:highlight w:val="none"/>
          <w:lang w:eastAsia="zh-CN"/>
        </w:rPr>
        <w:t>万元</w:t>
      </w:r>
      <w:r>
        <w:rPr>
          <w:rFonts w:hint="default" w:ascii="Times New Roman" w:hAnsi="Times New Roman" w:eastAsia="宋体" w:cs="Times New Roman"/>
          <w:b w:val="0"/>
          <w:bCs w:val="0"/>
          <w:color w:val="auto"/>
          <w:kern w:val="0"/>
          <w:sz w:val="32"/>
          <w:szCs w:val="32"/>
          <w:highlight w:val="none"/>
        </w:rPr>
        <w:t>，支出决算为</w:t>
      </w:r>
      <w:r>
        <w:rPr>
          <w:rFonts w:hint="eastAsia" w:ascii="Times New Roman" w:hAnsi="Times New Roman" w:eastAsia="宋体" w:cs="Times New Roman"/>
          <w:b w:val="0"/>
          <w:bCs w:val="0"/>
          <w:color w:val="auto"/>
          <w:kern w:val="0"/>
          <w:sz w:val="32"/>
          <w:szCs w:val="32"/>
          <w:highlight w:val="none"/>
          <w:lang w:val="en-US" w:eastAsia="zh-CN"/>
        </w:rPr>
        <w:t>1.41</w:t>
      </w:r>
      <w:r>
        <w:rPr>
          <w:rFonts w:hint="default" w:ascii="Times New Roman" w:hAnsi="Times New Roman" w:eastAsia="宋体" w:cs="Times New Roman"/>
          <w:b w:val="0"/>
          <w:bCs w:val="0"/>
          <w:color w:val="auto"/>
          <w:kern w:val="0"/>
          <w:sz w:val="32"/>
          <w:szCs w:val="32"/>
          <w:highlight w:val="none"/>
          <w:lang w:eastAsia="zh-CN"/>
        </w:rPr>
        <w:t>万元</w:t>
      </w:r>
      <w:r>
        <w:rPr>
          <w:rFonts w:hint="default" w:ascii="Times New Roman" w:hAnsi="Times New Roman" w:eastAsia="宋体" w:cs="Times New Roman"/>
          <w:b w:val="0"/>
          <w:bCs w:val="0"/>
          <w:color w:val="auto"/>
          <w:kern w:val="0"/>
          <w:sz w:val="32"/>
          <w:szCs w:val="32"/>
          <w:highlight w:val="none"/>
        </w:rPr>
        <w:t>，决算数</w:t>
      </w:r>
      <w:r>
        <w:rPr>
          <w:rFonts w:hint="eastAsia" w:ascii="Times New Roman" w:hAnsi="Times New Roman" w:eastAsia="宋体" w:cs="Times New Roman"/>
          <w:b w:val="0"/>
          <w:bCs w:val="0"/>
          <w:color w:val="auto"/>
          <w:kern w:val="0"/>
          <w:sz w:val="32"/>
          <w:szCs w:val="32"/>
          <w:highlight w:val="none"/>
          <w:lang w:eastAsia="zh-CN"/>
        </w:rPr>
        <w:t>大于年初</w:t>
      </w:r>
      <w:r>
        <w:rPr>
          <w:rFonts w:hint="default" w:ascii="Times New Roman" w:hAnsi="Times New Roman" w:eastAsia="宋体" w:cs="Times New Roman"/>
          <w:b w:val="0"/>
          <w:bCs w:val="0"/>
          <w:color w:val="auto"/>
          <w:kern w:val="0"/>
          <w:sz w:val="32"/>
          <w:szCs w:val="32"/>
          <w:highlight w:val="none"/>
        </w:rPr>
        <w:t>预算数</w:t>
      </w:r>
      <w:r>
        <w:rPr>
          <w:rFonts w:hint="eastAsia" w:ascii="Times New Roman" w:hAnsi="Times New Roman" w:eastAsia="宋体" w:cs="Times New Roman"/>
          <w:b w:val="0"/>
          <w:bCs w:val="0"/>
          <w:color w:val="auto"/>
          <w:kern w:val="0"/>
          <w:sz w:val="32"/>
          <w:szCs w:val="32"/>
          <w:highlight w:val="none"/>
          <w:lang w:eastAsia="zh-CN"/>
        </w:rPr>
        <w:t>的</w:t>
      </w:r>
      <w:r>
        <w:rPr>
          <w:rFonts w:hint="default" w:ascii="Times New Roman" w:hAnsi="Times New Roman" w:eastAsia="宋体" w:cs="Times New Roman"/>
          <w:b w:val="0"/>
          <w:bCs w:val="0"/>
          <w:color w:val="auto"/>
          <w:kern w:val="0"/>
          <w:sz w:val="32"/>
          <w:szCs w:val="32"/>
          <w:highlight w:val="none"/>
          <w:lang w:eastAsia="zh-CN"/>
        </w:rPr>
        <w:t>主要</w:t>
      </w:r>
      <w:r>
        <w:rPr>
          <w:rFonts w:hint="eastAsia" w:ascii="Times New Roman" w:hAnsi="Times New Roman" w:eastAsia="宋体" w:cs="Times New Roman"/>
          <w:b w:val="0"/>
          <w:bCs w:val="0"/>
          <w:color w:val="auto"/>
          <w:kern w:val="0"/>
          <w:sz w:val="32"/>
          <w:szCs w:val="32"/>
          <w:highlight w:val="none"/>
          <w:lang w:eastAsia="zh-CN"/>
        </w:rPr>
        <w:t>原因</w:t>
      </w:r>
      <w:r>
        <w:rPr>
          <w:rFonts w:hint="default" w:ascii="Times New Roman" w:hAnsi="Times New Roman" w:eastAsia="宋体" w:cs="Times New Roman"/>
          <w:b w:val="0"/>
          <w:bCs w:val="0"/>
          <w:color w:val="auto"/>
          <w:kern w:val="0"/>
          <w:sz w:val="32"/>
          <w:szCs w:val="32"/>
          <w:highlight w:val="none"/>
          <w:lang w:eastAsia="zh-CN"/>
        </w:rPr>
        <w:t>是</w:t>
      </w:r>
      <w:r>
        <w:rPr>
          <w:rFonts w:hint="default" w:ascii="Times New Roman" w:hAnsi="Times New Roman" w:cs="Times New Roman"/>
          <w:color w:val="auto"/>
          <w:sz w:val="32"/>
          <w:szCs w:val="32"/>
          <w:highlight w:val="none"/>
          <w:lang w:eastAsia="zh-CN"/>
        </w:rPr>
        <w:t>预算调整</w:t>
      </w:r>
      <w:r>
        <w:rPr>
          <w:rFonts w:hint="default" w:ascii="Times New Roman" w:hAnsi="Times New Roman" w:cs="Times New Roman"/>
          <w:color w:val="auto"/>
          <w:sz w:val="32"/>
          <w:szCs w:val="32"/>
          <w:highlight w:val="none"/>
        </w:rPr>
        <w:t>。</w:t>
      </w:r>
    </w:p>
    <w:p w14:paraId="261CE65F">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宋体" w:cs="Times New Roman"/>
          <w:b/>
          <w:bCs/>
          <w:color w:val="000000"/>
          <w:kern w:val="0"/>
          <w:sz w:val="32"/>
          <w:szCs w:val="32"/>
          <w:highlight w:val="none"/>
        </w:rPr>
      </w:pPr>
      <w:r>
        <w:rPr>
          <w:rFonts w:hint="default" w:ascii="Times New Roman" w:hAnsi="Times New Roman" w:eastAsia="宋体" w:cs="Times New Roman"/>
          <w:b/>
          <w:bCs/>
          <w:color w:val="000000"/>
          <w:kern w:val="0"/>
          <w:sz w:val="32"/>
          <w:szCs w:val="32"/>
          <w:highlight w:val="none"/>
        </w:rPr>
        <w:t>住房保障支出（类）住房改革支出（款）住房公积金（项）。</w:t>
      </w:r>
    </w:p>
    <w:p w14:paraId="6F71C765">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left"/>
        <w:textAlignment w:val="auto"/>
        <w:rPr>
          <w:rFonts w:hint="default" w:ascii="Times New Roman" w:hAnsi="Times New Roman" w:eastAsia="宋体" w:cs="Times New Roman"/>
          <w:b w:val="0"/>
          <w:bCs w:val="0"/>
          <w:color w:val="auto"/>
          <w:kern w:val="0"/>
          <w:sz w:val="32"/>
          <w:szCs w:val="32"/>
          <w:highlight w:val="none"/>
          <w:lang w:val="en-US" w:eastAsia="zh-CN"/>
        </w:rPr>
      </w:pPr>
      <w:r>
        <w:rPr>
          <w:rFonts w:hint="default" w:ascii="Times New Roman" w:hAnsi="Times New Roman" w:eastAsia="宋体" w:cs="Times New Roman"/>
          <w:color w:val="auto"/>
          <w:sz w:val="32"/>
          <w:szCs w:val="32"/>
          <w:highlight w:val="none"/>
        </w:rPr>
        <w:t>年初预算为</w:t>
      </w:r>
      <w:r>
        <w:rPr>
          <w:rFonts w:hint="eastAsia" w:ascii="Times New Roman" w:hAnsi="Times New Roman" w:eastAsia="宋体" w:cs="Times New Roman"/>
          <w:color w:val="auto"/>
          <w:sz w:val="32"/>
          <w:szCs w:val="32"/>
          <w:highlight w:val="none"/>
          <w:lang w:val="en-US" w:eastAsia="zh-CN"/>
        </w:rPr>
        <w:t>85.38</w:t>
      </w:r>
      <w:r>
        <w:rPr>
          <w:rFonts w:hint="default" w:ascii="Times New Roman" w:hAnsi="Times New Roman" w:eastAsia="宋体" w:cs="Times New Roman"/>
          <w:color w:val="auto"/>
          <w:sz w:val="32"/>
          <w:szCs w:val="32"/>
          <w:highlight w:val="none"/>
          <w:lang w:eastAsia="zh-CN"/>
        </w:rPr>
        <w:t>万元，</w:t>
      </w:r>
      <w:r>
        <w:rPr>
          <w:rFonts w:hint="default" w:ascii="Times New Roman" w:hAnsi="Times New Roman" w:eastAsia="宋体" w:cs="Times New Roman"/>
          <w:color w:val="auto"/>
          <w:sz w:val="32"/>
          <w:szCs w:val="32"/>
          <w:highlight w:val="none"/>
        </w:rPr>
        <w:t>支出决算为</w:t>
      </w:r>
      <w:r>
        <w:rPr>
          <w:rFonts w:hint="eastAsia" w:ascii="Times New Roman" w:hAnsi="Times New Roman" w:eastAsia="宋体" w:cs="Times New Roman"/>
          <w:color w:val="auto"/>
          <w:sz w:val="32"/>
          <w:szCs w:val="32"/>
          <w:highlight w:val="none"/>
          <w:lang w:val="en-US" w:eastAsia="zh-CN"/>
        </w:rPr>
        <w:t>85.38</w:t>
      </w:r>
      <w:r>
        <w:rPr>
          <w:rFonts w:hint="default" w:ascii="Times New Roman" w:hAnsi="Times New Roman" w:eastAsia="宋体" w:cs="Times New Roman"/>
          <w:color w:val="auto"/>
          <w:sz w:val="32"/>
          <w:szCs w:val="32"/>
          <w:highlight w:val="none"/>
        </w:rPr>
        <w:t>万元，</w:t>
      </w:r>
      <w:r>
        <w:rPr>
          <w:rFonts w:hint="eastAsia" w:ascii="Times New Roman" w:hAnsi="Times New Roman" w:eastAsia="宋体" w:cs="Times New Roman"/>
          <w:b w:val="0"/>
          <w:bCs w:val="0"/>
          <w:color w:val="auto"/>
          <w:kern w:val="0"/>
          <w:sz w:val="32"/>
          <w:szCs w:val="32"/>
          <w:highlight w:val="none"/>
        </w:rPr>
        <w:t>完成年初预算的</w:t>
      </w:r>
      <w:r>
        <w:rPr>
          <w:rFonts w:hint="eastAsia" w:ascii="Times New Roman" w:hAnsi="Times New Roman" w:eastAsia="宋体" w:cs="Times New Roman"/>
          <w:b w:val="0"/>
          <w:bCs w:val="0"/>
          <w:color w:val="auto"/>
          <w:kern w:val="0"/>
          <w:sz w:val="32"/>
          <w:szCs w:val="32"/>
          <w:highlight w:val="none"/>
          <w:lang w:val="en-US" w:eastAsia="zh-CN"/>
        </w:rPr>
        <w:t>100</w:t>
      </w:r>
      <w:r>
        <w:rPr>
          <w:rFonts w:hint="eastAsia" w:ascii="Times New Roman" w:hAnsi="Times New Roman" w:eastAsia="宋体" w:cs="Times New Roman"/>
          <w:b w:val="0"/>
          <w:bCs w:val="0"/>
          <w:color w:val="auto"/>
          <w:kern w:val="0"/>
          <w:sz w:val="32"/>
          <w:szCs w:val="32"/>
          <w:highlight w:val="none"/>
        </w:rPr>
        <w:t>%</w:t>
      </w:r>
      <w:r>
        <w:rPr>
          <w:rFonts w:hint="eastAsia" w:ascii="Times New Roman" w:hAnsi="Times New Roman" w:eastAsia="宋体" w:cs="Times New Roman"/>
          <w:b w:val="0"/>
          <w:bCs w:val="0"/>
          <w:color w:val="auto"/>
          <w:kern w:val="0"/>
          <w:sz w:val="32"/>
          <w:szCs w:val="32"/>
          <w:highlight w:val="none"/>
          <w:lang w:eastAsia="zh-CN"/>
        </w:rPr>
        <w:t>，</w:t>
      </w:r>
      <w:r>
        <w:rPr>
          <w:rFonts w:hint="default" w:ascii="Times New Roman" w:hAnsi="Times New Roman" w:eastAsia="宋体" w:cs="Times New Roman"/>
          <w:b w:val="0"/>
          <w:bCs w:val="0"/>
          <w:color w:val="000000"/>
          <w:kern w:val="0"/>
          <w:sz w:val="32"/>
          <w:szCs w:val="32"/>
          <w:highlight w:val="none"/>
        </w:rPr>
        <w:t>决</w:t>
      </w:r>
      <w:r>
        <w:rPr>
          <w:rFonts w:hint="default" w:ascii="Times New Roman" w:hAnsi="Times New Roman" w:eastAsia="宋体" w:cs="Times New Roman"/>
          <w:b w:val="0"/>
          <w:bCs w:val="0"/>
          <w:color w:val="auto"/>
          <w:kern w:val="0"/>
          <w:sz w:val="32"/>
          <w:szCs w:val="32"/>
          <w:highlight w:val="none"/>
        </w:rPr>
        <w:t>算数</w:t>
      </w:r>
      <w:r>
        <w:rPr>
          <w:rFonts w:hint="eastAsia" w:ascii="Times New Roman" w:hAnsi="Times New Roman" w:eastAsia="宋体" w:cs="Times New Roman"/>
          <w:b w:val="0"/>
          <w:bCs w:val="0"/>
          <w:color w:val="auto"/>
          <w:kern w:val="0"/>
          <w:sz w:val="32"/>
          <w:szCs w:val="32"/>
          <w:highlight w:val="none"/>
          <w:lang w:eastAsia="zh-CN"/>
        </w:rPr>
        <w:t>等于年初</w:t>
      </w:r>
      <w:r>
        <w:rPr>
          <w:rFonts w:hint="default" w:ascii="Times New Roman" w:hAnsi="Times New Roman" w:eastAsia="宋体" w:cs="Times New Roman"/>
          <w:b w:val="0"/>
          <w:bCs w:val="0"/>
          <w:color w:val="auto"/>
          <w:kern w:val="0"/>
          <w:sz w:val="32"/>
          <w:szCs w:val="32"/>
          <w:highlight w:val="none"/>
        </w:rPr>
        <w:t>预算数</w:t>
      </w:r>
      <w:r>
        <w:rPr>
          <w:rFonts w:hint="eastAsia" w:ascii="Times New Roman" w:hAnsi="Times New Roman" w:eastAsia="宋体" w:cs="Times New Roman"/>
          <w:b w:val="0"/>
          <w:bCs w:val="0"/>
          <w:color w:val="auto"/>
          <w:kern w:val="0"/>
          <w:sz w:val="32"/>
          <w:szCs w:val="32"/>
          <w:highlight w:val="none"/>
          <w:lang w:eastAsia="zh-CN"/>
        </w:rPr>
        <w:t>的</w:t>
      </w:r>
      <w:r>
        <w:rPr>
          <w:rFonts w:hint="default" w:ascii="Times New Roman" w:hAnsi="Times New Roman" w:eastAsia="宋体" w:cs="Times New Roman"/>
          <w:b w:val="0"/>
          <w:bCs w:val="0"/>
          <w:color w:val="auto"/>
          <w:kern w:val="0"/>
          <w:sz w:val="32"/>
          <w:szCs w:val="32"/>
          <w:highlight w:val="none"/>
          <w:lang w:eastAsia="zh-CN"/>
        </w:rPr>
        <w:t>主要</w:t>
      </w:r>
      <w:r>
        <w:rPr>
          <w:rFonts w:hint="eastAsia" w:ascii="Times New Roman" w:hAnsi="Times New Roman" w:eastAsia="宋体" w:cs="Times New Roman"/>
          <w:b w:val="0"/>
          <w:bCs w:val="0"/>
          <w:color w:val="auto"/>
          <w:kern w:val="0"/>
          <w:sz w:val="32"/>
          <w:szCs w:val="32"/>
          <w:highlight w:val="none"/>
          <w:lang w:eastAsia="zh-CN"/>
        </w:rPr>
        <w:t>原因</w:t>
      </w:r>
      <w:r>
        <w:rPr>
          <w:rFonts w:hint="default" w:ascii="Times New Roman" w:hAnsi="Times New Roman" w:eastAsia="宋体" w:cs="Times New Roman"/>
          <w:b w:val="0"/>
          <w:bCs w:val="0"/>
          <w:color w:val="auto"/>
          <w:kern w:val="0"/>
          <w:sz w:val="32"/>
          <w:szCs w:val="32"/>
          <w:highlight w:val="none"/>
          <w:lang w:eastAsia="zh-CN"/>
        </w:rPr>
        <w:t>是</w:t>
      </w:r>
      <w:r>
        <w:rPr>
          <w:rFonts w:hint="default" w:ascii="Times New Roman" w:hAnsi="Times New Roman" w:eastAsia="宋体" w:cs="Times New Roman"/>
          <w:b w:val="0"/>
          <w:bCs w:val="0"/>
          <w:color w:val="auto"/>
          <w:kern w:val="0"/>
          <w:sz w:val="32"/>
          <w:szCs w:val="32"/>
          <w:highlight w:val="none"/>
          <w:lang w:val="en-US" w:eastAsia="zh-CN"/>
        </w:rPr>
        <w:t>本单位严格执行预算。</w:t>
      </w:r>
    </w:p>
    <w:p w14:paraId="4F0A9846">
      <w:pPr>
        <w:keepNext w:val="0"/>
        <w:keepLines w:val="0"/>
        <w:pageBreakBefore w:val="0"/>
        <w:widowControl w:val="0"/>
        <w:kinsoku/>
        <w:wordWrap/>
        <w:overflowPunct/>
        <w:topLinePunct w:val="0"/>
        <w:autoSpaceDE/>
        <w:autoSpaceDN/>
        <w:bidi w:val="0"/>
        <w:adjustRightInd/>
        <w:snapToGrid/>
        <w:spacing w:line="240" w:lineRule="auto"/>
        <w:ind w:left="0" w:firstLine="560" w:firstLineChars="200"/>
        <w:jc w:val="left"/>
        <w:textAlignment w:val="auto"/>
        <w:rPr>
          <w:rFonts w:hint="default" w:ascii="Times New Roman" w:hAnsi="Times New Roman" w:eastAsia="宋体" w:cs="Times New Roman"/>
          <w:b w:val="0"/>
          <w:bCs w:val="0"/>
          <w:color w:val="0000FF"/>
          <w:kern w:val="0"/>
          <w:sz w:val="32"/>
          <w:szCs w:val="32"/>
          <w:highlight w:val="none"/>
          <w:lang w:val="en-US" w:eastAsia="zh-CN"/>
        </w:rPr>
      </w:pPr>
      <w:r>
        <w:rPr>
          <w:rFonts w:hint="eastAsia"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（说明：1.因四舍五入导致明细合计与财政拨款支出总数存在尾数差。2.年初预算未包括项目支出）</w:t>
      </w:r>
    </w:p>
    <w:p w14:paraId="11E455E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六、一般公共预算财政拨款基本支出决算情况说明</w:t>
      </w:r>
    </w:p>
    <w:p w14:paraId="5035C7F9">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color w:val="auto"/>
          <w:sz w:val="32"/>
          <w:szCs w:val="32"/>
          <w:highlight w:val="none"/>
        </w:rPr>
      </w:pPr>
      <w:r>
        <w:rPr>
          <w:rFonts w:hint="eastAsia" w:ascii="Times New Roman" w:hAnsi="Times New Roman" w:eastAsia="宋体" w:cs="Times New Roman"/>
          <w:color w:val="000000"/>
          <w:kern w:val="0"/>
          <w:sz w:val="32"/>
          <w:szCs w:val="32"/>
          <w:highlight w:val="none"/>
          <w:lang w:val="en-US" w:eastAsia="zh-CN"/>
        </w:rPr>
        <w:t>2025</w:t>
      </w:r>
      <w:r>
        <w:rPr>
          <w:rFonts w:hint="default" w:ascii="Times New Roman" w:hAnsi="Times New Roman" w:eastAsia="宋体" w:cs="Times New Roman"/>
          <w:color w:val="000000"/>
          <w:kern w:val="0"/>
          <w:sz w:val="32"/>
          <w:szCs w:val="32"/>
          <w:highlight w:val="none"/>
        </w:rPr>
        <w:t>年</w:t>
      </w:r>
      <w:r>
        <w:rPr>
          <w:rFonts w:hint="default" w:ascii="Times New Roman" w:hAnsi="Times New Roman" w:eastAsia="宋体" w:cs="Times New Roman"/>
          <w:color w:val="auto"/>
          <w:sz w:val="32"/>
          <w:szCs w:val="32"/>
          <w:highlight w:val="none"/>
        </w:rPr>
        <w:t>度财政拨款基本支</w:t>
      </w:r>
      <w:r>
        <w:rPr>
          <w:rFonts w:hint="default" w:ascii="Times New Roman" w:hAnsi="Times New Roman" w:eastAsia="宋体" w:cs="Times New Roman"/>
          <w:color w:val="auto"/>
          <w:sz w:val="32"/>
          <w:szCs w:val="32"/>
          <w:highlight w:val="none"/>
          <w:lang w:eastAsia="zh-CN"/>
        </w:rPr>
        <w:t>出</w:t>
      </w:r>
      <w:r>
        <w:rPr>
          <w:rFonts w:hint="eastAsia" w:ascii="Times New Roman" w:hAnsi="Times New Roman" w:eastAsia="宋体" w:cs="Times New Roman"/>
          <w:color w:val="auto"/>
          <w:sz w:val="32"/>
          <w:szCs w:val="32"/>
          <w:highlight w:val="none"/>
          <w:lang w:val="en-US" w:eastAsia="zh-CN"/>
        </w:rPr>
        <w:t>1930.67</w:t>
      </w:r>
      <w:r>
        <w:rPr>
          <w:rFonts w:hint="default" w:ascii="Times New Roman" w:hAnsi="Times New Roman" w:eastAsia="宋体" w:cs="Times New Roman"/>
          <w:color w:val="auto"/>
          <w:sz w:val="32"/>
          <w:szCs w:val="32"/>
          <w:highlight w:val="none"/>
          <w:lang w:eastAsia="zh-CN"/>
        </w:rPr>
        <w:t>万元</w:t>
      </w:r>
      <w:r>
        <w:rPr>
          <w:rFonts w:hint="default" w:ascii="Times New Roman" w:hAnsi="Times New Roman" w:eastAsia="宋体" w:cs="Times New Roman"/>
          <w:color w:val="auto"/>
          <w:sz w:val="32"/>
          <w:szCs w:val="32"/>
          <w:highlight w:val="none"/>
        </w:rPr>
        <w:t>，其中</w:t>
      </w:r>
      <w:r>
        <w:rPr>
          <w:rFonts w:hint="default" w:ascii="Times New Roman" w:hAnsi="Times New Roman" w:eastAsia="宋体" w:cs="Times New Roman"/>
          <w:color w:val="auto"/>
          <w:sz w:val="32"/>
          <w:szCs w:val="32"/>
          <w:highlight w:val="none"/>
          <w:lang w:eastAsia="zh-CN"/>
        </w:rPr>
        <w:t>：</w:t>
      </w:r>
    </w:p>
    <w:p w14:paraId="3A438971">
      <w:pPr>
        <w:keepNext w:val="0"/>
        <w:keepLines w:val="0"/>
        <w:pageBreakBefore w:val="0"/>
        <w:widowControl/>
        <w:numPr>
          <w:ilvl w:val="0"/>
          <w:numId w:val="0"/>
        </w:numPr>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宋体" w:cs="Times New Roman"/>
          <w:color w:val="000000"/>
          <w:kern w:val="0"/>
          <w:sz w:val="32"/>
          <w:szCs w:val="32"/>
          <w:highlight w:val="none"/>
          <w:lang w:val="en-US" w:eastAsia="zh-CN" w:bidi="ar-SA"/>
        </w:rPr>
      </w:pPr>
      <w:r>
        <w:rPr>
          <w:rFonts w:hint="default" w:ascii="Times New Roman" w:hAnsi="Times New Roman" w:eastAsia="宋体" w:cs="Times New Roman"/>
          <w:b/>
          <w:bCs/>
          <w:color w:val="000000"/>
          <w:kern w:val="0"/>
          <w:sz w:val="32"/>
          <w:szCs w:val="32"/>
          <w:highlight w:val="none"/>
          <w:lang w:val="en-US" w:eastAsia="zh-CN" w:bidi="ar-SA"/>
        </w:rPr>
        <w:t>人员经费</w:t>
      </w:r>
      <w:r>
        <w:rPr>
          <w:rFonts w:hint="eastAsia" w:ascii="Times New Roman" w:hAnsi="Times New Roman" w:eastAsia="宋体" w:cs="Times New Roman"/>
          <w:b w:val="0"/>
          <w:bCs w:val="0"/>
          <w:color w:val="000000"/>
          <w:kern w:val="0"/>
          <w:sz w:val="32"/>
          <w:szCs w:val="32"/>
          <w:highlight w:val="none"/>
          <w:lang w:val="en-US" w:eastAsia="zh-CN" w:bidi="ar-SA"/>
        </w:rPr>
        <w:t>1490.76</w:t>
      </w:r>
      <w:r>
        <w:rPr>
          <w:rFonts w:hint="default" w:ascii="Times New Roman" w:hAnsi="Times New Roman" w:eastAsia="宋体" w:cs="Times New Roman"/>
          <w:b/>
          <w:bCs/>
          <w:color w:val="000000"/>
          <w:kern w:val="0"/>
          <w:sz w:val="32"/>
          <w:szCs w:val="32"/>
          <w:highlight w:val="none"/>
          <w:lang w:val="en-US" w:eastAsia="zh-CN" w:bidi="ar-SA"/>
        </w:rPr>
        <w:t>万元</w:t>
      </w:r>
      <w:r>
        <w:rPr>
          <w:rFonts w:hint="default" w:ascii="Times New Roman" w:hAnsi="Times New Roman" w:eastAsia="宋体" w:cs="Times New Roman"/>
          <w:color w:val="auto"/>
          <w:kern w:val="0"/>
          <w:sz w:val="32"/>
          <w:szCs w:val="32"/>
          <w:highlight w:val="none"/>
          <w:lang w:val="en-US" w:eastAsia="zh-CN" w:bidi="ar-SA"/>
        </w:rPr>
        <w:t>，占基本支出的</w:t>
      </w:r>
      <w:r>
        <w:rPr>
          <w:rFonts w:hint="eastAsia" w:ascii="Times New Roman" w:hAnsi="Times New Roman" w:eastAsia="宋体" w:cs="Times New Roman"/>
          <w:color w:val="auto"/>
          <w:kern w:val="0"/>
          <w:sz w:val="32"/>
          <w:szCs w:val="32"/>
          <w:highlight w:val="none"/>
          <w:lang w:val="en-US" w:eastAsia="zh-CN" w:bidi="ar-SA"/>
        </w:rPr>
        <w:t>77.21</w:t>
      </w:r>
      <w:r>
        <w:rPr>
          <w:rFonts w:hint="default" w:ascii="Times New Roman" w:hAnsi="Times New Roman" w:eastAsia="宋体" w:cs="Times New Roman"/>
          <w:color w:val="auto"/>
          <w:kern w:val="0"/>
          <w:sz w:val="32"/>
          <w:szCs w:val="32"/>
          <w:highlight w:val="none"/>
          <w:lang w:val="en-US" w:eastAsia="zh-CN" w:bidi="ar-SA"/>
        </w:rPr>
        <w:t>%，</w:t>
      </w:r>
      <w:r>
        <w:rPr>
          <w:rFonts w:hint="default" w:ascii="Times New Roman" w:hAnsi="Times New Roman" w:eastAsia="宋体" w:cs="Times New Roman"/>
          <w:color w:val="auto"/>
          <w:kern w:val="0"/>
          <w:sz w:val="32"/>
          <w:szCs w:val="24"/>
          <w:highlight w:val="white"/>
          <w:lang w:val="en-US" w:eastAsia="zh-CN" w:bidi="ar-SA"/>
        </w:rPr>
        <w:t>主要包括基本工资、津贴补贴、</w:t>
      </w:r>
      <w:r>
        <w:rPr>
          <w:rFonts w:hint="default" w:ascii="Times New Roman" w:hAnsi="Times New Roman" w:eastAsia="宋体" w:cs="Times New Roman"/>
          <w:color w:val="auto"/>
          <w:kern w:val="0"/>
          <w:sz w:val="32"/>
          <w:szCs w:val="24"/>
          <w:highlight w:val="white"/>
          <w:lang w:val="zh-CN" w:eastAsia="zh-CN" w:bidi="ar-SA"/>
        </w:rPr>
        <w:t>奖金、伙食补助费、机关事业单位基本养老保险缴费、职业年金缴费、职工基本医疗保险缴费、其他社会保障缴费、住房公积金、医疗费、其他工资福利支出、生活补助、奖励金、其他对个人和家庭的补助；</w:t>
      </w:r>
    </w:p>
    <w:p w14:paraId="53696813">
      <w:pPr>
        <w:keepNext w:val="0"/>
        <w:keepLines w:val="0"/>
        <w:pageBreakBefore w:val="0"/>
        <w:widowControl/>
        <w:numPr>
          <w:ilvl w:val="0"/>
          <w:numId w:val="0"/>
        </w:numPr>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宋体" w:cs="Times New Roman"/>
          <w:color w:val="auto"/>
          <w:kern w:val="0"/>
          <w:sz w:val="32"/>
          <w:szCs w:val="24"/>
          <w:highlight w:val="white"/>
          <w:lang w:val="en-US" w:eastAsia="zh-CN" w:bidi="ar-SA"/>
        </w:rPr>
      </w:pPr>
      <w:r>
        <w:rPr>
          <w:rFonts w:hint="default" w:ascii="Times New Roman" w:hAnsi="Times New Roman" w:eastAsia="宋体" w:cs="Times New Roman"/>
          <w:b/>
          <w:bCs/>
          <w:color w:val="000000"/>
          <w:kern w:val="0"/>
          <w:sz w:val="32"/>
          <w:szCs w:val="32"/>
          <w:highlight w:val="none"/>
          <w:lang w:val="en-US" w:eastAsia="zh-CN" w:bidi="ar-SA"/>
        </w:rPr>
        <w:t>公用经费</w:t>
      </w:r>
      <w:r>
        <w:rPr>
          <w:rFonts w:hint="eastAsia" w:ascii="Times New Roman" w:hAnsi="Times New Roman" w:eastAsia="宋体" w:cs="Times New Roman"/>
          <w:b w:val="0"/>
          <w:bCs w:val="0"/>
          <w:color w:val="000000"/>
          <w:kern w:val="0"/>
          <w:sz w:val="32"/>
          <w:szCs w:val="32"/>
          <w:highlight w:val="none"/>
          <w:lang w:val="en-US" w:eastAsia="zh-CN" w:bidi="ar-SA"/>
        </w:rPr>
        <w:t>439.91</w:t>
      </w:r>
      <w:r>
        <w:rPr>
          <w:rFonts w:hint="default" w:ascii="Times New Roman" w:hAnsi="Times New Roman" w:eastAsia="宋体" w:cs="Times New Roman"/>
          <w:b/>
          <w:bCs/>
          <w:color w:val="000000"/>
          <w:kern w:val="0"/>
          <w:sz w:val="32"/>
          <w:szCs w:val="32"/>
          <w:highlight w:val="none"/>
          <w:lang w:val="en-US" w:eastAsia="zh-CN" w:bidi="ar-SA"/>
        </w:rPr>
        <w:t>万元</w:t>
      </w:r>
      <w:r>
        <w:rPr>
          <w:rFonts w:hint="default" w:ascii="Times New Roman" w:hAnsi="Times New Roman" w:eastAsia="宋体" w:cs="Times New Roman"/>
          <w:color w:val="auto"/>
          <w:kern w:val="0"/>
          <w:sz w:val="32"/>
          <w:szCs w:val="32"/>
          <w:highlight w:val="none"/>
          <w:lang w:val="en-US" w:eastAsia="zh-CN" w:bidi="ar-SA"/>
        </w:rPr>
        <w:t>，占基本支出的</w:t>
      </w:r>
      <w:r>
        <w:rPr>
          <w:rFonts w:hint="eastAsia" w:ascii="Times New Roman" w:hAnsi="Times New Roman" w:eastAsia="宋体" w:cs="Times New Roman"/>
          <w:color w:val="auto"/>
          <w:kern w:val="0"/>
          <w:sz w:val="32"/>
          <w:szCs w:val="32"/>
          <w:highlight w:val="none"/>
          <w:lang w:val="en-US" w:eastAsia="zh-CN" w:bidi="ar-SA"/>
        </w:rPr>
        <w:t>22.79</w:t>
      </w:r>
      <w:r>
        <w:rPr>
          <w:rFonts w:hint="default" w:ascii="Times New Roman" w:hAnsi="Times New Roman" w:eastAsia="宋体" w:cs="Times New Roman"/>
          <w:color w:val="auto"/>
          <w:kern w:val="0"/>
          <w:sz w:val="32"/>
          <w:szCs w:val="32"/>
          <w:highlight w:val="none"/>
          <w:lang w:val="en-US" w:eastAsia="zh-CN" w:bidi="ar-SA"/>
        </w:rPr>
        <w:t>%，</w:t>
      </w:r>
      <w:r>
        <w:rPr>
          <w:rFonts w:hint="default" w:ascii="Times New Roman" w:hAnsi="Times New Roman" w:eastAsia="宋体" w:cs="Times New Roman"/>
          <w:color w:val="auto"/>
          <w:kern w:val="0"/>
          <w:sz w:val="32"/>
          <w:szCs w:val="24"/>
          <w:highlight w:val="white"/>
          <w:lang w:val="en-US" w:eastAsia="zh-CN" w:bidi="ar-SA"/>
        </w:rPr>
        <w:t>主要包括办公费、印刷费、水费、电费、邮电费、物业管理费、差旅费、维修（护）费、会议费、培训费、</w:t>
      </w:r>
      <w:r>
        <w:rPr>
          <w:rFonts w:hint="eastAsia" w:ascii="Times New Roman" w:hAnsi="Times New Roman" w:eastAsia="宋体" w:cs="Times New Roman"/>
          <w:color w:val="auto"/>
          <w:kern w:val="0"/>
          <w:sz w:val="32"/>
          <w:szCs w:val="24"/>
          <w:highlight w:val="white"/>
          <w:lang w:val="en-US" w:eastAsia="zh-CN" w:bidi="ar-SA"/>
        </w:rPr>
        <w:t>、</w:t>
      </w:r>
      <w:r>
        <w:rPr>
          <w:rFonts w:hint="default" w:ascii="Times New Roman" w:hAnsi="Times New Roman" w:eastAsia="宋体" w:cs="Times New Roman"/>
          <w:color w:val="auto"/>
          <w:kern w:val="0"/>
          <w:sz w:val="32"/>
          <w:szCs w:val="24"/>
          <w:highlight w:val="white"/>
          <w:lang w:val="en-US" w:eastAsia="zh-CN" w:bidi="ar-SA"/>
        </w:rPr>
        <w:t>劳务费、工会经费、福利费、其他交通费用、其他商品和服务支出、办公设备购置、其他资本性支出。</w:t>
      </w:r>
    </w:p>
    <w:p w14:paraId="61D53310">
      <w:pPr>
        <w:keepNext w:val="0"/>
        <w:keepLines w:val="0"/>
        <w:pageBreakBefore w:val="0"/>
        <w:widowControl/>
        <w:numPr>
          <w:ilvl w:val="0"/>
          <w:numId w:val="0"/>
        </w:numPr>
        <w:shd w:val="clear" w:color="auto" w:fill="FFFFFF"/>
        <w:kinsoku/>
        <w:wordWrap/>
        <w:overflowPunct/>
        <w:topLinePunct w:val="0"/>
        <w:bidi w:val="0"/>
        <w:snapToGrid/>
        <w:spacing w:before="0" w:beforeAutospacing="0" w:after="0" w:afterAutospacing="0" w:line="240" w:lineRule="auto"/>
        <w:ind w:firstLine="560" w:firstLineChars="200"/>
        <w:jc w:val="left"/>
        <w:textAlignment w:val="auto"/>
        <w:outlineLvl w:val="0"/>
        <w:rPr>
          <w:rFonts w:hint="default" w:ascii="Times New Roman" w:hAnsi="Times New Roman" w:eastAsia="宋体" w:cs="Times New Roman"/>
          <w:color w:val="000000" w:themeColor="text1"/>
          <w:kern w:val="0"/>
          <w:sz w:val="32"/>
          <w:szCs w:val="24"/>
          <w:highlight w:val="white"/>
          <w:lang w:val="zh-CN"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（说明：因四舍五入导致人员经费与公用经费合计与基本支出总数存在尾数差。）</w:t>
      </w:r>
    </w:p>
    <w:p w14:paraId="778EDE96">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七、财政拨款“三公”经费支出决算情况说明</w:t>
      </w:r>
    </w:p>
    <w:p w14:paraId="0F5FFF57">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eastAsia" w:ascii="楷体" w:hAnsi="楷体" w:eastAsia="楷体" w:cs="楷体"/>
          <w:b/>
          <w:bCs/>
          <w:color w:val="000000"/>
          <w:kern w:val="0"/>
          <w:sz w:val="32"/>
          <w:szCs w:val="32"/>
          <w:highlight w:val="none"/>
          <w:lang w:val="en-US" w:eastAsia="zh-CN" w:bidi="ar-SA"/>
        </w:rPr>
      </w:pPr>
      <w:r>
        <w:rPr>
          <w:rFonts w:hint="eastAsia" w:ascii="楷体" w:hAnsi="楷体" w:eastAsia="楷体" w:cs="楷体"/>
          <w:b/>
          <w:bCs/>
          <w:color w:val="000000"/>
          <w:kern w:val="0"/>
          <w:sz w:val="32"/>
          <w:szCs w:val="32"/>
          <w:highlight w:val="none"/>
          <w:lang w:val="en-US" w:eastAsia="zh-CN" w:bidi="ar-SA"/>
        </w:rPr>
        <w:t>（一）“三公”经费财政拨款支出决算总体情况说明</w:t>
      </w:r>
    </w:p>
    <w:p w14:paraId="3939BE36">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eastAsia" w:ascii="Times New Roman" w:hAnsi="Times New Roman" w:eastAsia="宋体" w:cs="Times New Roman"/>
          <w:color w:val="333333"/>
          <w:kern w:val="0"/>
          <w:sz w:val="32"/>
          <w:szCs w:val="32"/>
          <w:highlight w:val="none"/>
          <w:lang w:val="en-US" w:eastAsia="zh-CN" w:bidi="ar-SA"/>
        </w:rPr>
        <w:t>2025</w:t>
      </w:r>
      <w:r>
        <w:rPr>
          <w:rFonts w:hint="default" w:ascii="Times New Roman" w:hAnsi="Times New Roman" w:eastAsia="宋体" w:cs="Times New Roman"/>
          <w:color w:val="333333"/>
          <w:kern w:val="0"/>
          <w:sz w:val="32"/>
          <w:szCs w:val="32"/>
          <w:highlight w:val="none"/>
          <w:lang w:val="en-US" w:eastAsia="zh-CN" w:bidi="ar-SA"/>
        </w:rPr>
        <w:t>年度“三公”经费财政拨款支出</w:t>
      </w:r>
      <w:r>
        <w:rPr>
          <w:rFonts w:hint="default" w:ascii="Times New Roman" w:hAnsi="Times New Roman" w:eastAsia="宋体" w:cs="Times New Roman"/>
          <w:color w:val="auto"/>
          <w:kern w:val="2"/>
          <w:sz w:val="32"/>
          <w:szCs w:val="32"/>
          <w:highlight w:val="none"/>
          <w:lang w:val="en-US" w:eastAsia="zh-CN" w:bidi="ar-SA"/>
        </w:rPr>
        <w:t>预算为</w:t>
      </w:r>
      <w:r>
        <w:rPr>
          <w:rFonts w:hint="eastAsia" w:ascii="Times New Roman" w:hAnsi="Times New Roman" w:eastAsia="宋体" w:cs="Times New Roman"/>
          <w:color w:val="auto"/>
          <w:kern w:val="2"/>
          <w:sz w:val="32"/>
          <w:szCs w:val="32"/>
          <w:highlight w:val="none"/>
          <w:lang w:val="en-US" w:eastAsia="zh-CN" w:bidi="ar-SA"/>
        </w:rPr>
        <w:t>13</w:t>
      </w:r>
      <w:r>
        <w:rPr>
          <w:rFonts w:hint="default" w:ascii="Times New Roman" w:hAnsi="Times New Roman" w:eastAsia="宋体" w:cs="Times New Roman"/>
          <w:color w:val="auto"/>
          <w:kern w:val="2"/>
          <w:sz w:val="32"/>
          <w:szCs w:val="32"/>
          <w:highlight w:val="none"/>
          <w:lang w:val="en-US" w:eastAsia="zh-CN" w:bidi="ar-SA"/>
        </w:rPr>
        <w:t>万元，支出决算为</w:t>
      </w:r>
      <w:r>
        <w:rPr>
          <w:rFonts w:hint="eastAsia" w:ascii="Times New Roman" w:hAnsi="Times New Roman" w:eastAsia="宋体" w:cs="Times New Roman"/>
          <w:color w:val="auto"/>
          <w:kern w:val="2"/>
          <w:sz w:val="32"/>
          <w:szCs w:val="32"/>
          <w:highlight w:val="none"/>
          <w:lang w:val="en-US" w:eastAsia="zh-CN" w:bidi="ar-SA"/>
        </w:rPr>
        <w:t>0.13</w:t>
      </w:r>
      <w:r>
        <w:rPr>
          <w:rFonts w:hint="default" w:ascii="Times New Roman" w:hAnsi="Times New Roman" w:eastAsia="宋体" w:cs="Times New Roman"/>
          <w:color w:val="auto"/>
          <w:kern w:val="2"/>
          <w:sz w:val="32"/>
          <w:szCs w:val="32"/>
          <w:highlight w:val="none"/>
          <w:lang w:val="en-US" w:eastAsia="zh-CN" w:bidi="ar-SA"/>
        </w:rPr>
        <w:t>万元， 完成预算的</w:t>
      </w:r>
      <w:r>
        <w:rPr>
          <w:rFonts w:hint="eastAsia" w:ascii="Times New Roman" w:hAnsi="Times New Roman" w:eastAsia="宋体" w:cs="Times New Roman"/>
          <w:color w:val="auto"/>
          <w:kern w:val="2"/>
          <w:sz w:val="32"/>
          <w:szCs w:val="32"/>
          <w:highlight w:val="none"/>
          <w:lang w:val="en-US" w:eastAsia="zh-CN" w:bidi="ar-SA"/>
        </w:rPr>
        <w:t>1</w:t>
      </w:r>
      <w:r>
        <w:rPr>
          <w:rFonts w:hint="default" w:ascii="Times New Roman" w:hAnsi="Times New Roman" w:eastAsia="宋体" w:cs="Times New Roman"/>
          <w:color w:val="auto"/>
          <w:kern w:val="2"/>
          <w:sz w:val="32"/>
          <w:szCs w:val="32"/>
          <w:highlight w:val="none"/>
          <w:lang w:val="en-US" w:eastAsia="zh-CN" w:bidi="ar-SA"/>
        </w:rPr>
        <w:t>%，其中</w:t>
      </w:r>
      <w:r>
        <w:rPr>
          <w:rFonts w:hint="default" w:ascii="Times New Roman" w:hAnsi="Times New Roman" w:eastAsia="宋体" w:cs="Times New Roman"/>
          <w:color w:val="333333"/>
          <w:kern w:val="0"/>
          <w:sz w:val="32"/>
          <w:szCs w:val="32"/>
          <w:highlight w:val="none"/>
          <w:lang w:val="en-US" w:eastAsia="zh-CN" w:bidi="ar-SA"/>
        </w:rPr>
        <w:t>：</w:t>
      </w:r>
    </w:p>
    <w:p w14:paraId="77209F6D">
      <w:pPr>
        <w:keepNext w:val="0"/>
        <w:keepLines w:val="0"/>
        <w:pageBreakBefore w:val="0"/>
        <w:widowControl/>
        <w:numPr>
          <w:ilvl w:val="0"/>
          <w:numId w:val="0"/>
        </w:numPr>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eastAsia" w:ascii="Times New Roman" w:hAnsi="Times New Roman" w:eastAsia="宋体" w:cs="Times New Roman"/>
          <w:b w:val="0"/>
          <w:bCs w:val="0"/>
          <w:color w:val="0000FF"/>
          <w:kern w:val="0"/>
          <w:sz w:val="32"/>
          <w:szCs w:val="32"/>
          <w:highlight w:val="none"/>
          <w:lang w:val="en-US" w:eastAsia="zh-CN" w:bidi="ar-SA"/>
        </w:rPr>
      </w:pPr>
      <w:r>
        <w:rPr>
          <w:rFonts w:hint="default" w:ascii="Times New Roman" w:hAnsi="Times New Roman" w:eastAsia="宋体" w:cs="Times New Roman"/>
          <w:color w:val="333333"/>
          <w:kern w:val="0"/>
          <w:sz w:val="32"/>
          <w:szCs w:val="32"/>
          <w:highlight w:val="none"/>
          <w:lang w:val="en-US" w:eastAsia="zh-CN" w:bidi="ar-SA"/>
        </w:rPr>
        <w:t>1、因公出国（境）费预算0万元，支出决算0万元，</w:t>
      </w:r>
      <w:r>
        <w:rPr>
          <w:rFonts w:hint="eastAsia" w:ascii="Times New Roman" w:hAnsi="Times New Roman" w:eastAsia="宋体" w:cs="Times New Roman"/>
          <w:b w:val="0"/>
          <w:bCs w:val="0"/>
          <w:color w:val="auto"/>
          <w:kern w:val="0"/>
          <w:sz w:val="32"/>
          <w:szCs w:val="32"/>
          <w:highlight w:val="none"/>
          <w:lang w:val="en-US" w:eastAsia="zh-CN" w:bidi="ar-SA"/>
        </w:rPr>
        <w:t>（因预算数为0</w:t>
      </w:r>
      <w:r>
        <w:rPr>
          <w:rFonts w:hint="default" w:ascii="Times New Roman" w:hAnsi="Times New Roman" w:eastAsia="宋体" w:cs="Times New Roman"/>
          <w:color w:val="auto"/>
          <w:kern w:val="2"/>
          <w:sz w:val="32"/>
          <w:szCs w:val="32"/>
          <w:highlight w:val="none"/>
          <w:lang w:val="en-US" w:eastAsia="zh-CN" w:bidi="ar-SA"/>
        </w:rPr>
        <w:t>万元</w:t>
      </w:r>
      <w:r>
        <w:rPr>
          <w:rFonts w:hint="eastAsia" w:ascii="Times New Roman" w:hAnsi="Times New Roman" w:eastAsia="宋体" w:cs="Times New Roman"/>
          <w:b w:val="0"/>
          <w:bCs w:val="0"/>
          <w:color w:val="auto"/>
          <w:kern w:val="0"/>
          <w:sz w:val="32"/>
          <w:szCs w:val="32"/>
          <w:highlight w:val="none"/>
          <w:lang w:val="en-US" w:eastAsia="zh-CN" w:bidi="ar-SA"/>
        </w:rPr>
        <w:t>，无法计算预算完成率）。</w:t>
      </w:r>
    </w:p>
    <w:p w14:paraId="02699DC3">
      <w:pPr>
        <w:keepNext w:val="0"/>
        <w:keepLines w:val="0"/>
        <w:pageBreakBefore w:val="0"/>
        <w:widowControl/>
        <w:numPr>
          <w:ilvl w:val="0"/>
          <w:numId w:val="0"/>
        </w:numPr>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auto"/>
          <w:kern w:val="0"/>
          <w:sz w:val="32"/>
          <w:szCs w:val="32"/>
          <w:highlight w:val="none"/>
          <w:lang w:val="en-US" w:eastAsia="zh-CN" w:bidi="ar-SA"/>
        </w:rPr>
      </w:pPr>
      <w:r>
        <w:rPr>
          <w:rFonts w:hint="default" w:ascii="Times New Roman" w:hAnsi="Times New Roman" w:eastAsia="宋体" w:cs="Times New Roman"/>
          <w:color w:val="auto"/>
          <w:kern w:val="0"/>
          <w:sz w:val="32"/>
          <w:szCs w:val="32"/>
          <w:highlight w:val="none"/>
          <w:lang w:val="en-US" w:eastAsia="zh-CN" w:bidi="ar-SA"/>
        </w:rPr>
        <w:t>决算数等于预算数，主要是因为</w:t>
      </w:r>
      <w:r>
        <w:rPr>
          <w:rFonts w:hint="default" w:ascii="Times New Roman" w:hAnsi="Times New Roman" w:cs="Times New Roman"/>
          <w:color w:val="auto"/>
          <w:sz w:val="32"/>
          <w:szCs w:val="32"/>
          <w:highlight w:val="none"/>
        </w:rPr>
        <w:t>严格控制“三公”经费</w:t>
      </w:r>
      <w:r>
        <w:rPr>
          <w:rFonts w:hint="default" w:ascii="Times New Roman" w:hAnsi="Times New Roman" w:eastAsia="宋体" w:cs="Times New Roman"/>
          <w:color w:val="auto"/>
          <w:kern w:val="0"/>
          <w:sz w:val="32"/>
          <w:szCs w:val="32"/>
          <w:highlight w:val="none"/>
          <w:lang w:val="en-US" w:eastAsia="zh-CN" w:bidi="ar-SA"/>
        </w:rPr>
        <w:t>，今年未安排出国出境。</w:t>
      </w:r>
    </w:p>
    <w:p w14:paraId="58DDF5BE">
      <w:pPr>
        <w:keepNext w:val="0"/>
        <w:keepLines w:val="0"/>
        <w:pageBreakBefore w:val="0"/>
        <w:widowControl/>
        <w:numPr>
          <w:ilvl w:val="0"/>
          <w:numId w:val="0"/>
        </w:numPr>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auto"/>
          <w:kern w:val="0"/>
          <w:sz w:val="32"/>
          <w:szCs w:val="32"/>
          <w:highlight w:val="none"/>
          <w:lang w:val="en-US" w:eastAsia="zh-CN" w:bidi="ar-SA"/>
        </w:rPr>
      </w:pPr>
      <w:r>
        <w:rPr>
          <w:rFonts w:hint="default" w:ascii="Times New Roman" w:hAnsi="Times New Roman" w:eastAsia="宋体" w:cs="Times New Roman"/>
          <w:color w:val="auto"/>
          <w:kern w:val="0"/>
          <w:sz w:val="32"/>
          <w:szCs w:val="32"/>
          <w:highlight w:val="none"/>
          <w:lang w:val="en-US" w:eastAsia="zh-CN" w:bidi="ar-SA"/>
        </w:rPr>
        <w:t>与上年相比无变化，主要是因为</w:t>
      </w:r>
      <w:r>
        <w:rPr>
          <w:rFonts w:hint="default" w:ascii="Times New Roman" w:hAnsi="Times New Roman" w:cs="Times New Roman"/>
          <w:color w:val="auto"/>
          <w:sz w:val="32"/>
          <w:szCs w:val="32"/>
          <w:highlight w:val="none"/>
        </w:rPr>
        <w:t>严格控制“三公”经费</w:t>
      </w:r>
      <w:r>
        <w:rPr>
          <w:rFonts w:hint="default" w:ascii="Times New Roman" w:hAnsi="Times New Roman" w:eastAsia="宋体" w:cs="Times New Roman"/>
          <w:color w:val="auto"/>
          <w:kern w:val="0"/>
          <w:sz w:val="32"/>
          <w:szCs w:val="32"/>
          <w:highlight w:val="none"/>
          <w:lang w:val="en-US" w:eastAsia="zh-CN" w:bidi="ar-SA"/>
        </w:rPr>
        <w:t>，今年及去年均未安排出国出境。</w:t>
      </w:r>
    </w:p>
    <w:p w14:paraId="465E534D">
      <w:pPr>
        <w:keepNext w:val="0"/>
        <w:keepLines w:val="0"/>
        <w:pageBreakBefore w:val="0"/>
        <w:numPr>
          <w:ilvl w:val="0"/>
          <w:numId w:val="0"/>
        </w:numPr>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color w:val="333333"/>
          <w:sz w:val="32"/>
          <w:szCs w:val="32"/>
          <w:highlight w:val="none"/>
          <w:lang w:eastAsia="zh-CN"/>
        </w:rPr>
      </w:pPr>
      <w:r>
        <w:rPr>
          <w:rFonts w:hint="default" w:ascii="Times New Roman" w:hAnsi="Times New Roman" w:eastAsia="宋体" w:cs="Times New Roman"/>
          <w:color w:val="333333"/>
          <w:sz w:val="32"/>
          <w:szCs w:val="32"/>
          <w:highlight w:val="none"/>
          <w:lang w:val="en-US" w:eastAsia="zh-CN"/>
        </w:rPr>
        <w:t>2、公务用车购置及运行维护费</w:t>
      </w:r>
      <w:r>
        <w:rPr>
          <w:rFonts w:hint="default" w:ascii="Times New Roman" w:hAnsi="Times New Roman" w:eastAsia="宋体" w:cs="Times New Roman"/>
          <w:color w:val="333333"/>
          <w:sz w:val="32"/>
          <w:szCs w:val="32"/>
          <w:highlight w:val="none"/>
        </w:rPr>
        <w:t>预算</w:t>
      </w:r>
      <w:r>
        <w:rPr>
          <w:rFonts w:hint="eastAsia" w:ascii="Times New Roman" w:hAnsi="Times New Roman" w:eastAsia="宋体" w:cs="Times New Roman"/>
          <w:color w:val="auto"/>
          <w:sz w:val="32"/>
          <w:szCs w:val="32"/>
          <w:highlight w:val="none"/>
          <w:lang w:val="en-US" w:eastAsia="zh-CN"/>
        </w:rPr>
        <w:t>0</w:t>
      </w:r>
      <w:r>
        <w:rPr>
          <w:rFonts w:hint="default" w:ascii="Times New Roman" w:hAnsi="Times New Roman" w:eastAsia="宋体" w:cs="Times New Roman"/>
          <w:b w:val="0"/>
          <w:bCs w:val="0"/>
          <w:color w:val="auto"/>
          <w:kern w:val="0"/>
          <w:sz w:val="32"/>
          <w:szCs w:val="32"/>
          <w:highlight w:val="none"/>
          <w:lang w:val="en-US" w:eastAsia="zh-CN"/>
        </w:rPr>
        <w:t>万</w:t>
      </w:r>
      <w:r>
        <w:rPr>
          <w:rFonts w:hint="default" w:ascii="Times New Roman" w:hAnsi="Times New Roman" w:eastAsia="宋体" w:cs="Times New Roman"/>
          <w:color w:val="auto"/>
          <w:sz w:val="32"/>
          <w:szCs w:val="32"/>
          <w:highlight w:val="none"/>
        </w:rPr>
        <w:t>元，支出决算</w:t>
      </w:r>
      <w:r>
        <w:rPr>
          <w:rFonts w:hint="eastAsia" w:ascii="Times New Roman" w:hAnsi="Times New Roman" w:eastAsia="宋体" w:cs="Times New Roman"/>
          <w:color w:val="auto"/>
          <w:sz w:val="32"/>
          <w:szCs w:val="32"/>
          <w:highlight w:val="none"/>
          <w:lang w:val="en-US" w:eastAsia="zh-CN"/>
        </w:rPr>
        <w:t>0</w:t>
      </w:r>
      <w:r>
        <w:rPr>
          <w:rFonts w:hint="default" w:ascii="Times New Roman" w:hAnsi="Times New Roman" w:eastAsia="宋体" w:cs="Times New Roman"/>
          <w:b w:val="0"/>
          <w:bCs w:val="0"/>
          <w:color w:val="auto"/>
          <w:kern w:val="0"/>
          <w:sz w:val="32"/>
          <w:szCs w:val="32"/>
          <w:highlight w:val="none"/>
          <w:lang w:val="en-US" w:eastAsia="zh-CN"/>
        </w:rPr>
        <w:t>万</w:t>
      </w:r>
      <w:r>
        <w:rPr>
          <w:rFonts w:hint="default" w:ascii="Times New Roman" w:hAnsi="Times New Roman" w:eastAsia="宋体" w:cs="Times New Roman"/>
          <w:color w:val="auto"/>
          <w:sz w:val="32"/>
          <w:szCs w:val="32"/>
          <w:highlight w:val="none"/>
        </w:rPr>
        <w:t>元，</w:t>
      </w:r>
      <w:r>
        <w:rPr>
          <w:rFonts w:hint="eastAsia" w:ascii="Times New Roman" w:hAnsi="Times New Roman" w:eastAsia="宋体" w:cs="Times New Roman"/>
          <w:color w:val="auto"/>
          <w:kern w:val="0"/>
          <w:sz w:val="32"/>
          <w:szCs w:val="32"/>
          <w:highlight w:val="none"/>
          <w:lang w:val="en-US" w:eastAsia="zh-CN" w:bidi="ar-SA"/>
        </w:rPr>
        <w:t>（因预算数为0</w:t>
      </w:r>
      <w:r>
        <w:rPr>
          <w:rFonts w:hint="default" w:ascii="Times New Roman" w:hAnsi="Times New Roman" w:eastAsia="宋体" w:cs="Times New Roman"/>
          <w:color w:val="auto"/>
          <w:kern w:val="2"/>
          <w:sz w:val="32"/>
          <w:szCs w:val="32"/>
          <w:highlight w:val="none"/>
          <w:lang w:val="en-US" w:eastAsia="zh-CN" w:bidi="ar-SA"/>
        </w:rPr>
        <w:t>万元</w:t>
      </w:r>
      <w:r>
        <w:rPr>
          <w:rFonts w:hint="eastAsia" w:ascii="Times New Roman" w:hAnsi="Times New Roman" w:eastAsia="宋体" w:cs="Times New Roman"/>
          <w:color w:val="auto"/>
          <w:kern w:val="0"/>
          <w:sz w:val="32"/>
          <w:szCs w:val="32"/>
          <w:highlight w:val="none"/>
          <w:lang w:val="en-US" w:eastAsia="zh-CN" w:bidi="ar-SA"/>
        </w:rPr>
        <w:t>，无法计算预算完成率）</w:t>
      </w:r>
      <w:r>
        <w:rPr>
          <w:rFonts w:hint="default" w:ascii="Times New Roman" w:hAnsi="Times New Roman" w:eastAsia="宋体" w:cs="Times New Roman"/>
          <w:color w:val="auto"/>
          <w:sz w:val="32"/>
          <w:szCs w:val="32"/>
          <w:highlight w:val="none"/>
        </w:rPr>
        <w:t>，</w:t>
      </w:r>
      <w:r>
        <w:rPr>
          <w:rFonts w:hint="default" w:ascii="Times New Roman" w:hAnsi="Times New Roman" w:eastAsia="宋体" w:cs="Times New Roman"/>
          <w:color w:val="auto"/>
          <w:sz w:val="32"/>
          <w:szCs w:val="32"/>
          <w:highlight w:val="none"/>
          <w:lang w:eastAsia="zh-CN"/>
        </w:rPr>
        <w:t>其</w:t>
      </w:r>
      <w:r>
        <w:rPr>
          <w:rFonts w:hint="default" w:ascii="Times New Roman" w:hAnsi="Times New Roman" w:eastAsia="宋体" w:cs="Times New Roman"/>
          <w:color w:val="333333"/>
          <w:sz w:val="32"/>
          <w:szCs w:val="32"/>
          <w:highlight w:val="none"/>
          <w:lang w:eastAsia="zh-CN"/>
        </w:rPr>
        <w:t>中：</w:t>
      </w:r>
    </w:p>
    <w:p w14:paraId="5CE907DE">
      <w:pPr>
        <w:keepNext w:val="0"/>
        <w:keepLines w:val="0"/>
        <w:pageBreakBefore w:val="0"/>
        <w:widowControl/>
        <w:numPr>
          <w:ilvl w:val="0"/>
          <w:numId w:val="0"/>
        </w:numPr>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auto"/>
          <w:sz w:val="32"/>
          <w:szCs w:val="32"/>
          <w:highlight w:val="none"/>
          <w:lang w:eastAsia="zh-CN"/>
        </w:rPr>
      </w:pPr>
      <w:r>
        <w:rPr>
          <w:rFonts w:hint="default" w:ascii="Times New Roman" w:hAnsi="Times New Roman" w:eastAsia="宋体" w:cs="Times New Roman"/>
          <w:color w:val="auto"/>
          <w:sz w:val="32"/>
          <w:szCs w:val="32"/>
          <w:highlight w:val="none"/>
          <w:lang w:eastAsia="zh-CN"/>
        </w:rPr>
        <w:t>（</w:t>
      </w:r>
      <w:r>
        <w:rPr>
          <w:rFonts w:hint="default" w:ascii="Times New Roman" w:hAnsi="Times New Roman" w:eastAsia="宋体" w:cs="Times New Roman"/>
          <w:color w:val="auto"/>
          <w:sz w:val="32"/>
          <w:szCs w:val="32"/>
          <w:highlight w:val="none"/>
          <w:lang w:val="en-US" w:eastAsia="zh-CN"/>
        </w:rPr>
        <w:t>1）</w:t>
      </w:r>
      <w:r>
        <w:rPr>
          <w:rFonts w:hint="default" w:ascii="Times New Roman" w:hAnsi="Times New Roman" w:eastAsia="宋体" w:cs="Times New Roman"/>
          <w:color w:val="auto"/>
          <w:sz w:val="32"/>
          <w:szCs w:val="32"/>
          <w:highlight w:val="none"/>
        </w:rPr>
        <w:t>公务用车购置费预算</w:t>
      </w:r>
      <w:r>
        <w:rPr>
          <w:rFonts w:hint="eastAsia" w:ascii="Times New Roman" w:hAnsi="Times New Roman" w:eastAsia="宋体" w:cs="Times New Roman"/>
          <w:color w:val="auto"/>
          <w:sz w:val="32"/>
          <w:szCs w:val="32"/>
          <w:highlight w:val="none"/>
          <w:lang w:val="en-US" w:eastAsia="zh-CN"/>
        </w:rPr>
        <w:t>0</w:t>
      </w:r>
      <w:r>
        <w:rPr>
          <w:rFonts w:hint="default" w:ascii="Times New Roman" w:hAnsi="Times New Roman" w:eastAsia="宋体" w:cs="Times New Roman"/>
          <w:b w:val="0"/>
          <w:bCs w:val="0"/>
          <w:color w:val="auto"/>
          <w:kern w:val="0"/>
          <w:sz w:val="32"/>
          <w:szCs w:val="32"/>
          <w:highlight w:val="none"/>
          <w:lang w:val="en-US" w:eastAsia="zh-CN"/>
        </w:rPr>
        <w:t>万</w:t>
      </w:r>
      <w:r>
        <w:rPr>
          <w:rFonts w:hint="default" w:ascii="Times New Roman" w:hAnsi="Times New Roman" w:eastAsia="宋体" w:cs="Times New Roman"/>
          <w:color w:val="auto"/>
          <w:sz w:val="32"/>
          <w:szCs w:val="32"/>
          <w:highlight w:val="none"/>
        </w:rPr>
        <w:t>元，支出决算</w:t>
      </w:r>
      <w:r>
        <w:rPr>
          <w:rFonts w:hint="eastAsia" w:ascii="Times New Roman" w:hAnsi="Times New Roman" w:eastAsia="宋体" w:cs="Times New Roman"/>
          <w:color w:val="auto"/>
          <w:sz w:val="32"/>
          <w:szCs w:val="32"/>
          <w:highlight w:val="none"/>
          <w:lang w:val="en-US" w:eastAsia="zh-CN"/>
        </w:rPr>
        <w:t>0</w:t>
      </w:r>
      <w:r>
        <w:rPr>
          <w:rFonts w:hint="default" w:ascii="Times New Roman" w:hAnsi="Times New Roman" w:eastAsia="宋体" w:cs="Times New Roman"/>
          <w:b w:val="0"/>
          <w:bCs w:val="0"/>
          <w:color w:val="auto"/>
          <w:kern w:val="0"/>
          <w:sz w:val="32"/>
          <w:szCs w:val="32"/>
          <w:highlight w:val="none"/>
          <w:lang w:val="en-US" w:eastAsia="zh-CN"/>
        </w:rPr>
        <w:t>万</w:t>
      </w:r>
      <w:r>
        <w:rPr>
          <w:rFonts w:hint="default" w:ascii="Times New Roman" w:hAnsi="Times New Roman" w:eastAsia="宋体" w:cs="Times New Roman"/>
          <w:color w:val="auto"/>
          <w:sz w:val="32"/>
          <w:szCs w:val="32"/>
          <w:highlight w:val="none"/>
        </w:rPr>
        <w:t>元，</w:t>
      </w:r>
      <w:r>
        <w:rPr>
          <w:rFonts w:hint="eastAsia" w:ascii="Times New Roman" w:hAnsi="Times New Roman" w:eastAsia="宋体" w:cs="Times New Roman"/>
          <w:b w:val="0"/>
          <w:bCs w:val="0"/>
          <w:color w:val="auto"/>
          <w:kern w:val="0"/>
          <w:sz w:val="32"/>
          <w:szCs w:val="32"/>
          <w:highlight w:val="none"/>
          <w:lang w:val="en-US" w:eastAsia="zh-CN" w:bidi="ar-SA"/>
        </w:rPr>
        <w:t>（</w:t>
      </w:r>
      <w:r>
        <w:rPr>
          <w:rFonts w:hint="eastAsia" w:ascii="Times New Roman" w:hAnsi="Times New Roman" w:eastAsia="宋体" w:cs="Times New Roman"/>
          <w:color w:val="auto"/>
          <w:kern w:val="0"/>
          <w:sz w:val="32"/>
          <w:szCs w:val="32"/>
          <w:highlight w:val="none"/>
          <w:lang w:val="en-US" w:eastAsia="zh-CN" w:bidi="ar-SA"/>
        </w:rPr>
        <w:t>因预算数为0</w:t>
      </w:r>
      <w:r>
        <w:rPr>
          <w:rFonts w:hint="default" w:ascii="Times New Roman" w:hAnsi="Times New Roman" w:eastAsia="宋体" w:cs="Times New Roman"/>
          <w:color w:val="auto"/>
          <w:kern w:val="2"/>
          <w:sz w:val="32"/>
          <w:szCs w:val="32"/>
          <w:highlight w:val="none"/>
          <w:lang w:val="en-US" w:eastAsia="zh-CN" w:bidi="ar-SA"/>
        </w:rPr>
        <w:t>万元</w:t>
      </w:r>
      <w:r>
        <w:rPr>
          <w:rFonts w:hint="eastAsia" w:ascii="Times New Roman" w:hAnsi="Times New Roman" w:eastAsia="宋体" w:cs="Times New Roman"/>
          <w:color w:val="auto"/>
          <w:kern w:val="0"/>
          <w:sz w:val="32"/>
          <w:szCs w:val="32"/>
          <w:highlight w:val="none"/>
          <w:lang w:val="en-US" w:eastAsia="zh-CN" w:bidi="ar-SA"/>
        </w:rPr>
        <w:t>，无法计算预算完成率）</w:t>
      </w:r>
      <w:r>
        <w:rPr>
          <w:rFonts w:hint="default" w:ascii="Times New Roman" w:hAnsi="Times New Roman" w:eastAsia="宋体" w:cs="Times New Roman"/>
          <w:color w:val="auto"/>
          <w:sz w:val="32"/>
          <w:szCs w:val="32"/>
          <w:highlight w:val="none"/>
          <w:lang w:eastAsia="zh-CN"/>
        </w:rPr>
        <w:t>；</w:t>
      </w:r>
    </w:p>
    <w:p w14:paraId="2CAE4B24">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b w:val="0"/>
          <w:bCs w:val="0"/>
          <w:color w:val="auto"/>
          <w:kern w:val="0"/>
          <w:sz w:val="32"/>
          <w:szCs w:val="32"/>
          <w:highlight w:val="none"/>
          <w:lang w:eastAsia="zh-CN"/>
        </w:rPr>
      </w:pPr>
      <w:r>
        <w:rPr>
          <w:rFonts w:hint="default" w:ascii="Times New Roman" w:hAnsi="Times New Roman" w:eastAsia="宋体" w:cs="Times New Roman"/>
          <w:color w:val="auto"/>
          <w:sz w:val="32"/>
          <w:szCs w:val="32"/>
          <w:highlight w:val="none"/>
        </w:rPr>
        <w:t>决算数</w:t>
      </w:r>
      <w:r>
        <w:rPr>
          <w:rFonts w:hint="eastAsia" w:ascii="Times New Roman" w:hAnsi="Times New Roman" w:eastAsia="宋体" w:cs="Times New Roman"/>
          <w:color w:val="auto"/>
          <w:kern w:val="0"/>
          <w:sz w:val="32"/>
          <w:szCs w:val="32"/>
          <w:highlight w:val="none"/>
          <w:lang w:eastAsia="zh-CN"/>
        </w:rPr>
        <w:t>等于</w:t>
      </w:r>
      <w:r>
        <w:rPr>
          <w:rFonts w:hint="default" w:ascii="Times New Roman" w:hAnsi="Times New Roman" w:eastAsia="宋体" w:cs="Times New Roman"/>
          <w:color w:val="auto"/>
          <w:sz w:val="32"/>
          <w:szCs w:val="32"/>
          <w:highlight w:val="none"/>
        </w:rPr>
        <w:t>预算数，主要是</w:t>
      </w:r>
      <w:r>
        <w:rPr>
          <w:rFonts w:hint="default" w:ascii="Times New Roman" w:hAnsi="Times New Roman" w:eastAsia="宋体" w:cs="Times New Roman"/>
          <w:color w:val="auto"/>
          <w:sz w:val="32"/>
          <w:szCs w:val="32"/>
          <w:highlight w:val="none"/>
          <w:lang w:eastAsia="zh-CN"/>
        </w:rPr>
        <w:t>因为</w:t>
      </w:r>
      <w:r>
        <w:rPr>
          <w:rFonts w:hint="default" w:ascii="Times New Roman" w:hAnsi="Times New Roman" w:eastAsia="宋体" w:cs="Times New Roman"/>
          <w:b w:val="0"/>
          <w:bCs w:val="0"/>
          <w:color w:val="auto"/>
          <w:kern w:val="0"/>
          <w:sz w:val="32"/>
          <w:szCs w:val="32"/>
          <w:highlight w:val="none"/>
          <w:lang w:eastAsia="zh-CN"/>
        </w:rPr>
        <w:t>我单位</w:t>
      </w:r>
      <w:r>
        <w:rPr>
          <w:rFonts w:hint="default" w:ascii="Times New Roman" w:hAnsi="Times New Roman" w:eastAsia="宋体" w:cs="Times New Roman"/>
          <w:b w:val="0"/>
          <w:bCs w:val="0"/>
          <w:color w:val="auto"/>
          <w:kern w:val="0"/>
          <w:sz w:val="32"/>
          <w:szCs w:val="32"/>
          <w:highlight w:val="none"/>
          <w:lang w:val="en-US" w:eastAsia="zh-CN"/>
        </w:rPr>
        <w:t>公务用车购置费</w:t>
      </w:r>
      <w:r>
        <w:rPr>
          <w:rFonts w:hint="default" w:ascii="Times New Roman" w:hAnsi="Times New Roman" w:eastAsia="宋体" w:cs="Times New Roman"/>
          <w:b w:val="0"/>
          <w:bCs w:val="0"/>
          <w:color w:val="auto"/>
          <w:kern w:val="0"/>
          <w:sz w:val="32"/>
          <w:szCs w:val="32"/>
          <w:highlight w:val="none"/>
          <w:lang w:eastAsia="zh-CN"/>
        </w:rPr>
        <w:t>预算没有安排</w:t>
      </w:r>
      <w:r>
        <w:rPr>
          <w:rFonts w:hint="eastAsia" w:ascii="Times New Roman" w:hAnsi="Times New Roman" w:eastAsia="宋体" w:cs="Times New Roman"/>
          <w:b w:val="0"/>
          <w:bCs w:val="0"/>
          <w:color w:val="auto"/>
          <w:kern w:val="0"/>
          <w:sz w:val="32"/>
          <w:szCs w:val="32"/>
          <w:highlight w:val="none"/>
          <w:lang w:eastAsia="zh-CN"/>
        </w:rPr>
        <w:t>，</w:t>
      </w:r>
      <w:r>
        <w:rPr>
          <w:rFonts w:hint="default" w:ascii="Times New Roman" w:hAnsi="Times New Roman" w:eastAsia="宋体" w:cs="Times New Roman"/>
          <w:b w:val="0"/>
          <w:bCs w:val="0"/>
          <w:color w:val="auto"/>
          <w:kern w:val="0"/>
          <w:sz w:val="32"/>
          <w:szCs w:val="32"/>
          <w:highlight w:val="none"/>
          <w:lang w:eastAsia="zh-CN"/>
        </w:rPr>
        <w:t>实际也没有发生此项支出。</w:t>
      </w:r>
    </w:p>
    <w:p w14:paraId="52C47895">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b w:val="0"/>
          <w:bCs w:val="0"/>
          <w:color w:val="auto"/>
          <w:kern w:val="0"/>
          <w:sz w:val="32"/>
          <w:szCs w:val="32"/>
          <w:highlight w:val="none"/>
          <w:lang w:eastAsia="zh-CN"/>
        </w:rPr>
      </w:pPr>
      <w:r>
        <w:rPr>
          <w:rFonts w:hint="default" w:ascii="Times New Roman" w:hAnsi="Times New Roman" w:eastAsia="宋体" w:cs="Times New Roman"/>
          <w:color w:val="auto"/>
          <w:sz w:val="32"/>
          <w:szCs w:val="32"/>
          <w:highlight w:val="none"/>
        </w:rPr>
        <w:t>与上年相比</w:t>
      </w:r>
      <w:r>
        <w:rPr>
          <w:rFonts w:hint="default" w:ascii="Times New Roman" w:hAnsi="Times New Roman" w:eastAsia="宋体" w:cs="Times New Roman"/>
          <w:color w:val="auto"/>
          <w:kern w:val="0"/>
          <w:sz w:val="32"/>
          <w:szCs w:val="32"/>
          <w:highlight w:val="none"/>
          <w:lang w:val="en-US" w:eastAsia="zh-CN" w:bidi="ar-SA"/>
        </w:rPr>
        <w:t>无变化</w:t>
      </w:r>
      <w:r>
        <w:rPr>
          <w:rFonts w:hint="eastAsia" w:ascii="Times New Roman" w:hAnsi="Times New Roman" w:eastAsia="宋体" w:cs="Times New Roman"/>
          <w:color w:val="auto"/>
          <w:kern w:val="0"/>
          <w:sz w:val="32"/>
          <w:szCs w:val="32"/>
          <w:highlight w:val="none"/>
          <w:lang w:val="en-US" w:eastAsia="zh-CN" w:bidi="ar-SA"/>
        </w:rPr>
        <w:t>，</w:t>
      </w:r>
      <w:r>
        <w:rPr>
          <w:rFonts w:hint="default" w:ascii="Times New Roman" w:hAnsi="Times New Roman" w:eastAsia="宋体" w:cs="Times New Roman"/>
          <w:color w:val="auto"/>
          <w:sz w:val="32"/>
          <w:szCs w:val="32"/>
          <w:highlight w:val="none"/>
          <w:lang w:eastAsia="zh-CN"/>
        </w:rPr>
        <w:t xml:space="preserve"> </w:t>
      </w:r>
      <w:r>
        <w:rPr>
          <w:rFonts w:hint="default" w:ascii="Times New Roman" w:hAnsi="Times New Roman" w:eastAsia="宋体" w:cs="Times New Roman"/>
          <w:color w:val="auto"/>
          <w:sz w:val="32"/>
          <w:szCs w:val="32"/>
          <w:highlight w:val="none"/>
        </w:rPr>
        <w:t>主要是</w:t>
      </w:r>
      <w:r>
        <w:rPr>
          <w:rFonts w:hint="default" w:ascii="Times New Roman" w:hAnsi="Times New Roman" w:eastAsia="宋体" w:cs="Times New Roman"/>
          <w:color w:val="auto"/>
          <w:sz w:val="32"/>
          <w:szCs w:val="32"/>
          <w:highlight w:val="none"/>
          <w:lang w:eastAsia="zh-CN"/>
        </w:rPr>
        <w:t>因为</w:t>
      </w:r>
      <w:r>
        <w:rPr>
          <w:rFonts w:hint="default" w:ascii="Times New Roman" w:hAnsi="Times New Roman" w:eastAsia="宋体" w:cs="Times New Roman"/>
          <w:b w:val="0"/>
          <w:bCs w:val="0"/>
          <w:color w:val="auto"/>
          <w:kern w:val="0"/>
          <w:sz w:val="32"/>
          <w:szCs w:val="32"/>
          <w:highlight w:val="none"/>
          <w:lang w:eastAsia="zh-CN"/>
        </w:rPr>
        <w:t>我单位</w:t>
      </w:r>
      <w:r>
        <w:rPr>
          <w:rFonts w:hint="default" w:ascii="Times New Roman" w:hAnsi="Times New Roman" w:eastAsia="宋体" w:cs="Times New Roman"/>
          <w:b w:val="0"/>
          <w:bCs w:val="0"/>
          <w:color w:val="auto"/>
          <w:kern w:val="0"/>
          <w:sz w:val="32"/>
          <w:szCs w:val="32"/>
          <w:highlight w:val="none"/>
          <w:lang w:val="en-US" w:eastAsia="zh-CN"/>
        </w:rPr>
        <w:t>公务用车购置费本年</w:t>
      </w:r>
      <w:r>
        <w:rPr>
          <w:rFonts w:hint="default" w:ascii="Times New Roman" w:hAnsi="Times New Roman" w:eastAsia="宋体" w:cs="Times New Roman"/>
          <w:b w:val="0"/>
          <w:bCs w:val="0"/>
          <w:color w:val="auto"/>
          <w:kern w:val="0"/>
          <w:sz w:val="32"/>
          <w:szCs w:val="32"/>
          <w:highlight w:val="none"/>
          <w:lang w:eastAsia="zh-CN"/>
        </w:rPr>
        <w:t>与上年均没有发生此项支出。</w:t>
      </w:r>
    </w:p>
    <w:p w14:paraId="445F6C24">
      <w:pPr>
        <w:keepNext w:val="0"/>
        <w:keepLines w:val="0"/>
        <w:pageBreakBefore w:val="0"/>
        <w:kinsoku/>
        <w:wordWrap/>
        <w:overflowPunct/>
        <w:topLinePunct w:val="0"/>
        <w:bidi w:val="0"/>
        <w:snapToGrid/>
        <w:spacing w:line="240" w:lineRule="auto"/>
        <w:ind w:firstLine="960" w:firstLineChars="300"/>
        <w:jc w:val="left"/>
        <w:textAlignment w:val="auto"/>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lang w:val="en-US" w:eastAsia="zh-CN"/>
        </w:rPr>
        <w:t>（2）</w:t>
      </w:r>
      <w:r>
        <w:rPr>
          <w:rFonts w:hint="default" w:ascii="Times New Roman" w:hAnsi="Times New Roman" w:eastAsia="宋体" w:cs="Times New Roman"/>
          <w:color w:val="auto"/>
          <w:sz w:val="32"/>
          <w:szCs w:val="32"/>
          <w:highlight w:val="none"/>
        </w:rPr>
        <w:t>公务用车运行维护费预算</w:t>
      </w:r>
      <w:r>
        <w:rPr>
          <w:rFonts w:hint="eastAsia" w:ascii="Times New Roman" w:hAnsi="Times New Roman" w:eastAsia="宋体" w:cs="Times New Roman"/>
          <w:color w:val="auto"/>
          <w:sz w:val="32"/>
          <w:szCs w:val="32"/>
          <w:highlight w:val="none"/>
          <w:lang w:val="en-US" w:eastAsia="zh-CN"/>
        </w:rPr>
        <w:t>0</w:t>
      </w:r>
      <w:r>
        <w:rPr>
          <w:rFonts w:hint="default" w:ascii="Times New Roman" w:hAnsi="Times New Roman" w:eastAsia="宋体" w:cs="Times New Roman"/>
          <w:b w:val="0"/>
          <w:bCs w:val="0"/>
          <w:color w:val="auto"/>
          <w:kern w:val="0"/>
          <w:sz w:val="32"/>
          <w:szCs w:val="32"/>
          <w:highlight w:val="none"/>
          <w:lang w:val="en-US" w:eastAsia="zh-CN"/>
        </w:rPr>
        <w:t>万</w:t>
      </w:r>
      <w:r>
        <w:rPr>
          <w:rFonts w:hint="default" w:ascii="Times New Roman" w:hAnsi="Times New Roman" w:eastAsia="宋体" w:cs="Times New Roman"/>
          <w:color w:val="auto"/>
          <w:sz w:val="32"/>
          <w:szCs w:val="32"/>
          <w:highlight w:val="none"/>
        </w:rPr>
        <w:t>元，支出决算</w:t>
      </w:r>
      <w:r>
        <w:rPr>
          <w:rFonts w:hint="eastAsia" w:ascii="Times New Roman" w:hAnsi="Times New Roman" w:eastAsia="宋体" w:cs="Times New Roman"/>
          <w:color w:val="auto"/>
          <w:sz w:val="32"/>
          <w:szCs w:val="32"/>
          <w:highlight w:val="none"/>
          <w:lang w:val="en-US" w:eastAsia="zh-CN"/>
        </w:rPr>
        <w:t>0</w:t>
      </w:r>
      <w:r>
        <w:rPr>
          <w:rFonts w:hint="default" w:ascii="Times New Roman" w:hAnsi="Times New Roman" w:eastAsia="宋体" w:cs="Times New Roman"/>
          <w:b w:val="0"/>
          <w:bCs w:val="0"/>
          <w:color w:val="auto"/>
          <w:kern w:val="0"/>
          <w:sz w:val="32"/>
          <w:szCs w:val="32"/>
          <w:highlight w:val="none"/>
          <w:lang w:val="en-US" w:eastAsia="zh-CN"/>
        </w:rPr>
        <w:t>万</w:t>
      </w:r>
      <w:r>
        <w:rPr>
          <w:rFonts w:hint="default" w:ascii="Times New Roman" w:hAnsi="Times New Roman" w:eastAsia="宋体" w:cs="Times New Roman"/>
          <w:color w:val="auto"/>
          <w:sz w:val="32"/>
          <w:szCs w:val="32"/>
          <w:highlight w:val="none"/>
        </w:rPr>
        <w:t>元，</w:t>
      </w:r>
      <w:r>
        <w:rPr>
          <w:rFonts w:hint="eastAsia" w:ascii="Times New Roman" w:hAnsi="Times New Roman" w:eastAsia="宋体" w:cs="Times New Roman"/>
          <w:b w:val="0"/>
          <w:bCs w:val="0"/>
          <w:color w:val="auto"/>
          <w:kern w:val="0"/>
          <w:sz w:val="32"/>
          <w:szCs w:val="32"/>
          <w:highlight w:val="none"/>
          <w:lang w:val="en-US" w:eastAsia="zh-CN" w:bidi="ar-SA"/>
        </w:rPr>
        <w:t>（</w:t>
      </w:r>
      <w:r>
        <w:rPr>
          <w:rFonts w:hint="eastAsia" w:ascii="Times New Roman" w:hAnsi="Times New Roman" w:eastAsia="宋体" w:cs="Times New Roman"/>
          <w:color w:val="auto"/>
          <w:kern w:val="0"/>
          <w:sz w:val="32"/>
          <w:szCs w:val="32"/>
          <w:highlight w:val="none"/>
          <w:lang w:val="en-US" w:eastAsia="zh-CN" w:bidi="ar-SA"/>
        </w:rPr>
        <w:t>因预算数为0</w:t>
      </w:r>
      <w:r>
        <w:rPr>
          <w:rFonts w:hint="default" w:ascii="Times New Roman" w:hAnsi="Times New Roman" w:eastAsia="宋体" w:cs="Times New Roman"/>
          <w:color w:val="auto"/>
          <w:kern w:val="2"/>
          <w:sz w:val="32"/>
          <w:szCs w:val="32"/>
          <w:highlight w:val="none"/>
          <w:lang w:val="en-US" w:eastAsia="zh-CN" w:bidi="ar-SA"/>
        </w:rPr>
        <w:t>万元</w:t>
      </w:r>
      <w:r>
        <w:rPr>
          <w:rFonts w:hint="eastAsia" w:ascii="Times New Roman" w:hAnsi="Times New Roman" w:eastAsia="宋体" w:cs="Times New Roman"/>
          <w:color w:val="auto"/>
          <w:kern w:val="0"/>
          <w:sz w:val="32"/>
          <w:szCs w:val="32"/>
          <w:highlight w:val="none"/>
          <w:lang w:val="en-US" w:eastAsia="zh-CN" w:bidi="ar-SA"/>
        </w:rPr>
        <w:t>，无法计算预算完成率）</w:t>
      </w:r>
      <w:r>
        <w:rPr>
          <w:rFonts w:hint="default" w:ascii="Times New Roman" w:hAnsi="Times New Roman" w:eastAsia="宋体" w:cs="Times New Roman"/>
          <w:color w:val="auto"/>
          <w:sz w:val="32"/>
          <w:szCs w:val="32"/>
          <w:highlight w:val="none"/>
        </w:rPr>
        <w:t>，</w:t>
      </w:r>
    </w:p>
    <w:p w14:paraId="1B073B08">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b w:val="0"/>
          <w:bCs w:val="0"/>
          <w:color w:val="auto"/>
          <w:kern w:val="0"/>
          <w:sz w:val="32"/>
          <w:szCs w:val="32"/>
          <w:highlight w:val="none"/>
          <w:lang w:eastAsia="zh-CN"/>
        </w:rPr>
      </w:pPr>
      <w:r>
        <w:rPr>
          <w:rFonts w:hint="default" w:ascii="Times New Roman" w:hAnsi="Times New Roman" w:eastAsia="宋体" w:cs="Times New Roman"/>
          <w:color w:val="auto"/>
          <w:sz w:val="32"/>
          <w:szCs w:val="32"/>
          <w:highlight w:val="none"/>
        </w:rPr>
        <w:t>决算数</w:t>
      </w:r>
      <w:r>
        <w:rPr>
          <w:rFonts w:hint="eastAsia" w:ascii="Times New Roman" w:hAnsi="Times New Roman" w:eastAsia="宋体" w:cs="Times New Roman"/>
          <w:color w:val="auto"/>
          <w:kern w:val="0"/>
          <w:sz w:val="32"/>
          <w:szCs w:val="32"/>
          <w:highlight w:val="none"/>
          <w:lang w:eastAsia="zh-CN"/>
        </w:rPr>
        <w:t>等于</w:t>
      </w:r>
      <w:r>
        <w:rPr>
          <w:rFonts w:hint="default" w:ascii="Times New Roman" w:hAnsi="Times New Roman" w:eastAsia="宋体" w:cs="Times New Roman"/>
          <w:color w:val="auto"/>
          <w:sz w:val="32"/>
          <w:szCs w:val="32"/>
          <w:highlight w:val="none"/>
        </w:rPr>
        <w:t>预算数，主要是</w:t>
      </w:r>
      <w:r>
        <w:rPr>
          <w:rFonts w:hint="default" w:ascii="Times New Roman" w:hAnsi="Times New Roman" w:eastAsia="宋体" w:cs="Times New Roman"/>
          <w:color w:val="auto"/>
          <w:sz w:val="32"/>
          <w:szCs w:val="32"/>
          <w:highlight w:val="none"/>
          <w:lang w:eastAsia="zh-CN"/>
        </w:rPr>
        <w:t>因为</w:t>
      </w:r>
      <w:r>
        <w:rPr>
          <w:rFonts w:hint="default" w:ascii="Times New Roman" w:hAnsi="Times New Roman" w:eastAsia="宋体" w:cs="Times New Roman"/>
          <w:b w:val="0"/>
          <w:bCs w:val="0"/>
          <w:color w:val="auto"/>
          <w:kern w:val="0"/>
          <w:sz w:val="32"/>
          <w:szCs w:val="32"/>
          <w:highlight w:val="none"/>
          <w:lang w:eastAsia="zh-CN"/>
        </w:rPr>
        <w:t>我单位没有公务车辆，公务用车运行维护费支出预算没有安排和实际也没有发生此项支出。</w:t>
      </w:r>
    </w:p>
    <w:p w14:paraId="718EDAD2">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b w:val="0"/>
          <w:bCs w:val="0"/>
          <w:color w:val="0000FF"/>
          <w:kern w:val="0"/>
          <w:sz w:val="32"/>
          <w:szCs w:val="32"/>
          <w:highlight w:val="none"/>
          <w:lang w:eastAsia="zh-CN"/>
        </w:rPr>
      </w:pPr>
      <w:r>
        <w:rPr>
          <w:rFonts w:hint="default" w:ascii="Times New Roman" w:hAnsi="Times New Roman" w:eastAsia="宋体" w:cs="Times New Roman"/>
          <w:color w:val="auto"/>
          <w:sz w:val="32"/>
          <w:szCs w:val="32"/>
          <w:highlight w:val="none"/>
        </w:rPr>
        <w:t>与上年相比</w:t>
      </w:r>
      <w:r>
        <w:rPr>
          <w:rFonts w:hint="default" w:ascii="Times New Roman" w:hAnsi="Times New Roman" w:eastAsia="宋体" w:cs="Times New Roman"/>
          <w:color w:val="auto"/>
          <w:kern w:val="0"/>
          <w:sz w:val="32"/>
          <w:szCs w:val="32"/>
          <w:highlight w:val="none"/>
          <w:lang w:val="en-US" w:eastAsia="zh-CN" w:bidi="ar-SA"/>
        </w:rPr>
        <w:t>无变化</w:t>
      </w:r>
      <w:r>
        <w:rPr>
          <w:rFonts w:hint="default" w:ascii="Times New Roman" w:hAnsi="Times New Roman" w:eastAsia="宋体" w:cs="Times New Roman"/>
          <w:color w:val="auto"/>
          <w:sz w:val="32"/>
          <w:szCs w:val="32"/>
          <w:highlight w:val="none"/>
          <w:lang w:eastAsia="zh-CN"/>
        </w:rPr>
        <w:t xml:space="preserve">， </w:t>
      </w:r>
      <w:r>
        <w:rPr>
          <w:rFonts w:hint="default" w:ascii="Times New Roman" w:hAnsi="Times New Roman" w:eastAsia="宋体" w:cs="Times New Roman"/>
          <w:color w:val="auto"/>
          <w:sz w:val="32"/>
          <w:szCs w:val="32"/>
          <w:highlight w:val="none"/>
        </w:rPr>
        <w:t>主要是</w:t>
      </w:r>
      <w:r>
        <w:rPr>
          <w:rFonts w:hint="default" w:ascii="Times New Roman" w:hAnsi="Times New Roman" w:eastAsia="宋体" w:cs="Times New Roman"/>
          <w:color w:val="auto"/>
          <w:sz w:val="32"/>
          <w:szCs w:val="32"/>
          <w:highlight w:val="none"/>
          <w:lang w:eastAsia="zh-CN"/>
        </w:rPr>
        <w:t>因为</w:t>
      </w:r>
      <w:r>
        <w:rPr>
          <w:rFonts w:hint="default" w:ascii="Times New Roman" w:hAnsi="Times New Roman" w:eastAsia="宋体" w:cs="Times New Roman"/>
          <w:b w:val="0"/>
          <w:bCs w:val="0"/>
          <w:color w:val="auto"/>
          <w:kern w:val="0"/>
          <w:sz w:val="32"/>
          <w:szCs w:val="32"/>
          <w:highlight w:val="none"/>
          <w:lang w:eastAsia="zh-CN"/>
        </w:rPr>
        <w:t>我单位没有公务车辆，公务用车运行维护费支出与上年均没有发生此项支出。</w:t>
      </w:r>
    </w:p>
    <w:p w14:paraId="4C487C29">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333333"/>
          <w:kern w:val="0"/>
          <w:sz w:val="32"/>
          <w:szCs w:val="32"/>
          <w:highlight w:val="none"/>
          <w:lang w:val="en-US" w:eastAsia="zh-CN" w:bidi="ar-SA"/>
        </w:rPr>
        <w:t>3</w:t>
      </w:r>
      <w:r>
        <w:rPr>
          <w:rFonts w:hint="default" w:ascii="Times New Roman" w:hAnsi="Times New Roman" w:eastAsia="宋体" w:cs="Times New Roman"/>
          <w:color w:val="auto"/>
          <w:kern w:val="0"/>
          <w:sz w:val="32"/>
          <w:szCs w:val="32"/>
          <w:highlight w:val="none"/>
          <w:lang w:val="en-US" w:eastAsia="zh-CN" w:bidi="ar-SA"/>
        </w:rPr>
        <w:t>、公务接待费预算</w:t>
      </w:r>
      <w:r>
        <w:rPr>
          <w:rFonts w:hint="eastAsia" w:ascii="Times New Roman" w:hAnsi="Times New Roman" w:eastAsia="宋体" w:cs="Times New Roman"/>
          <w:color w:val="auto"/>
          <w:kern w:val="0"/>
          <w:sz w:val="32"/>
          <w:szCs w:val="32"/>
          <w:highlight w:val="none"/>
          <w:lang w:val="en-US" w:eastAsia="zh-CN" w:bidi="ar-SA"/>
        </w:rPr>
        <w:t>13</w:t>
      </w:r>
      <w:r>
        <w:rPr>
          <w:rFonts w:hint="default" w:ascii="Times New Roman" w:hAnsi="Times New Roman" w:eastAsia="宋体" w:cs="Times New Roman"/>
          <w:color w:val="auto"/>
          <w:kern w:val="0"/>
          <w:sz w:val="32"/>
          <w:szCs w:val="32"/>
          <w:highlight w:val="none"/>
          <w:lang w:val="en-US" w:eastAsia="zh-CN" w:bidi="ar-SA"/>
        </w:rPr>
        <w:t>万元，支出决算</w:t>
      </w:r>
      <w:r>
        <w:rPr>
          <w:rFonts w:hint="eastAsia" w:ascii="Times New Roman" w:hAnsi="Times New Roman" w:eastAsia="宋体" w:cs="Times New Roman"/>
          <w:color w:val="auto"/>
          <w:kern w:val="0"/>
          <w:sz w:val="32"/>
          <w:szCs w:val="32"/>
          <w:highlight w:val="none"/>
          <w:lang w:val="en-US" w:eastAsia="zh-CN" w:bidi="ar-SA"/>
        </w:rPr>
        <w:t>0.13</w:t>
      </w:r>
      <w:r>
        <w:rPr>
          <w:rFonts w:hint="default" w:ascii="Times New Roman" w:hAnsi="Times New Roman" w:eastAsia="宋体" w:cs="Times New Roman"/>
          <w:color w:val="auto"/>
          <w:kern w:val="0"/>
          <w:sz w:val="32"/>
          <w:szCs w:val="32"/>
          <w:highlight w:val="none"/>
          <w:lang w:val="en-US" w:eastAsia="zh-CN" w:bidi="ar-SA"/>
        </w:rPr>
        <w:t>万元，  完成预算的</w:t>
      </w:r>
      <w:r>
        <w:rPr>
          <w:rFonts w:hint="eastAsia" w:ascii="Times New Roman" w:hAnsi="Times New Roman" w:eastAsia="宋体" w:cs="Times New Roman"/>
          <w:color w:val="auto"/>
          <w:kern w:val="0"/>
          <w:sz w:val="32"/>
          <w:szCs w:val="32"/>
          <w:highlight w:val="none"/>
          <w:lang w:val="en-US" w:eastAsia="zh-CN" w:bidi="ar-SA"/>
        </w:rPr>
        <w:t>1</w:t>
      </w:r>
      <w:r>
        <w:rPr>
          <w:rFonts w:hint="default" w:ascii="Times New Roman" w:hAnsi="Times New Roman" w:eastAsia="宋体" w:cs="Times New Roman"/>
          <w:color w:val="auto"/>
          <w:kern w:val="0"/>
          <w:sz w:val="32"/>
          <w:szCs w:val="32"/>
          <w:highlight w:val="none"/>
          <w:lang w:val="en-US" w:eastAsia="zh-CN" w:bidi="ar-SA"/>
        </w:rPr>
        <w:t>%。</w:t>
      </w:r>
    </w:p>
    <w:p w14:paraId="5815537B">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b w:val="0"/>
          <w:bCs w:val="0"/>
          <w:color w:val="auto"/>
          <w:kern w:val="0"/>
          <w:sz w:val="32"/>
          <w:szCs w:val="32"/>
          <w:highlight w:val="none"/>
          <w:lang w:eastAsia="zh-CN"/>
        </w:rPr>
      </w:pPr>
      <w:r>
        <w:rPr>
          <w:rFonts w:hint="default" w:ascii="Times New Roman" w:hAnsi="Times New Roman" w:eastAsia="宋体" w:cs="Times New Roman"/>
          <w:color w:val="auto"/>
          <w:sz w:val="32"/>
          <w:szCs w:val="32"/>
          <w:highlight w:val="none"/>
        </w:rPr>
        <w:t>决算数小于预算数，</w:t>
      </w:r>
      <w:r>
        <w:rPr>
          <w:rFonts w:hint="default" w:ascii="Times New Roman" w:hAnsi="Times New Roman" w:eastAsia="宋体" w:cs="Times New Roman"/>
          <w:color w:val="auto"/>
          <w:kern w:val="0"/>
          <w:sz w:val="32"/>
          <w:szCs w:val="32"/>
          <w:highlight w:val="none"/>
        </w:rPr>
        <w:t>主要是</w:t>
      </w:r>
      <w:r>
        <w:rPr>
          <w:rFonts w:hint="default" w:ascii="Times New Roman" w:hAnsi="Times New Roman" w:eastAsia="宋体" w:cs="Times New Roman"/>
          <w:color w:val="auto"/>
          <w:sz w:val="32"/>
          <w:szCs w:val="32"/>
          <w:highlight w:val="none"/>
          <w:lang w:eastAsia="zh-CN"/>
        </w:rPr>
        <w:t>因为</w:t>
      </w:r>
      <w:r>
        <w:rPr>
          <w:rFonts w:hint="default" w:ascii="Times New Roman" w:hAnsi="Times New Roman" w:eastAsia="宋体" w:cs="Times New Roman"/>
          <w:b w:val="0"/>
          <w:bCs w:val="0"/>
          <w:color w:val="auto"/>
          <w:kern w:val="0"/>
          <w:sz w:val="32"/>
          <w:szCs w:val="32"/>
          <w:highlight w:val="none"/>
          <w:lang w:eastAsia="zh-CN"/>
        </w:rPr>
        <w:t>认真贯彻落实厉行节约要求，从严控制“三公”经费开支。</w:t>
      </w:r>
    </w:p>
    <w:p w14:paraId="0D560CE8">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b w:val="0"/>
          <w:bCs w:val="0"/>
          <w:color w:val="0000FF"/>
          <w:kern w:val="0"/>
          <w:sz w:val="32"/>
          <w:szCs w:val="32"/>
          <w:highlight w:val="none"/>
          <w:lang w:val="en-US" w:eastAsia="zh-CN" w:bidi="ar-SA"/>
        </w:rPr>
      </w:pPr>
      <w:r>
        <w:rPr>
          <w:rFonts w:hint="default" w:ascii="Times New Roman" w:hAnsi="Times New Roman" w:eastAsia="宋体" w:cs="Times New Roman"/>
          <w:color w:val="auto"/>
          <w:kern w:val="0"/>
          <w:sz w:val="32"/>
          <w:szCs w:val="32"/>
          <w:highlight w:val="none"/>
          <w:lang w:val="en-US" w:eastAsia="zh-CN" w:bidi="ar-SA"/>
        </w:rPr>
        <w:t>与上年相比减少</w:t>
      </w:r>
      <w:r>
        <w:rPr>
          <w:rFonts w:hint="eastAsia" w:ascii="Times New Roman" w:hAnsi="Times New Roman" w:eastAsia="宋体" w:cs="Times New Roman"/>
          <w:color w:val="auto"/>
          <w:kern w:val="0"/>
          <w:sz w:val="32"/>
          <w:szCs w:val="32"/>
          <w:highlight w:val="none"/>
          <w:lang w:val="en-US" w:eastAsia="zh-CN" w:bidi="ar-SA"/>
        </w:rPr>
        <w:t>1.59</w:t>
      </w:r>
      <w:r>
        <w:rPr>
          <w:rFonts w:hint="default" w:ascii="Times New Roman" w:hAnsi="Times New Roman" w:eastAsia="宋体" w:cs="Times New Roman"/>
          <w:color w:val="auto"/>
          <w:kern w:val="0"/>
          <w:sz w:val="32"/>
          <w:szCs w:val="32"/>
          <w:highlight w:val="none"/>
          <w:lang w:val="en-US" w:eastAsia="zh-CN" w:bidi="ar-SA"/>
        </w:rPr>
        <w:t>万元，下降</w:t>
      </w:r>
      <w:r>
        <w:rPr>
          <w:rFonts w:hint="eastAsia" w:ascii="Times New Roman" w:hAnsi="Times New Roman" w:eastAsia="宋体" w:cs="Times New Roman"/>
          <w:color w:val="auto"/>
          <w:kern w:val="0"/>
          <w:sz w:val="32"/>
          <w:szCs w:val="32"/>
          <w:highlight w:val="none"/>
          <w:lang w:val="en-US" w:eastAsia="zh-CN" w:bidi="ar-SA"/>
        </w:rPr>
        <w:t>92.44</w:t>
      </w:r>
      <w:r>
        <w:rPr>
          <w:rFonts w:hint="default" w:ascii="Times New Roman" w:hAnsi="Times New Roman" w:eastAsia="宋体" w:cs="Times New Roman"/>
          <w:color w:val="auto"/>
          <w:kern w:val="0"/>
          <w:sz w:val="32"/>
          <w:szCs w:val="32"/>
          <w:highlight w:val="none"/>
          <w:lang w:val="en-US" w:eastAsia="zh-CN" w:bidi="ar-SA"/>
        </w:rPr>
        <w:t>%， 主要是因为</w:t>
      </w:r>
      <w:r>
        <w:rPr>
          <w:rFonts w:hint="default" w:ascii="Times New Roman" w:hAnsi="Times New Roman" w:eastAsia="宋体" w:cs="Times New Roman"/>
          <w:b w:val="0"/>
          <w:bCs w:val="0"/>
          <w:color w:val="auto"/>
          <w:kern w:val="0"/>
          <w:sz w:val="32"/>
          <w:szCs w:val="32"/>
          <w:highlight w:val="none"/>
          <w:lang w:val="en-US" w:eastAsia="zh-CN" w:bidi="ar-SA"/>
        </w:rPr>
        <w:t>认真贯彻落实厉行节约要求，从严控制“三公”经费开支。</w:t>
      </w:r>
    </w:p>
    <w:p w14:paraId="0D2B0444">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eastAsia" w:ascii="楷体" w:hAnsi="楷体" w:eastAsia="楷体" w:cs="楷体"/>
          <w:b/>
          <w:bCs/>
          <w:color w:val="000000"/>
          <w:kern w:val="0"/>
          <w:sz w:val="32"/>
          <w:szCs w:val="32"/>
          <w:highlight w:val="none"/>
          <w:lang w:val="en-US" w:eastAsia="zh-CN" w:bidi="ar-SA"/>
        </w:rPr>
      </w:pPr>
      <w:r>
        <w:rPr>
          <w:rFonts w:hint="eastAsia" w:ascii="楷体" w:hAnsi="楷体" w:eastAsia="楷体" w:cs="楷体"/>
          <w:b/>
          <w:bCs/>
          <w:color w:val="000000"/>
          <w:kern w:val="0"/>
          <w:sz w:val="32"/>
          <w:szCs w:val="32"/>
          <w:highlight w:val="none"/>
          <w:lang w:val="en-US" w:eastAsia="zh-CN" w:bidi="ar-SA"/>
        </w:rPr>
        <w:t>（二）“三公”经费财政拨款支出决算具体情况说明</w:t>
      </w:r>
    </w:p>
    <w:p w14:paraId="1CA5BF7E">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left="520" w:firstLine="640" w:firstLineChars="200"/>
        <w:jc w:val="left"/>
        <w:textAlignment w:val="auto"/>
        <w:rPr>
          <w:rFonts w:hint="default" w:ascii="Times New Roman" w:hAnsi="Times New Roman" w:eastAsia="宋体" w:cs="Times New Roman"/>
          <w:kern w:val="0"/>
          <w:sz w:val="32"/>
          <w:szCs w:val="32"/>
          <w:highlight w:val="none"/>
          <w:lang w:val="zh-CN" w:eastAsia="zh-CN" w:bidi="ar-SA"/>
        </w:rPr>
      </w:pPr>
      <w:r>
        <w:rPr>
          <w:rFonts w:hint="eastAsia" w:ascii="Times New Roman" w:hAnsi="Times New Roman" w:eastAsia="宋体" w:cs="Times New Roman"/>
          <w:kern w:val="0"/>
          <w:sz w:val="32"/>
          <w:szCs w:val="32"/>
          <w:highlight w:val="none"/>
          <w:lang w:val="en-US" w:eastAsia="zh-CN" w:bidi="ar-SA"/>
        </w:rPr>
        <w:t>2025</w:t>
      </w:r>
      <w:r>
        <w:rPr>
          <w:rFonts w:hint="default" w:ascii="Times New Roman" w:hAnsi="Times New Roman" w:eastAsia="宋体" w:cs="Times New Roman"/>
          <w:kern w:val="0"/>
          <w:sz w:val="32"/>
          <w:szCs w:val="32"/>
          <w:highlight w:val="none"/>
          <w:lang w:val="zh-CN" w:eastAsia="zh-CN" w:bidi="ar-SA"/>
        </w:rPr>
        <w:t>年度“三公”经费财政拨款支出决算中，因公出国（境）费支出决算</w:t>
      </w:r>
      <w:r>
        <w:rPr>
          <w:rFonts w:hint="eastAsia" w:ascii="Times New Roman" w:hAnsi="Times New Roman" w:eastAsia="宋体" w:cs="Times New Roman"/>
          <w:kern w:val="0"/>
          <w:sz w:val="32"/>
          <w:szCs w:val="32"/>
          <w:highlight w:val="none"/>
          <w:lang w:val="en-US" w:eastAsia="zh-CN" w:bidi="ar-SA"/>
        </w:rPr>
        <w:t>0</w:t>
      </w:r>
      <w:r>
        <w:rPr>
          <w:rFonts w:hint="default" w:ascii="Times New Roman" w:hAnsi="Times New Roman" w:eastAsia="宋体" w:cs="Times New Roman"/>
          <w:kern w:val="0"/>
          <w:sz w:val="32"/>
          <w:szCs w:val="32"/>
          <w:highlight w:val="none"/>
          <w:lang w:val="zh-CN" w:eastAsia="zh-CN" w:bidi="ar-SA"/>
        </w:rPr>
        <w:t>万元，占</w:t>
      </w:r>
      <w:r>
        <w:rPr>
          <w:rFonts w:hint="eastAsia" w:ascii="Times New Roman" w:hAnsi="Times New Roman" w:eastAsia="宋体" w:cs="Times New Roman"/>
          <w:kern w:val="0"/>
          <w:sz w:val="32"/>
          <w:szCs w:val="32"/>
          <w:highlight w:val="none"/>
          <w:lang w:val="en-US" w:eastAsia="zh-CN" w:bidi="ar-SA"/>
        </w:rPr>
        <w:t>0</w:t>
      </w:r>
      <w:r>
        <w:rPr>
          <w:rFonts w:hint="default" w:ascii="Times New Roman" w:hAnsi="Times New Roman" w:eastAsia="宋体" w:cs="Times New Roman"/>
          <w:kern w:val="0"/>
          <w:sz w:val="32"/>
          <w:szCs w:val="32"/>
          <w:highlight w:val="none"/>
          <w:lang w:val="zh-CN" w:eastAsia="zh-CN" w:bidi="ar-SA"/>
        </w:rPr>
        <w:t>%，公务用车购置费及运行维护费</w:t>
      </w:r>
      <w:r>
        <w:rPr>
          <w:rFonts w:hint="default" w:ascii="Times New Roman" w:hAnsi="Times New Roman" w:eastAsia="宋体" w:cs="Times New Roman"/>
          <w:color w:val="333333"/>
          <w:kern w:val="0"/>
          <w:sz w:val="32"/>
          <w:szCs w:val="32"/>
          <w:highlight w:val="none"/>
          <w:lang w:val="en-US" w:eastAsia="zh-CN" w:bidi="ar-SA"/>
        </w:rPr>
        <w:t>支出</w:t>
      </w:r>
      <w:r>
        <w:rPr>
          <w:rFonts w:hint="default" w:ascii="Times New Roman" w:hAnsi="Times New Roman" w:eastAsia="宋体" w:cs="Times New Roman"/>
          <w:kern w:val="0"/>
          <w:sz w:val="32"/>
          <w:szCs w:val="32"/>
          <w:highlight w:val="none"/>
          <w:lang w:val="zh-CN" w:eastAsia="zh-CN" w:bidi="ar-SA"/>
        </w:rPr>
        <w:t>决算</w:t>
      </w:r>
      <w:r>
        <w:rPr>
          <w:rFonts w:hint="eastAsia" w:ascii="Times New Roman" w:hAnsi="Times New Roman" w:eastAsia="宋体" w:cs="Times New Roman"/>
          <w:kern w:val="0"/>
          <w:sz w:val="32"/>
          <w:szCs w:val="32"/>
          <w:highlight w:val="none"/>
          <w:lang w:val="en-US" w:eastAsia="zh-CN" w:bidi="ar-SA"/>
        </w:rPr>
        <w:t>0</w:t>
      </w:r>
      <w:r>
        <w:rPr>
          <w:rFonts w:hint="default" w:ascii="Times New Roman" w:hAnsi="Times New Roman" w:eastAsia="宋体" w:cs="Times New Roman"/>
          <w:kern w:val="0"/>
          <w:sz w:val="32"/>
          <w:szCs w:val="32"/>
          <w:highlight w:val="none"/>
          <w:lang w:val="zh-CN" w:eastAsia="zh-CN" w:bidi="ar-SA"/>
        </w:rPr>
        <w:t>万元，占</w:t>
      </w:r>
      <w:r>
        <w:rPr>
          <w:rFonts w:hint="eastAsia" w:ascii="Times New Roman" w:hAnsi="Times New Roman" w:eastAsia="宋体" w:cs="Times New Roman"/>
          <w:kern w:val="0"/>
          <w:sz w:val="32"/>
          <w:szCs w:val="32"/>
          <w:highlight w:val="none"/>
          <w:lang w:val="en-US" w:eastAsia="zh-CN" w:bidi="ar-SA"/>
        </w:rPr>
        <w:t>0</w:t>
      </w:r>
      <w:r>
        <w:rPr>
          <w:rFonts w:hint="default" w:ascii="Times New Roman" w:hAnsi="Times New Roman" w:eastAsia="宋体" w:cs="Times New Roman"/>
          <w:kern w:val="0"/>
          <w:sz w:val="32"/>
          <w:szCs w:val="32"/>
          <w:highlight w:val="none"/>
          <w:lang w:val="zh-CN" w:eastAsia="zh-CN" w:bidi="ar-SA"/>
        </w:rPr>
        <w:t>%，公务接待费支出决算</w:t>
      </w:r>
      <w:r>
        <w:rPr>
          <w:rFonts w:hint="eastAsia" w:ascii="Times New Roman" w:hAnsi="Times New Roman" w:eastAsia="宋体" w:cs="Times New Roman"/>
          <w:kern w:val="0"/>
          <w:sz w:val="32"/>
          <w:szCs w:val="32"/>
          <w:highlight w:val="none"/>
          <w:lang w:val="en-US" w:eastAsia="zh-CN" w:bidi="ar-SA"/>
        </w:rPr>
        <w:t>0.13</w:t>
      </w:r>
      <w:r>
        <w:rPr>
          <w:rFonts w:hint="default" w:ascii="Times New Roman" w:hAnsi="Times New Roman" w:eastAsia="宋体" w:cs="Times New Roman"/>
          <w:kern w:val="0"/>
          <w:sz w:val="32"/>
          <w:szCs w:val="32"/>
          <w:highlight w:val="none"/>
          <w:lang w:val="zh-CN" w:eastAsia="zh-CN" w:bidi="ar-SA"/>
        </w:rPr>
        <w:t>万元，占</w:t>
      </w:r>
      <w:r>
        <w:rPr>
          <w:rFonts w:hint="eastAsia" w:ascii="Times New Roman" w:hAnsi="Times New Roman" w:eastAsia="宋体" w:cs="Times New Roman"/>
          <w:kern w:val="0"/>
          <w:sz w:val="32"/>
          <w:szCs w:val="32"/>
          <w:highlight w:val="none"/>
          <w:lang w:val="en-US" w:eastAsia="zh-CN" w:bidi="ar-SA"/>
        </w:rPr>
        <w:t>100</w:t>
      </w:r>
      <w:r>
        <w:rPr>
          <w:rFonts w:hint="default" w:ascii="Times New Roman" w:hAnsi="Times New Roman" w:eastAsia="宋体" w:cs="Times New Roman"/>
          <w:kern w:val="0"/>
          <w:sz w:val="32"/>
          <w:szCs w:val="32"/>
          <w:highlight w:val="none"/>
          <w:lang w:val="zh-CN" w:eastAsia="zh-CN" w:bidi="ar-SA"/>
        </w:rPr>
        <w:t>%。其中：</w:t>
      </w:r>
    </w:p>
    <w:p w14:paraId="700D9F14">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10" w:leftChars="0" w:firstLine="640" w:firstLineChars="0"/>
        <w:jc w:val="left"/>
        <w:textAlignment w:val="auto"/>
        <w:rPr>
          <w:rFonts w:hint="default" w:ascii="Times New Roman" w:hAnsi="Times New Roman" w:eastAsia="宋体" w:cs="Times New Roman"/>
          <w:color w:val="1F497D"/>
          <w:kern w:val="0"/>
          <w:sz w:val="32"/>
          <w:szCs w:val="32"/>
          <w:highlight w:val="none"/>
          <w:lang w:val="en-US" w:eastAsia="zh-CN" w:bidi="ar-SA"/>
          <w14:textFill>
            <w14:solidFill>
              <w14:srgbClr w14:val="1F497D">
                <w14:lumMod w14:val="60000"/>
                <w14:lumOff w14:val="40000"/>
              </w14:srgbClr>
            </w14:solidFill>
          </w14:textFill>
        </w:rPr>
      </w:pPr>
      <w:r>
        <w:rPr>
          <w:rFonts w:hint="default" w:ascii="Times New Roman" w:hAnsi="Times New Roman" w:eastAsia="宋体" w:cs="Times New Roman"/>
          <w:color w:val="auto"/>
          <w:kern w:val="0"/>
          <w:sz w:val="32"/>
          <w:szCs w:val="32"/>
          <w:lang w:val="en-US" w:eastAsia="zh-CN" w:bidi="ar-SA"/>
        </w:rPr>
        <w:t>1、</w:t>
      </w:r>
      <w:r>
        <w:rPr>
          <w:rFonts w:hint="default" w:ascii="Times New Roman" w:hAnsi="Times New Roman" w:eastAsia="宋体" w:cs="Times New Roman"/>
          <w:color w:val="333333"/>
          <w:kern w:val="0"/>
          <w:sz w:val="32"/>
          <w:szCs w:val="32"/>
          <w:highlight w:val="none"/>
          <w:lang w:val="en-US" w:eastAsia="zh-CN" w:bidi="ar-SA"/>
        </w:rPr>
        <w:t>因公出国（境）费支出决算</w:t>
      </w:r>
      <w:r>
        <w:rPr>
          <w:rFonts w:hint="default" w:ascii="Times New Roman" w:hAnsi="Times New Roman" w:eastAsia="黑体" w:cs="Times New Roman"/>
          <w:color w:val="000000"/>
          <w:kern w:val="0"/>
          <w:sz w:val="32"/>
          <w:szCs w:val="32"/>
          <w:highlight w:val="none"/>
          <w:lang w:val="en-US" w:eastAsia="zh-CN" w:bidi="ar-SA"/>
        </w:rPr>
        <w:t>0</w:t>
      </w:r>
      <w:r>
        <w:rPr>
          <w:rFonts w:hint="default" w:ascii="Times New Roman" w:hAnsi="Times New Roman" w:eastAsia="宋体" w:cs="Times New Roman"/>
          <w:color w:val="333333"/>
          <w:kern w:val="0"/>
          <w:sz w:val="32"/>
          <w:szCs w:val="32"/>
          <w:highlight w:val="none"/>
          <w:lang w:val="en-US" w:eastAsia="zh-CN" w:bidi="ar-SA"/>
        </w:rPr>
        <w:t>万元，</w:t>
      </w:r>
      <w:r>
        <w:rPr>
          <w:rFonts w:hint="default" w:ascii="Times New Roman" w:hAnsi="Times New Roman" w:eastAsia="宋体" w:cs="Times New Roman"/>
          <w:color w:val="000000"/>
          <w:kern w:val="0"/>
          <w:sz w:val="32"/>
          <w:szCs w:val="32"/>
          <w:highlight w:val="none"/>
          <w:lang w:val="en-US" w:eastAsia="zh-CN" w:bidi="ar-SA"/>
        </w:rPr>
        <w:t>全年安排因公出国（境）团组0个，累计0人次</w:t>
      </w:r>
      <w:r>
        <w:rPr>
          <w:rFonts w:hint="default" w:ascii="Times New Roman" w:hAnsi="Times New Roman" w:eastAsia="宋体" w:cs="Times New Roman"/>
          <w:b w:val="0"/>
          <w:bCs w:val="0"/>
          <w:color w:val="0000FF"/>
          <w:kern w:val="0"/>
          <w:sz w:val="32"/>
          <w:szCs w:val="32"/>
          <w:highlight w:val="none"/>
          <w:lang w:val="en-US" w:eastAsia="zh-CN" w:bidi="ar-SA"/>
        </w:rPr>
        <w:t>。</w:t>
      </w:r>
    </w:p>
    <w:p w14:paraId="20D94519">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color w:val="333333"/>
          <w:kern w:val="0"/>
          <w:sz w:val="32"/>
          <w:szCs w:val="32"/>
          <w:highlight w:val="none"/>
          <w:lang w:val="en-US" w:eastAsia="zh-CN" w:bidi="ar-SA"/>
        </w:rPr>
        <w:t>2、</w:t>
      </w:r>
      <w:r>
        <w:rPr>
          <w:rFonts w:hint="default" w:ascii="Times New Roman" w:hAnsi="Times New Roman" w:eastAsia="宋体" w:cs="Times New Roman"/>
          <w:kern w:val="0"/>
          <w:sz w:val="32"/>
          <w:szCs w:val="32"/>
          <w:highlight w:val="none"/>
          <w:lang w:val="zh-CN" w:eastAsia="zh-CN" w:bidi="ar-SA"/>
        </w:rPr>
        <w:t>公务用车购置费及运行维护</w:t>
      </w:r>
      <w:r>
        <w:rPr>
          <w:rFonts w:hint="default" w:ascii="Times New Roman" w:hAnsi="Times New Roman" w:eastAsia="宋体" w:cs="Times New Roman"/>
          <w:color w:val="333333"/>
          <w:kern w:val="0"/>
          <w:sz w:val="32"/>
          <w:szCs w:val="32"/>
          <w:highlight w:val="none"/>
          <w:lang w:val="zh-CN" w:eastAsia="zh-CN" w:bidi="ar-SA"/>
        </w:rPr>
        <w:t>费</w:t>
      </w:r>
      <w:r>
        <w:rPr>
          <w:rFonts w:hint="default" w:ascii="Times New Roman" w:hAnsi="Times New Roman" w:eastAsia="宋体" w:cs="Times New Roman"/>
          <w:color w:val="333333"/>
          <w:kern w:val="0"/>
          <w:sz w:val="32"/>
          <w:szCs w:val="32"/>
          <w:highlight w:val="none"/>
          <w:lang w:val="en-US" w:eastAsia="zh-CN" w:bidi="ar-SA"/>
        </w:rPr>
        <w:t>支出决算</w:t>
      </w:r>
      <w:r>
        <w:rPr>
          <w:rFonts w:hint="eastAsia" w:ascii="Times New Roman" w:hAnsi="Times New Roman" w:eastAsia="宋体" w:cs="Times New Roman"/>
          <w:color w:val="333333"/>
          <w:kern w:val="0"/>
          <w:sz w:val="32"/>
          <w:szCs w:val="32"/>
          <w:highlight w:val="none"/>
          <w:lang w:val="en-US" w:eastAsia="zh-CN" w:bidi="ar-SA"/>
        </w:rPr>
        <w:t>0</w:t>
      </w:r>
      <w:r>
        <w:rPr>
          <w:rFonts w:hint="default" w:ascii="Times New Roman" w:hAnsi="Times New Roman" w:eastAsia="宋体" w:cs="Times New Roman"/>
          <w:color w:val="333333"/>
          <w:kern w:val="0"/>
          <w:sz w:val="32"/>
          <w:szCs w:val="32"/>
          <w:highlight w:val="none"/>
          <w:lang w:val="en-US" w:eastAsia="zh-CN" w:bidi="ar-SA"/>
        </w:rPr>
        <w:t>万元</w:t>
      </w:r>
      <w:r>
        <w:rPr>
          <w:rFonts w:hint="eastAsia" w:ascii="Times New Roman" w:hAnsi="Times New Roman" w:eastAsia="宋体" w:cs="Times New Roman"/>
          <w:color w:val="333333"/>
          <w:kern w:val="0"/>
          <w:sz w:val="32"/>
          <w:szCs w:val="32"/>
          <w:highlight w:val="none"/>
          <w:lang w:val="en-US" w:eastAsia="zh-CN" w:bidi="ar-SA"/>
        </w:rPr>
        <w:t>，</w:t>
      </w:r>
      <w:r>
        <w:rPr>
          <w:rFonts w:hint="default" w:ascii="Times New Roman" w:hAnsi="Times New Roman" w:eastAsia="宋体" w:cs="Times New Roman"/>
          <w:color w:val="333333"/>
          <w:kern w:val="0"/>
          <w:sz w:val="32"/>
          <w:szCs w:val="32"/>
          <w:highlight w:val="none"/>
          <w:lang w:val="en-US" w:eastAsia="zh-CN" w:bidi="ar-SA"/>
        </w:rPr>
        <w:t>其中：</w:t>
      </w:r>
    </w:p>
    <w:p w14:paraId="11CCDEB1">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000000"/>
          <w:kern w:val="0"/>
          <w:sz w:val="32"/>
          <w:szCs w:val="32"/>
          <w:highlight w:val="none"/>
          <w:lang w:val="en-US" w:eastAsia="zh-CN" w:bidi="ar-SA"/>
        </w:rPr>
      </w:pPr>
      <w:r>
        <w:rPr>
          <w:rFonts w:hint="default" w:ascii="Times New Roman" w:hAnsi="Times New Roman" w:eastAsia="宋体" w:cs="Times New Roman"/>
          <w:color w:val="333333"/>
          <w:kern w:val="0"/>
          <w:sz w:val="32"/>
          <w:szCs w:val="32"/>
          <w:highlight w:val="none"/>
          <w:lang w:val="en-US" w:eastAsia="zh-CN" w:bidi="ar-SA"/>
        </w:rPr>
        <w:t>（1）公务用车购置费决算</w:t>
      </w:r>
      <w:r>
        <w:rPr>
          <w:rFonts w:hint="eastAsia" w:ascii="Times New Roman" w:hAnsi="Times New Roman" w:eastAsia="宋体" w:cs="Times New Roman"/>
          <w:color w:val="333333"/>
          <w:kern w:val="0"/>
          <w:sz w:val="32"/>
          <w:szCs w:val="32"/>
          <w:highlight w:val="none"/>
          <w:lang w:val="en-US" w:eastAsia="zh-CN" w:bidi="ar-SA"/>
        </w:rPr>
        <w:t>0</w:t>
      </w:r>
      <w:r>
        <w:rPr>
          <w:rFonts w:hint="default" w:ascii="Times New Roman" w:hAnsi="Times New Roman" w:eastAsia="宋体" w:cs="Times New Roman"/>
          <w:color w:val="333333"/>
          <w:kern w:val="0"/>
          <w:sz w:val="32"/>
          <w:szCs w:val="32"/>
          <w:highlight w:val="none"/>
          <w:lang w:val="en-US" w:eastAsia="zh-CN" w:bidi="ar-SA"/>
        </w:rPr>
        <w:t>万元，</w:t>
      </w:r>
      <w:r>
        <w:rPr>
          <w:rFonts w:hint="eastAsia" w:ascii="Times New Roman" w:hAnsi="Times New Roman" w:eastAsia="宋体" w:cs="Times New Roman"/>
          <w:color w:val="333333"/>
          <w:kern w:val="0"/>
          <w:sz w:val="32"/>
          <w:szCs w:val="32"/>
          <w:highlight w:val="none"/>
          <w:lang w:val="en-US" w:eastAsia="zh-CN" w:bidi="ar-SA"/>
        </w:rPr>
        <w:t>南县财政局</w:t>
      </w:r>
      <w:r>
        <w:rPr>
          <w:rFonts w:hint="default" w:ascii="Times New Roman" w:hAnsi="Times New Roman" w:eastAsia="宋体" w:cs="Times New Roman"/>
          <w:b w:val="0"/>
          <w:bCs w:val="0"/>
          <w:color w:val="auto"/>
          <w:kern w:val="0"/>
          <w:sz w:val="32"/>
          <w:szCs w:val="32"/>
          <w:highlight w:val="none"/>
          <w:lang w:val="en-US" w:eastAsia="zh-CN" w:bidi="ar-SA"/>
        </w:rPr>
        <w:t>本级</w:t>
      </w:r>
      <w:r>
        <w:rPr>
          <w:rFonts w:hint="default" w:ascii="Times New Roman" w:hAnsi="Times New Roman" w:eastAsia="宋体" w:cs="Times New Roman"/>
          <w:color w:val="auto"/>
          <w:kern w:val="0"/>
          <w:sz w:val="32"/>
          <w:szCs w:val="32"/>
          <w:highlight w:val="none"/>
          <w:lang w:val="en-US" w:eastAsia="zh-CN" w:bidi="ar-SA"/>
        </w:rPr>
        <w:t>本年</w:t>
      </w:r>
      <w:r>
        <w:rPr>
          <w:rFonts w:hint="default" w:ascii="Times New Roman" w:hAnsi="Times New Roman" w:eastAsia="宋体" w:cs="Times New Roman"/>
          <w:color w:val="000000"/>
          <w:kern w:val="0"/>
          <w:sz w:val="32"/>
          <w:szCs w:val="32"/>
          <w:highlight w:val="none"/>
          <w:lang w:val="en-US" w:eastAsia="zh-CN" w:bidi="ar-SA"/>
        </w:rPr>
        <w:t>更新公务用车</w:t>
      </w:r>
      <w:r>
        <w:rPr>
          <w:rFonts w:hint="eastAsia" w:ascii="Times New Roman" w:hAnsi="Times New Roman" w:eastAsia="宋体" w:cs="Times New Roman"/>
          <w:color w:val="000000"/>
          <w:kern w:val="0"/>
          <w:sz w:val="32"/>
          <w:szCs w:val="32"/>
          <w:highlight w:val="none"/>
          <w:lang w:val="en-US" w:eastAsia="zh-CN" w:bidi="ar-SA"/>
        </w:rPr>
        <w:t>0</w:t>
      </w:r>
      <w:r>
        <w:rPr>
          <w:rFonts w:hint="default" w:ascii="Times New Roman" w:hAnsi="Times New Roman" w:eastAsia="宋体" w:cs="Times New Roman"/>
          <w:color w:val="000000"/>
          <w:kern w:val="0"/>
          <w:sz w:val="32"/>
          <w:szCs w:val="32"/>
          <w:highlight w:val="none"/>
          <w:lang w:val="en-US" w:eastAsia="zh-CN" w:bidi="ar-SA"/>
        </w:rPr>
        <w:t>辆</w:t>
      </w:r>
      <w:r>
        <w:rPr>
          <w:rFonts w:hint="default" w:ascii="Times New Roman" w:hAnsi="Times New Roman" w:eastAsia="宋体" w:cs="Times New Roman"/>
          <w:b w:val="0"/>
          <w:bCs w:val="0"/>
          <w:color w:val="0000FF"/>
          <w:kern w:val="0"/>
          <w:sz w:val="32"/>
          <w:szCs w:val="32"/>
          <w:highlight w:val="none"/>
          <w:lang w:val="en-US" w:eastAsia="zh-CN" w:bidi="ar-SA"/>
        </w:rPr>
        <w:t>，</w:t>
      </w:r>
      <w:r>
        <w:rPr>
          <w:rFonts w:hint="default" w:ascii="Times New Roman" w:hAnsi="Times New Roman" w:eastAsia="宋体" w:cs="Times New Roman"/>
          <w:color w:val="000000"/>
          <w:kern w:val="0"/>
          <w:sz w:val="32"/>
          <w:szCs w:val="32"/>
          <w:highlight w:val="none"/>
          <w:lang w:val="en-US" w:eastAsia="zh-CN" w:bidi="ar-SA"/>
        </w:rPr>
        <w:t>截止</w:t>
      </w:r>
      <w:r>
        <w:rPr>
          <w:rFonts w:hint="eastAsia" w:ascii="Times New Roman" w:hAnsi="Times New Roman" w:eastAsia="宋体" w:cs="Times New Roman"/>
          <w:color w:val="000000"/>
          <w:kern w:val="0"/>
          <w:sz w:val="32"/>
          <w:szCs w:val="32"/>
          <w:highlight w:val="none"/>
          <w:lang w:val="en-US" w:eastAsia="zh-CN" w:bidi="ar-SA"/>
        </w:rPr>
        <w:t>2025</w:t>
      </w:r>
      <w:r>
        <w:rPr>
          <w:rFonts w:hint="default" w:ascii="Times New Roman" w:hAnsi="Times New Roman" w:eastAsia="宋体" w:cs="Times New Roman"/>
          <w:color w:val="000000"/>
          <w:kern w:val="0"/>
          <w:sz w:val="32"/>
          <w:szCs w:val="32"/>
          <w:highlight w:val="none"/>
          <w:lang w:val="en-US" w:eastAsia="zh-CN" w:bidi="ar-SA"/>
        </w:rPr>
        <w:t>年12月31日，我单位开支财政拨款的公务用车保有量为</w:t>
      </w:r>
      <w:r>
        <w:rPr>
          <w:rFonts w:hint="eastAsia" w:ascii="Times New Roman" w:hAnsi="Times New Roman" w:eastAsia="宋体" w:cs="Times New Roman"/>
          <w:color w:val="000000"/>
          <w:kern w:val="0"/>
          <w:sz w:val="32"/>
          <w:szCs w:val="32"/>
          <w:highlight w:val="none"/>
          <w:lang w:val="en-US" w:eastAsia="zh-CN" w:bidi="ar-SA"/>
        </w:rPr>
        <w:t>0</w:t>
      </w:r>
      <w:r>
        <w:rPr>
          <w:rFonts w:hint="default" w:ascii="Times New Roman" w:hAnsi="Times New Roman" w:eastAsia="宋体" w:cs="Times New Roman"/>
          <w:color w:val="000000"/>
          <w:kern w:val="0"/>
          <w:sz w:val="32"/>
          <w:szCs w:val="32"/>
          <w:highlight w:val="none"/>
          <w:lang w:val="en-US" w:eastAsia="zh-CN" w:bidi="ar-SA"/>
        </w:rPr>
        <w:t>辆。</w:t>
      </w:r>
    </w:p>
    <w:p w14:paraId="18346558">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0" w:firstLineChars="200"/>
        <w:jc w:val="left"/>
        <w:textAlignment w:val="auto"/>
        <w:rPr>
          <w:rFonts w:hint="default" w:ascii="Times New Roman" w:hAnsi="Times New Roman" w:eastAsia="宋体" w:cs="Times New Roman"/>
          <w:color w:val="000000"/>
          <w:kern w:val="0"/>
          <w:sz w:val="32"/>
          <w:szCs w:val="32"/>
          <w:highlight w:val="none"/>
          <w:lang w:val="en-US" w:eastAsia="zh-CN" w:bidi="ar-SA"/>
        </w:rPr>
      </w:pPr>
      <w:r>
        <w:rPr>
          <w:rFonts w:hint="default" w:ascii="Times New Roman" w:hAnsi="Times New Roman" w:eastAsia="宋体" w:cs="Times New Roman"/>
          <w:color w:val="333333"/>
          <w:kern w:val="0"/>
          <w:sz w:val="32"/>
          <w:szCs w:val="32"/>
          <w:highlight w:val="none"/>
          <w:lang w:val="en-US" w:eastAsia="zh-CN" w:bidi="ar-SA"/>
        </w:rPr>
        <w:t>（2）公务用车运行维护费决算</w:t>
      </w:r>
      <w:r>
        <w:rPr>
          <w:rFonts w:hint="eastAsia" w:ascii="Times New Roman" w:hAnsi="Times New Roman" w:eastAsia="宋体" w:cs="Times New Roman"/>
          <w:color w:val="333333"/>
          <w:kern w:val="0"/>
          <w:sz w:val="32"/>
          <w:szCs w:val="32"/>
          <w:highlight w:val="none"/>
          <w:lang w:val="en-US" w:eastAsia="zh-CN" w:bidi="ar-SA"/>
        </w:rPr>
        <w:t>0</w:t>
      </w:r>
      <w:r>
        <w:rPr>
          <w:rFonts w:hint="default" w:ascii="Times New Roman" w:hAnsi="Times New Roman" w:eastAsia="宋体" w:cs="Times New Roman"/>
          <w:color w:val="333333"/>
          <w:kern w:val="0"/>
          <w:sz w:val="32"/>
          <w:szCs w:val="32"/>
          <w:highlight w:val="none"/>
          <w:lang w:val="en-US" w:eastAsia="zh-CN" w:bidi="ar-SA"/>
        </w:rPr>
        <w:t>万元，</w:t>
      </w:r>
      <w:r>
        <w:rPr>
          <w:rFonts w:hint="default" w:ascii="Times New Roman" w:hAnsi="Times New Roman" w:eastAsia="宋体" w:cs="Times New Roman"/>
          <w:color w:val="000000"/>
          <w:kern w:val="0"/>
          <w:sz w:val="32"/>
          <w:szCs w:val="32"/>
          <w:highlight w:val="none"/>
          <w:lang w:val="en-US" w:eastAsia="zh-CN" w:bidi="ar-SA"/>
        </w:rPr>
        <w:t>截止</w:t>
      </w:r>
      <w:r>
        <w:rPr>
          <w:rFonts w:hint="eastAsia" w:ascii="Times New Roman" w:hAnsi="Times New Roman" w:eastAsia="宋体" w:cs="Times New Roman"/>
          <w:color w:val="000000"/>
          <w:kern w:val="0"/>
          <w:sz w:val="32"/>
          <w:szCs w:val="32"/>
          <w:highlight w:val="none"/>
          <w:lang w:val="en-US" w:eastAsia="zh-CN" w:bidi="ar-SA"/>
        </w:rPr>
        <w:t>2025</w:t>
      </w:r>
      <w:r>
        <w:rPr>
          <w:rFonts w:hint="default" w:ascii="Times New Roman" w:hAnsi="Times New Roman" w:eastAsia="宋体" w:cs="Times New Roman"/>
          <w:color w:val="000000"/>
          <w:kern w:val="0"/>
          <w:sz w:val="32"/>
          <w:szCs w:val="32"/>
          <w:highlight w:val="none"/>
          <w:lang w:val="en-US" w:eastAsia="zh-CN" w:bidi="ar-SA"/>
        </w:rPr>
        <w:t>年12月31日，我单位开支财政拨款的公务用车保有量为</w:t>
      </w:r>
      <w:r>
        <w:rPr>
          <w:rFonts w:hint="eastAsia" w:ascii="Times New Roman" w:hAnsi="Times New Roman" w:eastAsia="宋体" w:cs="Times New Roman"/>
          <w:color w:val="000000"/>
          <w:kern w:val="0"/>
          <w:sz w:val="32"/>
          <w:szCs w:val="32"/>
          <w:highlight w:val="none"/>
          <w:lang w:val="en-US" w:eastAsia="zh-CN" w:bidi="ar-SA"/>
        </w:rPr>
        <w:t>0</w:t>
      </w:r>
      <w:r>
        <w:rPr>
          <w:rFonts w:hint="default" w:ascii="Times New Roman" w:hAnsi="Times New Roman" w:eastAsia="宋体" w:cs="Times New Roman"/>
          <w:color w:val="000000"/>
          <w:kern w:val="0"/>
          <w:sz w:val="32"/>
          <w:szCs w:val="32"/>
          <w:highlight w:val="none"/>
          <w:lang w:val="en-US" w:eastAsia="zh-CN" w:bidi="ar-SA"/>
        </w:rPr>
        <w:t>辆。</w:t>
      </w:r>
    </w:p>
    <w:p w14:paraId="37710560">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color w:val="333333"/>
          <w:kern w:val="0"/>
          <w:sz w:val="32"/>
          <w:szCs w:val="32"/>
          <w:highlight w:val="none"/>
          <w:lang w:val="en-US" w:eastAsia="zh-CN" w:bidi="ar-SA"/>
        </w:rPr>
        <w:t>3、公务接待费支出决算</w:t>
      </w:r>
      <w:r>
        <w:rPr>
          <w:rFonts w:hint="eastAsia" w:ascii="Times New Roman" w:hAnsi="Times New Roman" w:eastAsia="宋体" w:cs="Times New Roman"/>
          <w:color w:val="333333"/>
          <w:kern w:val="0"/>
          <w:sz w:val="32"/>
          <w:szCs w:val="32"/>
          <w:highlight w:val="none"/>
          <w:lang w:val="en-US" w:eastAsia="zh-CN" w:bidi="ar-SA"/>
        </w:rPr>
        <w:t>0.13</w:t>
      </w:r>
      <w:r>
        <w:rPr>
          <w:rFonts w:hint="default" w:ascii="Times New Roman" w:hAnsi="Times New Roman" w:eastAsia="宋体" w:cs="Times New Roman"/>
          <w:color w:val="333333"/>
          <w:kern w:val="0"/>
          <w:sz w:val="32"/>
          <w:szCs w:val="32"/>
          <w:highlight w:val="none"/>
          <w:lang w:val="en-US" w:eastAsia="zh-CN" w:bidi="ar-SA"/>
        </w:rPr>
        <w:t>万元，</w:t>
      </w:r>
    </w:p>
    <w:p w14:paraId="0593B8F7">
      <w:pPr>
        <w:keepNext w:val="0"/>
        <w:keepLines w:val="0"/>
        <w:pageBreakBefore w:val="0"/>
        <w:widowControl/>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b w:val="0"/>
          <w:bCs w:val="0"/>
          <w:color w:val="FF0000"/>
          <w:kern w:val="0"/>
          <w:sz w:val="28"/>
          <w:szCs w:val="28"/>
          <w:highlight w:val="none"/>
          <w:u w:val="none"/>
          <w:lang w:val="en-US" w:eastAsia="zh-CN" w:bidi="ar-SA"/>
        </w:rPr>
      </w:pPr>
      <w:r>
        <w:rPr>
          <w:rFonts w:hint="default" w:ascii="Times New Roman" w:hAnsi="Times New Roman" w:eastAsia="宋体" w:cs="Times New Roman"/>
          <w:color w:val="333333"/>
          <w:sz w:val="32"/>
          <w:szCs w:val="32"/>
          <w:highlight w:val="none"/>
        </w:rPr>
        <w:t>其中：其他国内公务接待支出</w:t>
      </w:r>
      <w:r>
        <w:rPr>
          <w:rFonts w:hint="eastAsia" w:ascii="Times New Roman" w:hAnsi="Times New Roman" w:eastAsia="宋体" w:cs="Times New Roman"/>
          <w:color w:val="333333"/>
          <w:sz w:val="32"/>
          <w:szCs w:val="32"/>
          <w:highlight w:val="none"/>
          <w:lang w:val="en-US" w:eastAsia="zh-CN"/>
        </w:rPr>
        <w:t>0.13</w:t>
      </w:r>
      <w:r>
        <w:rPr>
          <w:rFonts w:hint="default" w:ascii="Times New Roman" w:hAnsi="Times New Roman" w:eastAsia="宋体" w:cs="Times New Roman"/>
          <w:color w:val="333333"/>
          <w:sz w:val="32"/>
          <w:szCs w:val="32"/>
          <w:highlight w:val="none"/>
        </w:rPr>
        <w:t>万元。</w:t>
      </w:r>
      <w:r>
        <w:rPr>
          <w:rFonts w:hint="default" w:ascii="Times New Roman" w:hAnsi="Times New Roman" w:eastAsia="宋体" w:cs="Times New Roman"/>
          <w:color w:val="auto"/>
          <w:sz w:val="32"/>
          <w:szCs w:val="32"/>
          <w:highlight w:val="none"/>
          <w:lang w:eastAsia="zh-CN"/>
        </w:rPr>
        <w:t>本单位</w:t>
      </w:r>
      <w:r>
        <w:rPr>
          <w:rFonts w:hint="eastAsia" w:ascii="Times New Roman" w:hAnsi="Times New Roman" w:eastAsia="宋体" w:cs="Times New Roman"/>
          <w:color w:val="auto"/>
          <w:sz w:val="32"/>
          <w:szCs w:val="32"/>
          <w:highlight w:val="none"/>
          <w:lang w:val="en-US" w:eastAsia="zh-CN"/>
        </w:rPr>
        <w:t>2025</w:t>
      </w:r>
      <w:r>
        <w:rPr>
          <w:rFonts w:hint="default" w:ascii="Times New Roman" w:hAnsi="Times New Roman" w:eastAsia="宋体" w:cs="Times New Roman"/>
          <w:color w:val="333333"/>
          <w:kern w:val="0"/>
          <w:sz w:val="32"/>
          <w:szCs w:val="32"/>
          <w:highlight w:val="none"/>
        </w:rPr>
        <w:t>年共接待国内公务接待批次</w:t>
      </w:r>
      <w:r>
        <w:rPr>
          <w:rFonts w:hint="eastAsia" w:ascii="Times New Roman" w:hAnsi="Times New Roman" w:eastAsia="宋体" w:cs="Times New Roman"/>
          <w:color w:val="333333"/>
          <w:kern w:val="0"/>
          <w:sz w:val="32"/>
          <w:szCs w:val="32"/>
          <w:highlight w:val="none"/>
          <w:lang w:val="en-US" w:eastAsia="zh-CN"/>
        </w:rPr>
        <w:t>1</w:t>
      </w:r>
      <w:r>
        <w:rPr>
          <w:rFonts w:hint="default" w:ascii="Times New Roman" w:hAnsi="Times New Roman" w:eastAsia="宋体" w:cs="Times New Roman"/>
          <w:color w:val="333333"/>
          <w:kern w:val="0"/>
          <w:sz w:val="32"/>
          <w:szCs w:val="32"/>
          <w:highlight w:val="none"/>
        </w:rPr>
        <w:t>个、接待人次</w:t>
      </w:r>
      <w:r>
        <w:rPr>
          <w:rFonts w:hint="eastAsia" w:ascii="Times New Roman" w:hAnsi="Times New Roman" w:eastAsia="宋体" w:cs="Times New Roman"/>
          <w:color w:val="333333"/>
          <w:kern w:val="0"/>
          <w:sz w:val="32"/>
          <w:szCs w:val="32"/>
          <w:highlight w:val="none"/>
          <w:lang w:val="en-US" w:eastAsia="zh-CN"/>
        </w:rPr>
        <w:t>7</w:t>
      </w:r>
      <w:r>
        <w:rPr>
          <w:rFonts w:hint="default" w:ascii="Times New Roman" w:hAnsi="Times New Roman" w:eastAsia="宋体" w:cs="Times New Roman"/>
          <w:color w:val="333333"/>
          <w:kern w:val="0"/>
          <w:sz w:val="32"/>
          <w:szCs w:val="32"/>
          <w:highlight w:val="none"/>
        </w:rPr>
        <w:t>人次（不包括陪同人员）。主要</w:t>
      </w:r>
      <w:r>
        <w:rPr>
          <w:rFonts w:hint="default" w:ascii="Times New Roman" w:hAnsi="Times New Roman" w:eastAsia="宋体" w:cs="Times New Roman"/>
          <w:color w:val="auto"/>
          <w:kern w:val="0"/>
          <w:sz w:val="32"/>
          <w:szCs w:val="32"/>
          <w:highlight w:val="none"/>
          <w:lang w:eastAsia="zh-CN"/>
        </w:rPr>
        <w:t>是</w:t>
      </w:r>
      <w:r>
        <w:rPr>
          <w:rFonts w:hint="default" w:ascii="Times New Roman" w:hAnsi="Times New Roman" w:eastAsia="宋体" w:cs="Times New Roman"/>
          <w:b w:val="0"/>
          <w:bCs w:val="0"/>
          <w:color w:val="auto"/>
          <w:kern w:val="0"/>
          <w:sz w:val="32"/>
          <w:szCs w:val="32"/>
          <w:highlight w:val="none"/>
          <w:lang w:val="en-US" w:eastAsia="zh-CN"/>
        </w:rPr>
        <w:t>用于与有关单位交流工作情况及接受相关部门检查指导工作</w:t>
      </w:r>
      <w:r>
        <w:rPr>
          <w:rFonts w:hint="default" w:ascii="Times New Roman" w:hAnsi="Times New Roman" w:eastAsia="宋体" w:cs="Times New Roman"/>
          <w:color w:val="auto"/>
          <w:kern w:val="0"/>
          <w:sz w:val="32"/>
          <w:szCs w:val="32"/>
          <w:highlight w:val="none"/>
        </w:rPr>
        <w:t>发生的接待支出</w:t>
      </w:r>
      <w:r>
        <w:rPr>
          <w:rFonts w:hint="default" w:ascii="Times New Roman" w:hAnsi="Times New Roman" w:eastAsia="宋体" w:cs="Times New Roman"/>
          <w:color w:val="333333"/>
          <w:kern w:val="0"/>
          <w:sz w:val="32"/>
          <w:szCs w:val="32"/>
          <w:highlight w:val="none"/>
        </w:rPr>
        <w:t>。</w:t>
      </w:r>
    </w:p>
    <w:p w14:paraId="46B3687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八、政府性基金预算财政拨款收入支出决算情况说明</w:t>
      </w:r>
    </w:p>
    <w:p w14:paraId="462ACF81">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eastAsia" w:ascii="Times New Roman" w:hAnsi="Times New Roman" w:eastAsia="宋体" w:cs="Times New Roman"/>
          <w:color w:val="000000"/>
          <w:kern w:val="0"/>
          <w:sz w:val="32"/>
          <w:szCs w:val="32"/>
          <w:highlight w:val="none"/>
          <w:lang w:eastAsia="zh-CN"/>
        </w:rPr>
        <w:t>南县财政局</w:t>
      </w:r>
      <w:r>
        <w:rPr>
          <w:rFonts w:hint="eastAsia" w:ascii="Times New Roman" w:hAnsi="Times New Roman" w:eastAsia="宋体" w:cs="Times New Roman"/>
          <w:color w:val="000000"/>
          <w:kern w:val="0"/>
          <w:sz w:val="32"/>
          <w:szCs w:val="32"/>
          <w:highlight w:val="none"/>
          <w:lang w:val="en-US" w:eastAsia="zh-CN"/>
        </w:rPr>
        <w:t>2025</w:t>
      </w:r>
      <w:r>
        <w:rPr>
          <w:rFonts w:hint="default" w:ascii="Times New Roman" w:hAnsi="Times New Roman" w:eastAsia="宋体" w:cs="Times New Roman"/>
          <w:color w:val="000000"/>
          <w:kern w:val="0"/>
          <w:sz w:val="32"/>
          <w:szCs w:val="32"/>
          <w:highlight w:val="none"/>
        </w:rPr>
        <w:t>年</w:t>
      </w:r>
      <w:r>
        <w:rPr>
          <w:rFonts w:hint="default" w:ascii="Times New Roman" w:hAnsi="Times New Roman" w:eastAsia="宋体" w:cs="Times New Roman"/>
          <w:color w:val="333333"/>
          <w:kern w:val="0"/>
          <w:sz w:val="32"/>
          <w:szCs w:val="32"/>
          <w:highlight w:val="none"/>
        </w:rPr>
        <w:t>没有使用政府性基金预算财政拨款安排的收支</w:t>
      </w:r>
      <w:r>
        <w:rPr>
          <w:rFonts w:hint="default" w:ascii="Times New Roman" w:hAnsi="Times New Roman" w:eastAsia="宋体" w:cs="Times New Roman"/>
          <w:color w:val="000000"/>
          <w:kern w:val="0"/>
          <w:sz w:val="32"/>
          <w:szCs w:val="32"/>
          <w:highlight w:val="none"/>
        </w:rPr>
        <w:t>。</w:t>
      </w:r>
    </w:p>
    <w:p w14:paraId="07200C86">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九、国有资本经营预算财政拨款支出决算情况说明</w:t>
      </w:r>
    </w:p>
    <w:p w14:paraId="67E3E678">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color w:val="000000"/>
          <w:kern w:val="0"/>
          <w:sz w:val="32"/>
          <w:szCs w:val="32"/>
          <w:highlight w:val="none"/>
        </w:rPr>
      </w:pPr>
      <w:r>
        <w:rPr>
          <w:rFonts w:hint="eastAsia" w:ascii="Times New Roman" w:hAnsi="Times New Roman" w:eastAsia="宋体" w:cs="Times New Roman"/>
          <w:color w:val="000000"/>
          <w:kern w:val="0"/>
          <w:sz w:val="32"/>
          <w:szCs w:val="32"/>
          <w:highlight w:val="none"/>
          <w:lang w:eastAsia="zh-CN"/>
        </w:rPr>
        <w:t>南县财政局</w:t>
      </w:r>
      <w:r>
        <w:rPr>
          <w:rFonts w:hint="eastAsia" w:ascii="Times New Roman" w:hAnsi="Times New Roman" w:eastAsia="宋体" w:cs="Times New Roman"/>
          <w:color w:val="000000"/>
          <w:kern w:val="0"/>
          <w:sz w:val="32"/>
          <w:szCs w:val="32"/>
          <w:highlight w:val="none"/>
          <w:lang w:val="en-US" w:eastAsia="zh-CN"/>
        </w:rPr>
        <w:t>2025</w:t>
      </w:r>
      <w:r>
        <w:rPr>
          <w:rFonts w:hint="default" w:ascii="Times New Roman" w:hAnsi="Times New Roman" w:eastAsia="宋体" w:cs="Times New Roman"/>
          <w:color w:val="000000"/>
          <w:kern w:val="0"/>
          <w:sz w:val="32"/>
          <w:szCs w:val="32"/>
          <w:highlight w:val="none"/>
        </w:rPr>
        <w:t>年没有使用国有资本经营预算财政拨款安排的支</w:t>
      </w:r>
      <w:r>
        <w:rPr>
          <w:rFonts w:hint="default" w:ascii="Times New Roman" w:hAnsi="Times New Roman" w:eastAsia="宋体" w:cs="Times New Roman"/>
          <w:color w:val="000000"/>
          <w:kern w:val="0"/>
          <w:sz w:val="32"/>
          <w:szCs w:val="32"/>
          <w:highlight w:val="none"/>
          <w:lang w:eastAsia="zh-CN"/>
        </w:rPr>
        <w:t>出</w:t>
      </w:r>
      <w:r>
        <w:rPr>
          <w:rFonts w:hint="default" w:ascii="Times New Roman" w:hAnsi="Times New Roman" w:eastAsia="宋体" w:cs="Times New Roman"/>
          <w:color w:val="000000"/>
          <w:kern w:val="0"/>
          <w:sz w:val="32"/>
          <w:szCs w:val="32"/>
          <w:highlight w:val="none"/>
        </w:rPr>
        <w:t>。</w:t>
      </w:r>
    </w:p>
    <w:p w14:paraId="0CADCCC4">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auto"/>
          <w:kern w:val="0"/>
          <w:sz w:val="32"/>
          <w:szCs w:val="32"/>
          <w:highlight w:val="none"/>
          <w:lang w:val="en-US" w:eastAsia="zh-CN" w:bidi="ar-SA"/>
        </w:rPr>
      </w:pPr>
      <w:r>
        <w:rPr>
          <w:rFonts w:hint="default" w:ascii="Times New Roman" w:hAnsi="Times New Roman" w:eastAsia="黑体" w:cs="Times New Roman"/>
          <w:b/>
          <w:bCs w:val="0"/>
          <w:color w:val="auto"/>
          <w:kern w:val="0"/>
          <w:sz w:val="32"/>
          <w:szCs w:val="32"/>
          <w:highlight w:val="none"/>
          <w:lang w:val="en-US" w:eastAsia="zh-CN" w:bidi="ar-SA"/>
        </w:rPr>
        <w:t>十、关于机关运行经费支出说明</w:t>
      </w:r>
    </w:p>
    <w:p w14:paraId="653E8BEF">
      <w:pPr>
        <w:keepNext w:val="0"/>
        <w:keepLines w:val="0"/>
        <w:pageBreakBefore w:val="0"/>
        <w:widowControl/>
        <w:kinsoku/>
        <w:wordWrap/>
        <w:overflowPunct/>
        <w:topLinePunct w:val="0"/>
        <w:bidi w:val="0"/>
        <w:snapToGrid/>
        <w:spacing w:line="240" w:lineRule="auto"/>
        <w:ind w:firstLine="960" w:firstLineChars="300"/>
        <w:jc w:val="left"/>
        <w:textAlignment w:val="auto"/>
        <w:rPr>
          <w:rFonts w:hint="default" w:ascii="Times New Roman" w:hAnsi="Times New Roman" w:eastAsia="宋体" w:cs="Times New Roman"/>
          <w:b w:val="0"/>
          <w:bCs w:val="0"/>
          <w:color w:val="auto"/>
          <w:kern w:val="0"/>
          <w:sz w:val="32"/>
          <w:szCs w:val="32"/>
          <w:highlight w:val="none"/>
          <w:lang w:val="en-US" w:eastAsia="zh-CN"/>
        </w:rPr>
      </w:pPr>
      <w:r>
        <w:rPr>
          <w:rFonts w:hint="eastAsia" w:ascii="Times New Roman" w:hAnsi="Times New Roman" w:eastAsia="宋体" w:cs="Times New Roman"/>
          <w:color w:val="000000"/>
          <w:kern w:val="0"/>
          <w:sz w:val="32"/>
          <w:szCs w:val="32"/>
          <w:highlight w:val="none"/>
          <w:lang w:eastAsia="zh-CN"/>
        </w:rPr>
        <w:t>南县财政局</w:t>
      </w:r>
      <w:r>
        <w:rPr>
          <w:rFonts w:hint="eastAsia" w:ascii="Times New Roman" w:hAnsi="Times New Roman" w:eastAsia="宋体" w:cs="Times New Roman"/>
          <w:color w:val="000000"/>
          <w:kern w:val="0"/>
          <w:sz w:val="32"/>
          <w:szCs w:val="32"/>
          <w:highlight w:val="none"/>
          <w:lang w:val="en-US" w:eastAsia="zh-CN"/>
        </w:rPr>
        <w:t>2</w:t>
      </w:r>
      <w:r>
        <w:rPr>
          <w:rFonts w:hint="eastAsia" w:ascii="Times New Roman" w:hAnsi="Times New Roman" w:eastAsia="宋体" w:cs="Times New Roman"/>
          <w:color w:val="auto"/>
          <w:kern w:val="0"/>
          <w:sz w:val="32"/>
          <w:szCs w:val="32"/>
          <w:highlight w:val="none"/>
          <w:lang w:val="en-US" w:eastAsia="zh-CN"/>
        </w:rPr>
        <w:t>025</w:t>
      </w:r>
      <w:r>
        <w:rPr>
          <w:rFonts w:hint="default" w:ascii="Times New Roman" w:hAnsi="Times New Roman" w:eastAsia="宋体" w:cs="Times New Roman"/>
          <w:b w:val="0"/>
          <w:bCs w:val="0"/>
          <w:color w:val="auto"/>
          <w:kern w:val="0"/>
          <w:sz w:val="32"/>
          <w:szCs w:val="32"/>
          <w:highlight w:val="none"/>
          <w:lang w:val="en-US" w:eastAsia="zh-CN"/>
        </w:rPr>
        <w:t>年度机关运行经费支出</w:t>
      </w:r>
      <w:r>
        <w:rPr>
          <w:rFonts w:hint="eastAsia" w:ascii="Times New Roman" w:hAnsi="Times New Roman" w:eastAsia="宋体" w:cs="Times New Roman"/>
          <w:b w:val="0"/>
          <w:bCs w:val="0"/>
          <w:color w:val="auto"/>
          <w:kern w:val="0"/>
          <w:sz w:val="32"/>
          <w:szCs w:val="32"/>
          <w:highlight w:val="none"/>
          <w:lang w:val="en-US" w:eastAsia="zh-CN"/>
        </w:rPr>
        <w:t>439.91</w:t>
      </w:r>
      <w:r>
        <w:rPr>
          <w:rFonts w:hint="default" w:ascii="Times New Roman" w:hAnsi="Times New Roman" w:eastAsia="宋体" w:cs="Times New Roman"/>
          <w:b w:val="0"/>
          <w:bCs w:val="0"/>
          <w:color w:val="auto"/>
          <w:kern w:val="0"/>
          <w:sz w:val="32"/>
          <w:szCs w:val="32"/>
          <w:highlight w:val="none"/>
          <w:lang w:val="en-US" w:eastAsia="zh-CN"/>
        </w:rPr>
        <w:t>万元。比上年决算数减少</w:t>
      </w:r>
      <w:r>
        <w:rPr>
          <w:rFonts w:hint="eastAsia" w:ascii="Times New Roman" w:hAnsi="Times New Roman" w:eastAsia="宋体" w:cs="Times New Roman"/>
          <w:b w:val="0"/>
          <w:bCs w:val="0"/>
          <w:color w:val="auto"/>
          <w:kern w:val="0"/>
          <w:sz w:val="32"/>
          <w:szCs w:val="32"/>
          <w:highlight w:val="none"/>
          <w:lang w:val="en-US" w:eastAsia="zh-CN"/>
        </w:rPr>
        <w:t>47.67</w:t>
      </w:r>
      <w:r>
        <w:rPr>
          <w:rFonts w:hint="default" w:ascii="Times New Roman" w:hAnsi="Times New Roman" w:eastAsia="宋体" w:cs="Times New Roman"/>
          <w:b w:val="0"/>
          <w:bCs w:val="0"/>
          <w:color w:val="auto"/>
          <w:kern w:val="0"/>
          <w:sz w:val="32"/>
          <w:szCs w:val="32"/>
          <w:highlight w:val="none"/>
          <w:lang w:val="en-US" w:eastAsia="zh-CN"/>
        </w:rPr>
        <w:t>万元。下降</w:t>
      </w:r>
      <w:r>
        <w:rPr>
          <w:rFonts w:hint="eastAsia" w:ascii="Times New Roman" w:hAnsi="Times New Roman" w:eastAsia="宋体" w:cs="Times New Roman"/>
          <w:b w:val="0"/>
          <w:bCs w:val="0"/>
          <w:color w:val="auto"/>
          <w:kern w:val="0"/>
          <w:sz w:val="32"/>
          <w:szCs w:val="32"/>
          <w:highlight w:val="none"/>
          <w:lang w:val="en-US" w:eastAsia="zh-CN"/>
        </w:rPr>
        <w:t>9.78</w:t>
      </w:r>
      <w:r>
        <w:rPr>
          <w:rFonts w:hint="default" w:ascii="Times New Roman" w:hAnsi="Times New Roman" w:eastAsia="宋体" w:cs="Times New Roman"/>
          <w:b w:val="0"/>
          <w:bCs w:val="0"/>
          <w:color w:val="auto"/>
          <w:kern w:val="0"/>
          <w:sz w:val="32"/>
          <w:szCs w:val="32"/>
          <w:highlight w:val="none"/>
          <w:lang w:val="en-US" w:eastAsia="zh-CN"/>
        </w:rPr>
        <w:t>%，主要原因是</w:t>
      </w:r>
      <w:r>
        <w:rPr>
          <w:rFonts w:hint="eastAsia" w:ascii="Times New Roman" w:hAnsi="Times New Roman" w:eastAsia="宋体" w:cs="Times New Roman"/>
          <w:color w:val="auto"/>
          <w:kern w:val="0"/>
          <w:sz w:val="32"/>
          <w:szCs w:val="32"/>
          <w:highlight w:val="none"/>
          <w:lang w:val="en-US" w:eastAsia="zh-CN"/>
        </w:rPr>
        <w:t>大力压减日常公用经费</w:t>
      </w:r>
      <w:r>
        <w:rPr>
          <w:rFonts w:hint="default" w:ascii="Times New Roman" w:hAnsi="Times New Roman" w:eastAsia="宋体" w:cs="Times New Roman"/>
          <w:color w:val="auto"/>
          <w:kern w:val="0"/>
          <w:sz w:val="32"/>
          <w:szCs w:val="32"/>
          <w:highlight w:val="none"/>
          <w:lang w:val="en-US" w:eastAsia="zh-CN"/>
        </w:rPr>
        <w:t>。</w:t>
      </w:r>
    </w:p>
    <w:p w14:paraId="4924F67D">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333333"/>
          <w:kern w:val="0"/>
          <w:sz w:val="32"/>
          <w:szCs w:val="32"/>
          <w:highlight w:val="none"/>
          <w:lang w:val="en-US" w:eastAsia="zh-CN" w:bidi="ar-SA"/>
        </w:rPr>
      </w:pPr>
      <w:r>
        <w:rPr>
          <w:rFonts w:hint="default" w:ascii="Times New Roman" w:hAnsi="Times New Roman" w:eastAsia="黑体" w:cs="Times New Roman"/>
          <w:b/>
          <w:bCs w:val="0"/>
          <w:color w:val="333333"/>
          <w:kern w:val="0"/>
          <w:sz w:val="32"/>
          <w:szCs w:val="32"/>
          <w:highlight w:val="none"/>
          <w:lang w:val="en-US" w:eastAsia="zh-CN" w:bidi="ar-SA"/>
        </w:rPr>
        <w:t>十一、关于一般性支出情况说明</w:t>
      </w:r>
    </w:p>
    <w:p w14:paraId="3448FE9C">
      <w:pPr>
        <w:keepNext w:val="0"/>
        <w:keepLines w:val="0"/>
        <w:pageBreakBefore w:val="0"/>
        <w:widowControl w:val="0"/>
        <w:kinsoku/>
        <w:wordWrap/>
        <w:overflowPunct w:val="0"/>
        <w:topLinePunct w:val="0"/>
        <w:autoSpaceDE/>
        <w:autoSpaceDN/>
        <w:bidi w:val="0"/>
        <w:adjustRightInd/>
        <w:snapToGrid/>
        <w:spacing w:line="576" w:lineRule="exact"/>
        <w:ind w:firstLine="640" w:firstLineChars="200"/>
        <w:jc w:val="both"/>
        <w:textAlignment w:val="auto"/>
        <w:rPr>
          <w:rFonts w:hint="default" w:ascii="Times New Roman" w:hAnsi="Times New Roman" w:eastAsia="宋体" w:cs="Times New Roman"/>
          <w:color w:val="000000"/>
          <w:kern w:val="0"/>
          <w:sz w:val="32"/>
          <w:szCs w:val="32"/>
          <w:highlight w:val="none"/>
          <w:lang w:val="en-US" w:eastAsia="zh-CN" w:bidi="ar-SA"/>
        </w:rPr>
      </w:pPr>
      <w:r>
        <w:rPr>
          <w:rFonts w:hint="eastAsia" w:ascii="Times New Roman" w:hAnsi="Times New Roman" w:eastAsia="宋体" w:cs="Times New Roman"/>
          <w:color w:val="000000"/>
          <w:kern w:val="0"/>
          <w:sz w:val="32"/>
          <w:szCs w:val="32"/>
          <w:highlight w:val="none"/>
          <w:lang w:eastAsia="zh-CN"/>
        </w:rPr>
        <w:t>南县财政局</w:t>
      </w:r>
      <w:r>
        <w:rPr>
          <w:rFonts w:hint="eastAsia" w:ascii="Times New Roman" w:hAnsi="Times New Roman" w:eastAsia="宋体" w:cs="Times New Roman"/>
          <w:color w:val="000000"/>
          <w:kern w:val="0"/>
          <w:sz w:val="32"/>
          <w:szCs w:val="32"/>
          <w:highlight w:val="none"/>
          <w:lang w:val="en-US" w:eastAsia="zh-CN"/>
        </w:rPr>
        <w:t>2025</w:t>
      </w:r>
      <w:r>
        <w:rPr>
          <w:rFonts w:hint="default" w:ascii="Times New Roman" w:hAnsi="Times New Roman" w:eastAsia="宋体" w:cs="Times New Roman"/>
          <w:color w:val="000000"/>
          <w:kern w:val="0"/>
          <w:sz w:val="32"/>
          <w:szCs w:val="32"/>
          <w:highlight w:val="none"/>
          <w:lang w:val="en-US" w:eastAsia="zh-CN" w:bidi="ar-SA"/>
        </w:rPr>
        <w:t>年开支会议费</w:t>
      </w:r>
      <w:r>
        <w:rPr>
          <w:rFonts w:hint="eastAsia" w:ascii="Times New Roman" w:hAnsi="Times New Roman" w:eastAsia="宋体" w:cs="Times New Roman"/>
          <w:color w:val="000000"/>
          <w:kern w:val="0"/>
          <w:sz w:val="32"/>
          <w:szCs w:val="32"/>
          <w:highlight w:val="none"/>
          <w:lang w:val="en-US" w:eastAsia="zh-CN" w:bidi="ar-SA"/>
        </w:rPr>
        <w:t>0.56</w:t>
      </w:r>
      <w:r>
        <w:rPr>
          <w:rFonts w:hint="default" w:ascii="Times New Roman" w:hAnsi="Times New Roman" w:eastAsia="宋体" w:cs="Times New Roman"/>
          <w:color w:val="000000"/>
          <w:kern w:val="0"/>
          <w:sz w:val="32"/>
          <w:szCs w:val="32"/>
          <w:highlight w:val="none"/>
          <w:lang w:val="en-US" w:eastAsia="zh-CN" w:bidi="ar-SA"/>
        </w:rPr>
        <w:t>万元， 用于召开</w:t>
      </w:r>
      <w:r>
        <w:rPr>
          <w:rFonts w:hint="eastAsia" w:ascii="Times New Roman" w:hAnsi="Times New Roman" w:eastAsia="宋体" w:cs="Times New Roman"/>
          <w:color w:val="000000"/>
          <w:kern w:val="0"/>
          <w:sz w:val="32"/>
          <w:szCs w:val="32"/>
          <w:highlight w:val="none"/>
          <w:lang w:val="en-US" w:eastAsia="zh-CN" w:bidi="ar-SA"/>
        </w:rPr>
        <w:t>财政工作</w:t>
      </w:r>
      <w:r>
        <w:rPr>
          <w:rFonts w:hint="default" w:ascii="Times New Roman" w:hAnsi="Times New Roman" w:eastAsia="宋体" w:cs="Times New Roman"/>
          <w:color w:val="000000"/>
          <w:kern w:val="0"/>
          <w:sz w:val="32"/>
          <w:szCs w:val="32"/>
          <w:highlight w:val="none"/>
          <w:lang w:val="en-US" w:eastAsia="zh-CN" w:bidi="ar-SA"/>
        </w:rPr>
        <w:t>会议，参加会议的人数</w:t>
      </w:r>
      <w:r>
        <w:rPr>
          <w:rFonts w:hint="eastAsia" w:ascii="Times New Roman" w:hAnsi="Times New Roman" w:eastAsia="宋体" w:cs="Times New Roman"/>
          <w:color w:val="000000"/>
          <w:kern w:val="0"/>
          <w:sz w:val="32"/>
          <w:szCs w:val="32"/>
          <w:highlight w:val="none"/>
          <w:lang w:val="en-US" w:eastAsia="zh-CN" w:bidi="ar-SA"/>
        </w:rPr>
        <w:t>125</w:t>
      </w:r>
      <w:r>
        <w:rPr>
          <w:rFonts w:hint="default" w:ascii="Times New Roman" w:hAnsi="Times New Roman" w:eastAsia="宋体" w:cs="Times New Roman"/>
          <w:color w:val="000000"/>
          <w:kern w:val="0"/>
          <w:sz w:val="32"/>
          <w:szCs w:val="32"/>
          <w:highlight w:val="none"/>
          <w:lang w:val="en-US" w:eastAsia="zh-CN" w:bidi="ar-SA"/>
        </w:rPr>
        <w:t>人，内容为肯定2024年财政工作取得的成绩</w:t>
      </w:r>
      <w:r>
        <w:rPr>
          <w:rFonts w:hint="eastAsia" w:ascii="Times New Roman" w:hAnsi="Times New Roman" w:eastAsia="宋体" w:cs="Times New Roman"/>
          <w:color w:val="000000"/>
          <w:kern w:val="0"/>
          <w:sz w:val="32"/>
          <w:szCs w:val="32"/>
          <w:highlight w:val="none"/>
          <w:lang w:val="en-US" w:eastAsia="zh-CN" w:bidi="ar-SA"/>
        </w:rPr>
        <w:t>，谋划部署好2025年财政工作</w:t>
      </w:r>
      <w:r>
        <w:rPr>
          <w:rFonts w:hint="default" w:ascii="Times New Roman" w:hAnsi="Times New Roman" w:eastAsia="宋体" w:cs="Times New Roman"/>
          <w:color w:val="000000"/>
          <w:kern w:val="0"/>
          <w:sz w:val="32"/>
          <w:szCs w:val="32"/>
          <w:highlight w:val="none"/>
          <w:lang w:val="en-US" w:eastAsia="zh-CN" w:bidi="ar-SA"/>
        </w:rPr>
        <w:t>； 开支培训费</w:t>
      </w:r>
      <w:r>
        <w:rPr>
          <w:rFonts w:hint="eastAsia" w:ascii="Times New Roman" w:hAnsi="Times New Roman" w:eastAsia="宋体" w:cs="Times New Roman"/>
          <w:color w:val="000000"/>
          <w:kern w:val="0"/>
          <w:sz w:val="32"/>
          <w:szCs w:val="32"/>
          <w:highlight w:val="none"/>
          <w:lang w:val="en-US" w:eastAsia="zh-CN" w:bidi="ar-SA"/>
        </w:rPr>
        <w:t>2.99</w:t>
      </w:r>
      <w:r>
        <w:rPr>
          <w:rFonts w:hint="default" w:ascii="Times New Roman" w:hAnsi="Times New Roman" w:eastAsia="宋体" w:cs="Times New Roman"/>
          <w:color w:val="000000"/>
          <w:kern w:val="0"/>
          <w:sz w:val="32"/>
          <w:szCs w:val="32"/>
          <w:highlight w:val="none"/>
          <w:lang w:val="en-US" w:eastAsia="zh-CN" w:bidi="ar-SA"/>
        </w:rPr>
        <w:t>万元，用于</w:t>
      </w:r>
      <w:r>
        <w:rPr>
          <w:rFonts w:hint="eastAsia" w:ascii="Times New Roman" w:hAnsi="Times New Roman" w:eastAsia="宋体" w:cs="Times New Roman"/>
          <w:color w:val="000000"/>
          <w:kern w:val="0"/>
          <w:sz w:val="32"/>
          <w:szCs w:val="32"/>
          <w:highlight w:val="none"/>
          <w:lang w:val="en-US" w:eastAsia="zh-CN" w:bidi="ar-SA"/>
        </w:rPr>
        <w:t>门球队、青干班、科干班、人大履职、事业人员网络教育、内控报告编制</w:t>
      </w:r>
      <w:r>
        <w:rPr>
          <w:rFonts w:hint="default" w:ascii="Times New Roman" w:hAnsi="Times New Roman" w:eastAsia="宋体" w:cs="Times New Roman"/>
          <w:color w:val="000000"/>
          <w:kern w:val="0"/>
          <w:sz w:val="32"/>
          <w:szCs w:val="32"/>
          <w:highlight w:val="none"/>
          <w:lang w:val="en-US" w:eastAsia="zh-CN" w:bidi="ar-SA"/>
        </w:rPr>
        <w:t>培训工作，参加培训的人数</w:t>
      </w:r>
      <w:r>
        <w:rPr>
          <w:rFonts w:hint="eastAsia" w:ascii="Times New Roman" w:hAnsi="Times New Roman" w:eastAsia="宋体" w:cs="Times New Roman"/>
          <w:color w:val="000000"/>
          <w:kern w:val="0"/>
          <w:sz w:val="32"/>
          <w:szCs w:val="32"/>
          <w:highlight w:val="none"/>
          <w:lang w:val="en-US" w:eastAsia="zh-CN" w:bidi="ar-SA"/>
        </w:rPr>
        <w:t>196</w:t>
      </w:r>
      <w:r>
        <w:rPr>
          <w:rFonts w:hint="default" w:ascii="Times New Roman" w:hAnsi="Times New Roman" w:eastAsia="宋体" w:cs="Times New Roman"/>
          <w:color w:val="000000"/>
          <w:kern w:val="0"/>
          <w:sz w:val="32"/>
          <w:szCs w:val="32"/>
          <w:highlight w:val="none"/>
          <w:lang w:val="en-US" w:eastAsia="zh-CN" w:bidi="ar-SA"/>
        </w:rPr>
        <w:t>人，内容为</w:t>
      </w:r>
      <w:r>
        <w:rPr>
          <w:rFonts w:hint="eastAsia" w:ascii="Times New Roman" w:hAnsi="Times New Roman" w:eastAsia="宋体" w:cs="Times New Roman"/>
          <w:color w:val="000000"/>
          <w:kern w:val="0"/>
          <w:sz w:val="32"/>
          <w:szCs w:val="32"/>
          <w:highlight w:val="none"/>
          <w:lang w:val="en-US" w:eastAsia="zh-CN" w:bidi="ar-SA"/>
        </w:rPr>
        <w:t>干部培训、事业人员网络教育培训、全县行政事业单位内控报告编制培训</w:t>
      </w:r>
      <w:r>
        <w:rPr>
          <w:rFonts w:hint="default" w:ascii="Times New Roman" w:hAnsi="Times New Roman" w:eastAsia="宋体" w:cs="Times New Roman"/>
          <w:color w:val="000000"/>
          <w:kern w:val="0"/>
          <w:sz w:val="32"/>
          <w:szCs w:val="32"/>
          <w:highlight w:val="none"/>
          <w:lang w:val="en-US" w:eastAsia="zh-CN" w:bidi="ar-SA"/>
        </w:rPr>
        <w:t>；未举办节庆、晚会、论坛、赛事活动</w:t>
      </w:r>
      <w:r>
        <w:rPr>
          <w:rFonts w:hint="eastAsia" w:ascii="Times New Roman" w:hAnsi="Times New Roman" w:eastAsia="宋体" w:cs="Times New Roman"/>
          <w:color w:val="000000"/>
          <w:kern w:val="0"/>
          <w:sz w:val="32"/>
          <w:szCs w:val="32"/>
          <w:highlight w:val="none"/>
          <w:lang w:val="en-US" w:eastAsia="zh-CN" w:bidi="ar-SA"/>
        </w:rPr>
        <w:t>，开支0万元</w:t>
      </w:r>
      <w:r>
        <w:rPr>
          <w:rFonts w:eastAsia="仿宋_GB2312"/>
          <w:kern w:val="0"/>
          <w:sz w:val="32"/>
          <w:szCs w:val="32"/>
        </w:rPr>
        <w:t>。</w:t>
      </w:r>
    </w:p>
    <w:p w14:paraId="57D1F917">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333333"/>
          <w:kern w:val="0"/>
          <w:sz w:val="32"/>
          <w:szCs w:val="32"/>
          <w:highlight w:val="none"/>
          <w:lang w:val="en-US" w:eastAsia="zh-CN" w:bidi="ar-SA"/>
        </w:rPr>
      </w:pPr>
      <w:r>
        <w:rPr>
          <w:rFonts w:hint="default" w:ascii="Times New Roman" w:hAnsi="Times New Roman" w:eastAsia="黑体" w:cs="Times New Roman"/>
          <w:b/>
          <w:bCs w:val="0"/>
          <w:color w:val="333333"/>
          <w:kern w:val="0"/>
          <w:sz w:val="32"/>
          <w:szCs w:val="32"/>
          <w:highlight w:val="none"/>
          <w:lang w:val="en-US" w:eastAsia="zh-CN" w:bidi="ar-SA"/>
        </w:rPr>
        <w:t>十二、关于政府采购支出说明</w:t>
      </w:r>
    </w:p>
    <w:p w14:paraId="01202C8A">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outlineLvl w:val="0"/>
        <w:rPr>
          <w:rFonts w:hint="default" w:ascii="Times New Roman" w:hAnsi="Times New Roman" w:eastAsia="宋体" w:cs="Times New Roman"/>
          <w:color w:val="auto"/>
          <w:sz w:val="32"/>
          <w:szCs w:val="24"/>
          <w:highlight w:val="none"/>
          <w:lang w:val="en-US"/>
        </w:rPr>
      </w:pPr>
      <w:r>
        <w:rPr>
          <w:rFonts w:hint="eastAsia" w:ascii="Times New Roman" w:hAnsi="Times New Roman" w:eastAsia="宋体" w:cs="Times New Roman"/>
          <w:color w:val="000000"/>
          <w:kern w:val="0"/>
          <w:sz w:val="32"/>
          <w:szCs w:val="32"/>
          <w:highlight w:val="none"/>
          <w:lang w:eastAsia="zh-CN"/>
        </w:rPr>
        <w:t>南县财政局</w:t>
      </w:r>
      <w:r>
        <w:rPr>
          <w:rFonts w:hint="eastAsia" w:ascii="Times New Roman" w:hAnsi="Times New Roman" w:eastAsia="宋体" w:cs="Times New Roman"/>
          <w:color w:val="000000"/>
          <w:kern w:val="0"/>
          <w:sz w:val="32"/>
          <w:szCs w:val="32"/>
          <w:highlight w:val="none"/>
          <w:lang w:val="en-US" w:eastAsia="zh-CN"/>
        </w:rPr>
        <w:t>2025</w:t>
      </w:r>
      <w:r>
        <w:rPr>
          <w:rFonts w:hint="default" w:ascii="Times New Roman" w:hAnsi="Times New Roman" w:eastAsia="宋体" w:cs="Times New Roman"/>
          <w:color w:val="auto"/>
          <w:sz w:val="32"/>
          <w:szCs w:val="24"/>
          <w:highlight w:val="none"/>
          <w:lang w:val="en-US"/>
        </w:rPr>
        <w:t>年度政府采购支出总额</w:t>
      </w:r>
      <w:r>
        <w:rPr>
          <w:rFonts w:hint="eastAsia" w:ascii="Times New Roman" w:hAnsi="Times New Roman" w:eastAsia="宋体" w:cs="Times New Roman"/>
          <w:color w:val="auto"/>
          <w:sz w:val="32"/>
          <w:szCs w:val="24"/>
          <w:highlight w:val="none"/>
          <w:lang w:val="en-US" w:eastAsia="zh-CN"/>
        </w:rPr>
        <w:t>275.46</w:t>
      </w:r>
      <w:r>
        <w:rPr>
          <w:rFonts w:hint="default" w:ascii="Times New Roman" w:hAnsi="Times New Roman" w:eastAsia="宋体" w:cs="Times New Roman"/>
          <w:color w:val="auto"/>
          <w:sz w:val="32"/>
          <w:szCs w:val="24"/>
          <w:highlight w:val="none"/>
          <w:lang w:val="en-US"/>
        </w:rPr>
        <w:t>万元，其中：政府采购货物支出</w:t>
      </w:r>
      <w:r>
        <w:rPr>
          <w:rFonts w:hint="eastAsia" w:ascii="Times New Roman" w:hAnsi="Times New Roman" w:eastAsia="宋体" w:cs="Times New Roman"/>
          <w:color w:val="auto"/>
          <w:sz w:val="32"/>
          <w:szCs w:val="24"/>
          <w:highlight w:val="none"/>
          <w:lang w:val="en-US" w:eastAsia="zh-CN"/>
        </w:rPr>
        <w:t>0</w:t>
      </w:r>
      <w:r>
        <w:rPr>
          <w:rFonts w:hint="default" w:ascii="Times New Roman" w:hAnsi="Times New Roman" w:eastAsia="宋体" w:cs="Times New Roman"/>
          <w:color w:val="auto"/>
          <w:sz w:val="32"/>
          <w:szCs w:val="24"/>
          <w:highlight w:val="none"/>
          <w:lang w:val="en-US"/>
        </w:rPr>
        <w:t>万元；政府采购工程支出</w:t>
      </w:r>
      <w:r>
        <w:rPr>
          <w:rFonts w:hint="eastAsia" w:ascii="Times New Roman" w:hAnsi="Times New Roman" w:eastAsia="宋体" w:cs="Times New Roman"/>
          <w:color w:val="auto"/>
          <w:sz w:val="32"/>
          <w:szCs w:val="24"/>
          <w:highlight w:val="none"/>
          <w:lang w:val="en-US" w:eastAsia="zh-CN"/>
        </w:rPr>
        <w:t>0</w:t>
      </w:r>
      <w:r>
        <w:rPr>
          <w:rFonts w:hint="default" w:ascii="Times New Roman" w:hAnsi="Times New Roman" w:eastAsia="宋体" w:cs="Times New Roman"/>
          <w:color w:val="auto"/>
          <w:sz w:val="32"/>
          <w:szCs w:val="24"/>
          <w:highlight w:val="none"/>
          <w:lang w:val="en-US"/>
        </w:rPr>
        <w:t>万元；政府采购服务支出</w:t>
      </w:r>
      <w:r>
        <w:rPr>
          <w:rFonts w:hint="eastAsia" w:ascii="Times New Roman" w:hAnsi="Times New Roman" w:eastAsia="宋体" w:cs="Times New Roman"/>
          <w:color w:val="auto"/>
          <w:sz w:val="32"/>
          <w:szCs w:val="24"/>
          <w:highlight w:val="none"/>
          <w:lang w:val="en-US" w:eastAsia="zh-CN"/>
        </w:rPr>
        <w:t>275.46</w:t>
      </w:r>
      <w:r>
        <w:rPr>
          <w:rFonts w:hint="default" w:ascii="Times New Roman" w:hAnsi="Times New Roman" w:eastAsia="宋体" w:cs="Times New Roman"/>
          <w:color w:val="auto"/>
          <w:sz w:val="32"/>
          <w:szCs w:val="24"/>
          <w:highlight w:val="none"/>
          <w:lang w:val="en-US"/>
        </w:rPr>
        <w:t>万元。授予中小企业合同金额</w:t>
      </w:r>
      <w:r>
        <w:rPr>
          <w:rFonts w:hint="eastAsia" w:ascii="Times New Roman" w:hAnsi="Times New Roman" w:eastAsia="宋体" w:cs="Times New Roman"/>
          <w:color w:val="auto"/>
          <w:sz w:val="32"/>
          <w:szCs w:val="24"/>
          <w:highlight w:val="none"/>
          <w:lang w:val="en-US" w:eastAsia="zh-CN"/>
        </w:rPr>
        <w:t>275.46</w:t>
      </w:r>
      <w:r>
        <w:rPr>
          <w:rFonts w:hint="default" w:ascii="Times New Roman" w:hAnsi="Times New Roman" w:eastAsia="宋体" w:cs="Times New Roman"/>
          <w:color w:val="auto"/>
          <w:sz w:val="32"/>
          <w:szCs w:val="24"/>
          <w:highlight w:val="none"/>
          <w:lang w:val="en-US"/>
        </w:rPr>
        <w:t>万元，占政府采购支出总额的</w:t>
      </w:r>
      <w:r>
        <w:rPr>
          <w:rFonts w:hint="eastAsia" w:ascii="Times New Roman" w:hAnsi="Times New Roman" w:eastAsia="宋体" w:cs="Times New Roman"/>
          <w:color w:val="auto"/>
          <w:sz w:val="32"/>
          <w:szCs w:val="24"/>
          <w:highlight w:val="none"/>
          <w:lang w:val="en-US" w:eastAsia="zh-CN"/>
        </w:rPr>
        <w:t>100</w:t>
      </w:r>
      <w:r>
        <w:rPr>
          <w:rFonts w:hint="default" w:ascii="Times New Roman" w:hAnsi="Times New Roman" w:eastAsia="宋体" w:cs="Times New Roman"/>
          <w:color w:val="auto"/>
          <w:sz w:val="32"/>
          <w:szCs w:val="24"/>
          <w:highlight w:val="none"/>
          <w:lang w:val="en-US"/>
        </w:rPr>
        <w:t>%。</w:t>
      </w:r>
    </w:p>
    <w:p w14:paraId="2D520D1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outlineLvl w:val="0"/>
        <w:rPr>
          <w:rFonts w:hint="default" w:ascii="Times New Roman" w:hAnsi="Times New Roman" w:eastAsia="宋体" w:cs="Times New Roman"/>
          <w:color w:val="auto"/>
          <w:sz w:val="32"/>
          <w:szCs w:val="24"/>
          <w:highlight w:val="none"/>
          <w:lang w:val="en-US"/>
        </w:rPr>
      </w:pPr>
      <w:r>
        <w:rPr>
          <w:rFonts w:hint="default" w:ascii="Times New Roman" w:hAnsi="Times New Roman" w:eastAsia="宋体" w:cs="Times New Roman"/>
          <w:color w:val="auto"/>
          <w:sz w:val="32"/>
          <w:szCs w:val="24"/>
          <w:highlight w:val="none"/>
          <w:lang w:val="en-US"/>
        </w:rPr>
        <w:t>其中：授予小微企业合同金额</w:t>
      </w:r>
      <w:r>
        <w:rPr>
          <w:rFonts w:hint="eastAsia" w:ascii="Times New Roman" w:hAnsi="Times New Roman" w:eastAsia="宋体" w:cs="Times New Roman"/>
          <w:color w:val="auto"/>
          <w:sz w:val="32"/>
          <w:szCs w:val="24"/>
          <w:highlight w:val="none"/>
          <w:lang w:val="en-US" w:eastAsia="zh-CN"/>
        </w:rPr>
        <w:t>275.46</w:t>
      </w:r>
      <w:r>
        <w:rPr>
          <w:rFonts w:hint="default" w:ascii="Times New Roman" w:hAnsi="Times New Roman" w:eastAsia="宋体" w:cs="Times New Roman"/>
          <w:color w:val="auto"/>
          <w:sz w:val="32"/>
          <w:szCs w:val="24"/>
          <w:highlight w:val="none"/>
          <w:lang w:val="en-US"/>
        </w:rPr>
        <w:t>万元，占授予中小企业合同金额的</w:t>
      </w:r>
      <w:r>
        <w:rPr>
          <w:rFonts w:hint="eastAsia" w:ascii="Times New Roman" w:hAnsi="Times New Roman" w:eastAsia="宋体" w:cs="Times New Roman"/>
          <w:color w:val="auto"/>
          <w:sz w:val="32"/>
          <w:szCs w:val="24"/>
          <w:highlight w:val="none"/>
          <w:lang w:val="en-US" w:eastAsia="zh-CN"/>
        </w:rPr>
        <w:t>100</w:t>
      </w:r>
      <w:r>
        <w:rPr>
          <w:rFonts w:hint="default" w:ascii="Times New Roman" w:hAnsi="Times New Roman" w:eastAsia="宋体" w:cs="Times New Roman"/>
          <w:color w:val="auto"/>
          <w:sz w:val="32"/>
          <w:szCs w:val="24"/>
          <w:highlight w:val="none"/>
          <w:lang w:val="en-US"/>
        </w:rPr>
        <w:t>%。货物采购授予中小企业合同金额占货物支出金额的</w:t>
      </w:r>
      <w:r>
        <w:rPr>
          <w:rFonts w:hint="eastAsia" w:ascii="Times New Roman" w:hAnsi="Times New Roman" w:eastAsia="宋体" w:cs="Times New Roman"/>
          <w:b w:val="0"/>
          <w:bCs w:val="0"/>
          <w:color w:val="auto"/>
          <w:sz w:val="28"/>
          <w:szCs w:val="28"/>
          <w:highlight w:val="none"/>
          <w:lang w:val="en-US" w:eastAsia="zh-CN"/>
        </w:rPr>
        <w:t>（占比无法计算）</w:t>
      </w:r>
      <w:r>
        <w:rPr>
          <w:rFonts w:hint="default" w:ascii="Times New Roman" w:hAnsi="Times New Roman" w:eastAsia="宋体" w:cs="Times New Roman"/>
          <w:color w:val="auto"/>
          <w:sz w:val="32"/>
          <w:szCs w:val="24"/>
          <w:highlight w:val="none"/>
          <w:lang w:val="en-US"/>
        </w:rPr>
        <w:t>。工程采购授予中小企业合同金额占工程支出金额的</w:t>
      </w:r>
      <w:r>
        <w:rPr>
          <w:rFonts w:hint="eastAsia" w:ascii="Times New Roman" w:hAnsi="Times New Roman" w:eastAsia="宋体" w:cs="Times New Roman"/>
          <w:b w:val="0"/>
          <w:bCs w:val="0"/>
          <w:color w:val="auto"/>
          <w:sz w:val="28"/>
          <w:szCs w:val="28"/>
          <w:highlight w:val="none"/>
          <w:lang w:val="en-US" w:eastAsia="zh-CN"/>
        </w:rPr>
        <w:t>（占比无法计算）</w:t>
      </w:r>
      <w:r>
        <w:rPr>
          <w:rFonts w:hint="default" w:ascii="Times New Roman" w:hAnsi="Times New Roman" w:eastAsia="宋体" w:cs="Times New Roman"/>
          <w:color w:val="auto"/>
          <w:sz w:val="32"/>
          <w:szCs w:val="24"/>
          <w:highlight w:val="none"/>
          <w:lang w:val="en-US"/>
        </w:rPr>
        <w:t>。服务采购授予中小企业合同金额占服务支出金额的</w:t>
      </w:r>
      <w:r>
        <w:rPr>
          <w:rFonts w:hint="eastAsia" w:ascii="Times New Roman" w:hAnsi="Times New Roman" w:eastAsia="宋体" w:cs="Times New Roman"/>
          <w:color w:val="auto"/>
          <w:sz w:val="32"/>
          <w:szCs w:val="24"/>
          <w:highlight w:val="none"/>
          <w:lang w:val="en-US" w:eastAsia="zh-CN"/>
        </w:rPr>
        <w:t>100</w:t>
      </w:r>
      <w:r>
        <w:rPr>
          <w:rFonts w:hint="default" w:ascii="Times New Roman" w:hAnsi="Times New Roman" w:eastAsia="宋体" w:cs="Times New Roman"/>
          <w:color w:val="auto"/>
          <w:sz w:val="32"/>
          <w:szCs w:val="24"/>
          <w:highlight w:val="none"/>
          <w:lang w:val="en-US"/>
        </w:rPr>
        <w:t>%。</w:t>
      </w:r>
    </w:p>
    <w:p w14:paraId="5EC9E486">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333333"/>
          <w:kern w:val="0"/>
          <w:sz w:val="32"/>
          <w:szCs w:val="32"/>
          <w:highlight w:val="none"/>
          <w:lang w:val="en-US" w:eastAsia="zh-CN" w:bidi="ar-SA"/>
        </w:rPr>
      </w:pPr>
      <w:r>
        <w:rPr>
          <w:rFonts w:hint="default" w:ascii="Times New Roman" w:hAnsi="Times New Roman" w:eastAsia="黑体" w:cs="Times New Roman"/>
          <w:b/>
          <w:bCs w:val="0"/>
          <w:color w:val="333333"/>
          <w:kern w:val="0"/>
          <w:sz w:val="32"/>
          <w:szCs w:val="32"/>
          <w:highlight w:val="none"/>
          <w:lang w:val="en-US" w:eastAsia="zh-CN" w:bidi="ar-SA"/>
        </w:rPr>
        <w:t>十三、关于国有资产占用情况说明</w:t>
      </w:r>
    </w:p>
    <w:p w14:paraId="0A504130">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outlineLvl w:val="0"/>
        <w:rPr>
          <w:rFonts w:hint="default" w:ascii="Times New Roman" w:hAnsi="Times New Roman" w:eastAsia="宋体" w:cs="Times New Roman"/>
          <w:kern w:val="0"/>
          <w:sz w:val="32"/>
          <w:szCs w:val="32"/>
          <w:highlight w:val="none"/>
          <w:lang w:val="en-US" w:eastAsia="zh-CN" w:bidi="ar-SA"/>
        </w:rPr>
      </w:pPr>
      <w:r>
        <w:rPr>
          <w:rFonts w:hint="default" w:ascii="Times New Roman" w:hAnsi="Times New Roman" w:eastAsia="宋体" w:cs="Times New Roman"/>
          <w:kern w:val="0"/>
          <w:sz w:val="32"/>
          <w:szCs w:val="32"/>
          <w:highlight w:val="none"/>
          <w:lang w:val="en-US" w:eastAsia="zh-CN" w:bidi="ar-SA"/>
        </w:rPr>
        <w:t>截至</w:t>
      </w:r>
      <w:r>
        <w:rPr>
          <w:rFonts w:hint="eastAsia" w:ascii="Times New Roman" w:hAnsi="Times New Roman" w:eastAsia="宋体" w:cs="Times New Roman"/>
          <w:kern w:val="0"/>
          <w:sz w:val="32"/>
          <w:szCs w:val="32"/>
          <w:highlight w:val="none"/>
          <w:lang w:val="en-US" w:eastAsia="zh-CN" w:bidi="ar-SA"/>
        </w:rPr>
        <w:t>2025</w:t>
      </w:r>
      <w:r>
        <w:rPr>
          <w:rFonts w:hint="default" w:ascii="Times New Roman" w:hAnsi="Times New Roman" w:eastAsia="宋体" w:cs="Times New Roman"/>
          <w:kern w:val="0"/>
          <w:sz w:val="32"/>
          <w:szCs w:val="32"/>
          <w:highlight w:val="none"/>
          <w:lang w:val="en-US" w:eastAsia="zh-CN" w:bidi="ar-SA"/>
        </w:rPr>
        <w:t>年12月31日，</w:t>
      </w:r>
      <w:r>
        <w:rPr>
          <w:rFonts w:hint="default" w:ascii="Times New Roman" w:hAnsi="Times New Roman" w:eastAsia="宋体" w:cs="Times New Roman"/>
          <w:b w:val="0"/>
          <w:bCs w:val="0"/>
          <w:color w:val="auto"/>
          <w:kern w:val="0"/>
          <w:sz w:val="32"/>
          <w:szCs w:val="32"/>
          <w:highlight w:val="none"/>
          <w:lang w:val="en-US" w:eastAsia="zh-CN" w:bidi="ar-SA"/>
        </w:rPr>
        <w:t>本单位</w:t>
      </w:r>
      <w:r>
        <w:rPr>
          <w:rFonts w:hint="default" w:ascii="Times New Roman" w:hAnsi="Times New Roman" w:eastAsia="宋体" w:cs="Times New Roman"/>
          <w:kern w:val="0"/>
          <w:sz w:val="32"/>
          <w:szCs w:val="32"/>
          <w:highlight w:val="none"/>
          <w:lang w:val="en-US" w:eastAsia="zh-CN" w:bidi="ar-SA"/>
        </w:rPr>
        <w:t>共有车辆</w:t>
      </w:r>
      <w:r>
        <w:rPr>
          <w:rFonts w:hint="eastAsia" w:ascii="Times New Roman" w:hAnsi="Times New Roman" w:eastAsia="宋体" w:cs="Times New Roman"/>
          <w:kern w:val="0"/>
          <w:sz w:val="32"/>
          <w:szCs w:val="32"/>
          <w:highlight w:val="none"/>
          <w:lang w:val="en-US" w:eastAsia="zh-CN" w:bidi="ar-SA"/>
        </w:rPr>
        <w:t>0</w:t>
      </w:r>
      <w:r>
        <w:rPr>
          <w:rFonts w:hint="default" w:ascii="Times New Roman" w:hAnsi="Times New Roman" w:eastAsia="宋体" w:cs="Times New Roman"/>
          <w:kern w:val="0"/>
          <w:sz w:val="32"/>
          <w:szCs w:val="32"/>
          <w:highlight w:val="none"/>
          <w:lang w:val="en-US" w:eastAsia="zh-CN" w:bidi="ar-SA"/>
        </w:rPr>
        <w:t>辆，其中，主要领导干部用车0辆，机要通信用车0辆、应急保障用车0辆、执法执勤用车0辆、特种专业技术用车0辆、其他用车0辆；单位价值50万元以上通用设</w:t>
      </w:r>
      <w:r>
        <w:rPr>
          <w:rFonts w:hint="default" w:ascii="Times New Roman" w:hAnsi="Times New Roman" w:eastAsia="宋体" w:cs="Times New Roman"/>
          <w:color w:val="auto"/>
          <w:kern w:val="0"/>
          <w:sz w:val="32"/>
          <w:szCs w:val="32"/>
          <w:highlight w:val="none"/>
          <w:lang w:val="en-US" w:eastAsia="zh-CN" w:bidi="ar-SA"/>
        </w:rPr>
        <w:t>备</w:t>
      </w:r>
      <w:r>
        <w:rPr>
          <w:rFonts w:hint="eastAsia" w:ascii="Times New Roman" w:hAnsi="Times New Roman" w:eastAsia="宋体" w:cs="Times New Roman"/>
          <w:color w:val="auto"/>
          <w:kern w:val="0"/>
          <w:sz w:val="32"/>
          <w:szCs w:val="32"/>
          <w:highlight w:val="none"/>
          <w:lang w:val="en-US" w:eastAsia="zh-CN" w:bidi="ar-SA"/>
        </w:rPr>
        <w:t>0</w:t>
      </w:r>
      <w:r>
        <w:rPr>
          <w:rFonts w:hint="default" w:ascii="Times New Roman" w:hAnsi="Times New Roman" w:eastAsia="宋体" w:cs="Times New Roman"/>
          <w:color w:val="auto"/>
          <w:kern w:val="0"/>
          <w:sz w:val="32"/>
          <w:szCs w:val="32"/>
          <w:highlight w:val="none"/>
          <w:lang w:val="en-US" w:eastAsia="zh-CN" w:bidi="ar-SA"/>
        </w:rPr>
        <w:t>台（套</w:t>
      </w:r>
      <w:r>
        <w:rPr>
          <w:rFonts w:hint="default" w:ascii="Times New Roman" w:hAnsi="Times New Roman" w:eastAsia="宋体" w:cs="Times New Roman"/>
          <w:kern w:val="0"/>
          <w:sz w:val="32"/>
          <w:szCs w:val="32"/>
          <w:highlight w:val="none"/>
          <w:lang w:val="en-US" w:eastAsia="zh-CN" w:bidi="ar-SA"/>
        </w:rPr>
        <w:t>）；单位价值100万元以上专用设</w:t>
      </w:r>
      <w:r>
        <w:rPr>
          <w:rFonts w:hint="default" w:ascii="Times New Roman" w:hAnsi="Times New Roman" w:eastAsia="宋体" w:cs="Times New Roman"/>
          <w:color w:val="auto"/>
          <w:kern w:val="0"/>
          <w:sz w:val="32"/>
          <w:szCs w:val="32"/>
          <w:highlight w:val="none"/>
          <w:lang w:val="en-US" w:eastAsia="zh-CN" w:bidi="ar-SA"/>
        </w:rPr>
        <w:t>备</w:t>
      </w:r>
      <w:r>
        <w:rPr>
          <w:rFonts w:hint="eastAsia" w:ascii="Times New Roman" w:hAnsi="Times New Roman" w:eastAsia="宋体" w:cs="Times New Roman"/>
          <w:color w:val="auto"/>
          <w:kern w:val="0"/>
          <w:sz w:val="32"/>
          <w:szCs w:val="32"/>
          <w:highlight w:val="none"/>
          <w:lang w:val="en-US" w:eastAsia="zh-CN" w:bidi="ar-SA"/>
        </w:rPr>
        <w:t>0</w:t>
      </w:r>
      <w:r>
        <w:rPr>
          <w:rFonts w:hint="default" w:ascii="Times New Roman" w:hAnsi="Times New Roman" w:eastAsia="宋体" w:cs="Times New Roman"/>
          <w:color w:val="auto"/>
          <w:kern w:val="0"/>
          <w:sz w:val="32"/>
          <w:szCs w:val="32"/>
          <w:highlight w:val="none"/>
          <w:lang w:val="en-US" w:eastAsia="zh-CN" w:bidi="ar-SA"/>
        </w:rPr>
        <w:t>台（套）。</w:t>
      </w:r>
    </w:p>
    <w:p w14:paraId="3530A734">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Times New Roman" w:hAnsi="Times New Roman" w:eastAsia="黑体" w:cs="Times New Roman"/>
          <w:b/>
          <w:bCs w:val="0"/>
          <w:color w:val="333333"/>
          <w:kern w:val="0"/>
          <w:sz w:val="32"/>
          <w:szCs w:val="32"/>
          <w:highlight w:val="none"/>
          <w:lang w:val="en-US" w:eastAsia="zh-CN" w:bidi="ar-SA"/>
        </w:rPr>
      </w:pPr>
      <w:r>
        <w:rPr>
          <w:rFonts w:hint="default" w:ascii="Times New Roman" w:hAnsi="Times New Roman" w:eastAsia="黑体" w:cs="Times New Roman"/>
          <w:b/>
          <w:bCs w:val="0"/>
          <w:color w:val="333333"/>
          <w:kern w:val="0"/>
          <w:sz w:val="32"/>
          <w:szCs w:val="32"/>
          <w:highlight w:val="none"/>
          <w:lang w:val="en-US" w:eastAsia="zh-CN" w:bidi="ar-SA"/>
        </w:rPr>
        <w:t>十四、关于</w:t>
      </w:r>
      <w:r>
        <w:rPr>
          <w:rFonts w:hint="eastAsia" w:ascii="Times New Roman" w:hAnsi="Times New Roman" w:eastAsia="黑体" w:cs="Times New Roman"/>
          <w:b/>
          <w:bCs w:val="0"/>
          <w:color w:val="333333"/>
          <w:kern w:val="0"/>
          <w:sz w:val="32"/>
          <w:szCs w:val="32"/>
          <w:highlight w:val="none"/>
          <w:lang w:val="en-US" w:eastAsia="zh-CN" w:bidi="ar-SA"/>
        </w:rPr>
        <w:t>2025</w:t>
      </w:r>
      <w:r>
        <w:rPr>
          <w:rFonts w:hint="default" w:ascii="Times New Roman" w:hAnsi="Times New Roman" w:eastAsia="黑体" w:cs="Times New Roman"/>
          <w:b/>
          <w:bCs w:val="0"/>
          <w:color w:val="333333"/>
          <w:kern w:val="0"/>
          <w:sz w:val="32"/>
          <w:szCs w:val="32"/>
          <w:highlight w:val="none"/>
          <w:lang w:val="en-US" w:eastAsia="zh-CN" w:bidi="ar-SA"/>
        </w:rPr>
        <w:t>年度预算绩效情况的说明</w:t>
      </w:r>
    </w:p>
    <w:p w14:paraId="10E23469">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楷体" w:hAnsi="楷体" w:eastAsia="楷体" w:cs="楷体"/>
          <w:b/>
          <w:bCs/>
          <w:color w:val="000000"/>
          <w:kern w:val="0"/>
          <w:sz w:val="32"/>
          <w:szCs w:val="32"/>
          <w:highlight w:val="none"/>
          <w:lang w:val="en-US" w:eastAsia="zh-CN" w:bidi="ar-SA"/>
        </w:rPr>
      </w:pPr>
      <w:r>
        <w:rPr>
          <w:rFonts w:hint="default" w:ascii="楷体" w:hAnsi="楷体" w:eastAsia="楷体" w:cs="楷体"/>
          <w:b/>
          <w:bCs/>
          <w:color w:val="000000"/>
          <w:kern w:val="0"/>
          <w:sz w:val="32"/>
          <w:szCs w:val="32"/>
          <w:highlight w:val="none"/>
          <w:lang w:val="en-US" w:eastAsia="zh-CN" w:bidi="ar-SA"/>
        </w:rPr>
        <w:t xml:space="preserve">（一）预算绩效管理工作开展情况 </w:t>
      </w:r>
    </w:p>
    <w:p w14:paraId="6F368A3F">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新宋体" w:cs="Times New Roman"/>
          <w:color w:val="000000"/>
          <w:kern w:val="0"/>
          <w:sz w:val="32"/>
          <w:szCs w:val="32"/>
          <w:highlight w:val="none"/>
          <w:lang w:val="en-US" w:eastAsia="zh-CN" w:bidi="ar-SA"/>
        </w:rPr>
      </w:pPr>
      <w:r>
        <w:rPr>
          <w:rFonts w:hint="default" w:ascii="Times New Roman" w:hAnsi="Times New Roman" w:eastAsia="宋体" w:cs="Times New Roman"/>
          <w:color w:val="0000FF"/>
          <w:kern w:val="0"/>
          <w:sz w:val="32"/>
          <w:szCs w:val="32"/>
          <w:highlight w:val="none"/>
          <w:lang w:val="en-US" w:eastAsia="zh-CN" w:bidi="ar-SA"/>
        </w:rPr>
        <w:t xml:space="preserve"> </w:t>
      </w:r>
      <w:r>
        <w:rPr>
          <w:rFonts w:hint="default" w:ascii="Times New Roman" w:hAnsi="Times New Roman" w:eastAsia="新宋体" w:cs="Times New Roman"/>
          <w:color w:val="000000"/>
          <w:kern w:val="0"/>
          <w:sz w:val="32"/>
          <w:szCs w:val="32"/>
          <w:highlight w:val="none"/>
          <w:lang w:val="en-US" w:eastAsia="zh-CN" w:bidi="ar-SA"/>
        </w:rPr>
        <w:t>为进一步规范财政资金管理，切实提高财政资金使用效益，根据预算绩效管理</w:t>
      </w:r>
      <w:r>
        <w:rPr>
          <w:rFonts w:hint="default" w:ascii="Times New Roman" w:hAnsi="Times New Roman" w:eastAsia="新宋体" w:cs="Times New Roman"/>
          <w:color w:val="auto"/>
          <w:kern w:val="0"/>
          <w:sz w:val="32"/>
          <w:szCs w:val="32"/>
          <w:highlight w:val="none"/>
          <w:lang w:val="en-US" w:eastAsia="zh-CN" w:bidi="ar-SA"/>
        </w:rPr>
        <w:t>要求，</w:t>
      </w:r>
      <w:r>
        <w:rPr>
          <w:rFonts w:hint="eastAsia" w:ascii="Times New Roman" w:hAnsi="Times New Roman" w:eastAsia="新宋体" w:cs="Times New Roman"/>
          <w:color w:val="auto"/>
          <w:kern w:val="0"/>
          <w:sz w:val="32"/>
          <w:szCs w:val="32"/>
          <w:highlight w:val="none"/>
          <w:lang w:val="en-US" w:eastAsia="zh-CN" w:bidi="ar-SA"/>
        </w:rPr>
        <w:t>南县财政局</w:t>
      </w:r>
      <w:r>
        <w:rPr>
          <w:rFonts w:hint="default" w:ascii="Times New Roman" w:hAnsi="Times New Roman" w:eastAsia="新宋体" w:cs="Times New Roman"/>
          <w:color w:val="auto"/>
          <w:kern w:val="0"/>
          <w:sz w:val="32"/>
          <w:szCs w:val="32"/>
          <w:highlight w:val="none"/>
          <w:lang w:val="en-US" w:eastAsia="zh-CN" w:bidi="ar-SA"/>
        </w:rPr>
        <w:t>成立了分管财务领导任组长的部门整体支出绩效自评工作小组，组织对本部门对整体支出及项目支出进行绩效评价，涉及</w:t>
      </w:r>
      <w:r>
        <w:rPr>
          <w:rFonts w:hint="eastAsia" w:ascii="Times New Roman" w:hAnsi="Times New Roman" w:eastAsia="新宋体" w:cs="Times New Roman"/>
          <w:color w:val="auto"/>
          <w:kern w:val="0"/>
          <w:sz w:val="32"/>
          <w:szCs w:val="32"/>
          <w:highlight w:val="none"/>
          <w:lang w:val="en-US" w:eastAsia="zh-CN" w:bidi="ar-SA"/>
        </w:rPr>
        <w:t>2025</w:t>
      </w:r>
      <w:r>
        <w:rPr>
          <w:rFonts w:hint="default" w:ascii="Times New Roman" w:hAnsi="Times New Roman" w:eastAsia="新宋体" w:cs="Times New Roman"/>
          <w:color w:val="auto"/>
          <w:kern w:val="0"/>
          <w:sz w:val="32"/>
          <w:szCs w:val="32"/>
          <w:highlight w:val="none"/>
          <w:lang w:val="en-US" w:eastAsia="zh-CN" w:bidi="ar-SA"/>
        </w:rPr>
        <w:t>年度整体支出</w:t>
      </w:r>
      <w:r>
        <w:rPr>
          <w:rFonts w:hint="eastAsia" w:ascii="Times New Roman" w:hAnsi="Times New Roman" w:eastAsia="新宋体" w:cs="Times New Roman"/>
          <w:color w:val="auto"/>
          <w:kern w:val="0"/>
          <w:sz w:val="32"/>
          <w:szCs w:val="32"/>
          <w:highlight w:val="none"/>
          <w:lang w:val="en-US" w:eastAsia="zh-CN" w:bidi="ar-SA"/>
        </w:rPr>
        <w:t>2107.41</w:t>
      </w:r>
      <w:r>
        <w:rPr>
          <w:rFonts w:hint="default" w:ascii="Times New Roman" w:hAnsi="Times New Roman" w:eastAsia="新宋体" w:cs="Times New Roman"/>
          <w:color w:val="auto"/>
          <w:kern w:val="0"/>
          <w:sz w:val="32"/>
          <w:szCs w:val="32"/>
          <w:highlight w:val="none"/>
          <w:lang w:val="en-US" w:eastAsia="zh-CN" w:bidi="ar-SA"/>
        </w:rPr>
        <w:t>万元，项目支出</w:t>
      </w:r>
      <w:r>
        <w:rPr>
          <w:rFonts w:hint="eastAsia" w:ascii="Times New Roman" w:hAnsi="Times New Roman" w:eastAsia="新宋体" w:cs="Times New Roman"/>
          <w:color w:val="auto"/>
          <w:kern w:val="0"/>
          <w:sz w:val="32"/>
          <w:szCs w:val="32"/>
          <w:highlight w:val="none"/>
          <w:lang w:val="en-US" w:eastAsia="zh-CN" w:bidi="ar-SA"/>
        </w:rPr>
        <w:t>157.71</w:t>
      </w:r>
      <w:r>
        <w:rPr>
          <w:rFonts w:hint="default" w:ascii="Times New Roman" w:hAnsi="Times New Roman" w:eastAsia="新宋体" w:cs="Times New Roman"/>
          <w:color w:val="auto"/>
          <w:kern w:val="0"/>
          <w:sz w:val="32"/>
          <w:szCs w:val="32"/>
          <w:highlight w:val="none"/>
          <w:lang w:val="en-US" w:eastAsia="zh-CN" w:bidi="ar-SA"/>
        </w:rPr>
        <w:t>万元，形成了自评报告。从评价情况来看，资金管理合理合规，资产管理按政策及时登记、及时清理、责任到，严格三公经</w:t>
      </w:r>
      <w:r>
        <w:rPr>
          <w:rFonts w:hint="default" w:ascii="Times New Roman" w:hAnsi="Times New Roman" w:eastAsia="新宋体" w:cs="Times New Roman"/>
          <w:color w:val="000000"/>
          <w:kern w:val="0"/>
          <w:sz w:val="32"/>
          <w:szCs w:val="32"/>
          <w:highlight w:val="none"/>
          <w:lang w:val="en-US" w:eastAsia="zh-CN" w:bidi="ar-SA"/>
        </w:rPr>
        <w:t>费管控，节约日常公用开支，内部管理制度制定及时、完善，项目立项程序完整、规范，预算执行及时、有效，绩效目标得到较好实现，绩效管理水平不断提高，整体支出及项目绩效总目标和阶段性目标完成情况良好。</w:t>
      </w:r>
    </w:p>
    <w:p w14:paraId="34180638">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outlineLvl w:val="0"/>
        <w:rPr>
          <w:rFonts w:hint="default" w:ascii="楷体" w:hAnsi="楷体" w:eastAsia="楷体" w:cs="楷体"/>
          <w:b/>
          <w:bCs/>
          <w:color w:val="000000"/>
          <w:kern w:val="0"/>
          <w:sz w:val="32"/>
          <w:szCs w:val="32"/>
          <w:highlight w:val="none"/>
          <w:lang w:val="en-US" w:eastAsia="zh-CN" w:bidi="ar-SA"/>
        </w:rPr>
      </w:pPr>
      <w:r>
        <w:rPr>
          <w:rFonts w:hint="default" w:ascii="楷体" w:hAnsi="楷体" w:eastAsia="楷体" w:cs="楷体"/>
          <w:b/>
          <w:bCs/>
          <w:color w:val="000000"/>
          <w:kern w:val="0"/>
          <w:sz w:val="32"/>
          <w:szCs w:val="32"/>
          <w:highlight w:val="none"/>
          <w:lang w:val="en-US" w:eastAsia="zh-CN" w:bidi="ar-SA"/>
        </w:rPr>
        <w:t>（二）部门决算中整体支出、项目支出绩效自评结果</w:t>
      </w:r>
    </w:p>
    <w:p w14:paraId="3037A84E">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0" w:firstLineChars="200"/>
        <w:jc w:val="left"/>
        <w:textAlignment w:val="auto"/>
        <w:rPr>
          <w:rFonts w:hint="default" w:ascii="Times New Roman" w:hAnsi="Times New Roman" w:eastAsia="宋体" w:cs="Times New Roman"/>
          <w:color w:val="0000FF"/>
          <w:kern w:val="0"/>
          <w:sz w:val="32"/>
          <w:szCs w:val="32"/>
          <w:highlight w:val="none"/>
          <w:lang w:val="en-US" w:eastAsia="zh-CN" w:bidi="ar-SA"/>
        </w:rPr>
      </w:pPr>
      <w:r>
        <w:rPr>
          <w:rFonts w:hint="eastAsia" w:ascii="Times New Roman" w:hAnsi="Times New Roman" w:eastAsia="新宋体" w:cs="Times New Roman"/>
          <w:color w:val="000000"/>
          <w:kern w:val="0"/>
          <w:sz w:val="32"/>
          <w:szCs w:val="32"/>
          <w:highlight w:val="none"/>
          <w:lang w:val="en-US" w:eastAsia="zh-CN" w:bidi="ar-SA"/>
        </w:rPr>
        <w:t>2025</w:t>
      </w:r>
      <w:r>
        <w:rPr>
          <w:rFonts w:hint="default" w:ascii="Times New Roman" w:hAnsi="Times New Roman" w:eastAsia="新宋体" w:cs="Times New Roman"/>
          <w:color w:val="000000"/>
          <w:kern w:val="0"/>
          <w:sz w:val="32"/>
          <w:szCs w:val="32"/>
          <w:highlight w:val="none"/>
          <w:lang w:val="en-US" w:eastAsia="zh-CN" w:bidi="ar-SA"/>
        </w:rPr>
        <w:t xml:space="preserve"> 年，</w:t>
      </w:r>
      <w:r>
        <w:rPr>
          <w:rFonts w:hint="eastAsia" w:ascii="Times New Roman" w:hAnsi="Times New Roman" w:eastAsia="新宋体" w:cs="Times New Roman"/>
          <w:color w:val="000000"/>
          <w:kern w:val="0"/>
          <w:sz w:val="32"/>
          <w:szCs w:val="32"/>
          <w:highlight w:val="none"/>
          <w:lang w:val="en-US" w:eastAsia="zh-CN" w:bidi="ar-SA"/>
        </w:rPr>
        <w:t>南县财政</w:t>
      </w:r>
      <w:r>
        <w:rPr>
          <w:rFonts w:hint="default" w:ascii="Times New Roman" w:hAnsi="Times New Roman" w:eastAsia="新宋体" w:cs="Times New Roman"/>
          <w:color w:val="000000"/>
          <w:kern w:val="0"/>
          <w:sz w:val="32"/>
          <w:szCs w:val="32"/>
          <w:highlight w:val="none"/>
          <w:lang w:val="en-US" w:eastAsia="zh-CN" w:bidi="ar-SA"/>
        </w:rPr>
        <w:t xml:space="preserve">局切实履行参谋辅政、运转保障职能，不断提升政务服务效能，为全县高质量发展做出积极贡献。根据部门整体支出绩效评价指标，部门整体支出绩效得分 </w:t>
      </w:r>
      <w:r>
        <w:rPr>
          <w:rFonts w:hint="eastAsia" w:ascii="Times New Roman" w:hAnsi="Times New Roman" w:eastAsia="新宋体" w:cs="Times New Roman"/>
          <w:color w:val="000000"/>
          <w:kern w:val="0"/>
          <w:sz w:val="32"/>
          <w:szCs w:val="32"/>
          <w:highlight w:val="none"/>
          <w:lang w:val="en-US" w:eastAsia="zh-CN" w:bidi="ar-SA"/>
        </w:rPr>
        <w:t>99</w:t>
      </w:r>
      <w:r>
        <w:rPr>
          <w:rFonts w:hint="default" w:ascii="Times New Roman" w:hAnsi="Times New Roman" w:eastAsia="新宋体" w:cs="Times New Roman"/>
          <w:color w:val="000000"/>
          <w:kern w:val="0"/>
          <w:sz w:val="32"/>
          <w:szCs w:val="32"/>
          <w:highlight w:val="none"/>
          <w:lang w:val="en-US" w:eastAsia="zh-CN" w:bidi="ar-SA"/>
        </w:rPr>
        <w:t>分；根据部门项目支出绩效评价指标，项目支出绩效得分</w:t>
      </w:r>
      <w:r>
        <w:rPr>
          <w:rFonts w:hint="eastAsia" w:ascii="Times New Roman" w:hAnsi="Times New Roman" w:eastAsia="新宋体" w:cs="Times New Roman"/>
          <w:color w:val="000000"/>
          <w:kern w:val="0"/>
          <w:sz w:val="32"/>
          <w:szCs w:val="32"/>
          <w:highlight w:val="none"/>
          <w:lang w:val="en-US" w:eastAsia="zh-CN" w:bidi="ar-SA"/>
        </w:rPr>
        <w:t>99</w:t>
      </w:r>
      <w:r>
        <w:rPr>
          <w:rFonts w:hint="default" w:ascii="Times New Roman" w:hAnsi="Times New Roman" w:eastAsia="新宋体" w:cs="Times New Roman"/>
          <w:color w:val="000000"/>
          <w:kern w:val="0"/>
          <w:sz w:val="32"/>
          <w:szCs w:val="32"/>
          <w:highlight w:val="none"/>
          <w:lang w:val="en-US" w:eastAsia="zh-CN" w:bidi="ar-SA"/>
        </w:rPr>
        <w:t>分，从评价情况来看，预算执行有效，完成情况较好，基本达到预算绩效目标。</w:t>
      </w:r>
    </w:p>
    <w:p w14:paraId="26232F46">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jc w:val="left"/>
        <w:textAlignment w:val="auto"/>
        <w:outlineLvl w:val="0"/>
        <w:rPr>
          <w:rFonts w:hint="default" w:ascii="楷体" w:hAnsi="楷体" w:eastAsia="楷体" w:cs="楷体"/>
          <w:b/>
          <w:bCs/>
          <w:color w:val="000000"/>
          <w:kern w:val="0"/>
          <w:sz w:val="32"/>
          <w:szCs w:val="32"/>
          <w:highlight w:val="none"/>
          <w:lang w:val="en-US" w:eastAsia="zh-CN" w:bidi="ar-SA"/>
        </w:rPr>
      </w:pPr>
      <w:r>
        <w:rPr>
          <w:rFonts w:hint="default" w:ascii="楷体" w:hAnsi="楷体" w:eastAsia="楷体" w:cs="楷体"/>
          <w:b/>
          <w:bCs/>
          <w:color w:val="000000"/>
          <w:kern w:val="0"/>
          <w:sz w:val="32"/>
          <w:szCs w:val="32"/>
          <w:highlight w:val="none"/>
          <w:lang w:val="en-US" w:eastAsia="zh-CN" w:bidi="ar-SA"/>
        </w:rPr>
        <w:t>（三）以部门为主体开展的重点项目绩效评价结果</w:t>
      </w:r>
    </w:p>
    <w:p w14:paraId="68CF3752">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b w:val="0"/>
          <w:bCs w:val="0"/>
          <w:color w:val="FF0000"/>
          <w:kern w:val="2"/>
          <w:sz w:val="28"/>
          <w:szCs w:val="28"/>
          <w:highlight w:val="none"/>
          <w:lang w:val="en-US" w:eastAsia="zh-CN" w:bidi="ar-SA"/>
        </w:rPr>
      </w:pPr>
      <w:r>
        <w:rPr>
          <w:rFonts w:hint="eastAsia" w:ascii="Times New Roman" w:hAnsi="Times New Roman" w:eastAsia="宋体" w:cs="Times New Roman"/>
          <w:color w:val="000000"/>
          <w:kern w:val="0"/>
          <w:sz w:val="32"/>
          <w:szCs w:val="32"/>
          <w:highlight w:val="none"/>
          <w:lang w:val="en-US" w:eastAsia="zh-CN" w:bidi="ar-SA"/>
        </w:rPr>
        <w:t>南县财政局2025</w:t>
      </w:r>
      <w:r>
        <w:rPr>
          <w:rFonts w:hint="default" w:ascii="Times New Roman" w:hAnsi="Times New Roman" w:eastAsia="宋体" w:cs="Times New Roman"/>
          <w:color w:val="000000"/>
          <w:kern w:val="0"/>
          <w:sz w:val="32"/>
          <w:szCs w:val="32"/>
          <w:highlight w:val="none"/>
          <w:lang w:val="en-US" w:eastAsia="zh-CN" w:bidi="ar-SA"/>
        </w:rPr>
        <w:t>年无重点项目绩效评价。</w:t>
      </w:r>
    </w:p>
    <w:p w14:paraId="6DCF6AF1">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default" w:ascii="Times New Roman" w:hAnsi="Times New Roman" w:eastAsia="宋体" w:cs="Times New Roman"/>
          <w:color w:val="FF0000"/>
          <w:kern w:val="0"/>
          <w:sz w:val="32"/>
          <w:szCs w:val="32"/>
          <w:highlight w:val="none"/>
          <w:lang w:val="en-US" w:eastAsia="zh-CN" w:bidi="ar-SA"/>
        </w:rPr>
      </w:pPr>
      <w:r>
        <w:rPr>
          <w:rFonts w:hint="default" w:ascii="Times New Roman" w:hAnsi="Times New Roman" w:eastAsia="宋体" w:cs="Times New Roman"/>
          <w:color w:val="000000"/>
          <w:kern w:val="0"/>
          <w:sz w:val="32"/>
          <w:szCs w:val="32"/>
          <w:highlight w:val="none"/>
          <w:lang w:val="en-US" w:eastAsia="zh-CN" w:bidi="ar-SA"/>
        </w:rPr>
        <w:t>注</w:t>
      </w:r>
      <w:r>
        <w:rPr>
          <w:rFonts w:hint="default" w:ascii="Times New Roman" w:hAnsi="Times New Roman" w:eastAsia="宋体" w:cs="Times New Roman"/>
          <w:b w:val="0"/>
          <w:bCs w:val="0"/>
          <w:color w:val="000000"/>
          <w:kern w:val="0"/>
          <w:sz w:val="32"/>
          <w:szCs w:val="32"/>
          <w:highlight w:val="none"/>
          <w:lang w:val="en-US" w:eastAsia="zh-CN" w:bidi="ar-SA"/>
        </w:rPr>
        <w:t>：1、</w:t>
      </w:r>
      <w:r>
        <w:rPr>
          <w:rFonts w:hint="default" w:ascii="Times New Roman" w:hAnsi="Times New Roman" w:eastAsia="宋体" w:cs="Times New Roman"/>
          <w:b w:val="0"/>
          <w:bCs w:val="0"/>
          <w:color w:val="auto"/>
          <w:kern w:val="0"/>
          <w:sz w:val="28"/>
          <w:szCs w:val="28"/>
          <w:highlight w:val="none"/>
          <w:u w:val="none"/>
          <w:lang w:val="en-US" w:eastAsia="zh-CN" w:bidi="ar-SA"/>
        </w:rPr>
        <w:t>本部门整体支出及项目支出绩效报告已在政府网站公开</w:t>
      </w:r>
    </w:p>
    <w:p w14:paraId="4F930F8B">
      <w:pPr>
        <w:keepNext w:val="0"/>
        <w:keepLines w:val="0"/>
        <w:pageBreakBefore w:val="0"/>
        <w:widowControl w:val="0"/>
        <w:kinsoku/>
        <w:wordWrap/>
        <w:overflowPunct/>
        <w:topLinePunct w:val="0"/>
        <w:autoSpaceDE w:val="0"/>
        <w:autoSpaceDN w:val="0"/>
        <w:bidi w:val="0"/>
        <w:adjustRightInd w:val="0"/>
        <w:snapToGrid/>
        <w:spacing w:line="240" w:lineRule="auto"/>
        <w:ind w:firstLine="480" w:firstLineChars="200"/>
        <w:jc w:val="left"/>
        <w:textAlignment w:val="auto"/>
        <w:rPr>
          <w:rFonts w:hint="default" w:ascii="Times New Roman" w:hAnsi="Times New Roman" w:eastAsia="宋体" w:cs="Times New Roman"/>
          <w:color w:val="000000"/>
          <w:kern w:val="0"/>
          <w:sz w:val="24"/>
          <w:szCs w:val="24"/>
          <w:highlight w:val="none"/>
          <w:lang w:val="en-US" w:eastAsia="zh-CN" w:bidi="ar-SA"/>
        </w:rPr>
      </w:pPr>
    </w:p>
    <w:p w14:paraId="265507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方正小标宋简体" w:cs="Times New Roman"/>
          <w:b/>
          <w:color w:val="000000"/>
          <w:kern w:val="0"/>
          <w:sz w:val="52"/>
          <w:szCs w:val="52"/>
          <w:highlight w:val="none"/>
        </w:rPr>
      </w:pPr>
      <w:r>
        <w:rPr>
          <w:rFonts w:hint="default" w:ascii="Times New Roman" w:hAnsi="Times New Roman" w:eastAsia="方正小标宋简体" w:cs="Times New Roman"/>
          <w:b/>
          <w:color w:val="000000"/>
          <w:kern w:val="0"/>
          <w:sz w:val="52"/>
          <w:szCs w:val="52"/>
          <w:highlight w:val="none"/>
        </w:rPr>
        <w:t>第四部分</w:t>
      </w:r>
      <w:r>
        <w:rPr>
          <w:rFonts w:hint="default" w:ascii="Times New Roman" w:hAnsi="Times New Roman" w:eastAsia="方正小标宋简体" w:cs="Times New Roman"/>
          <w:b/>
          <w:color w:val="000000"/>
          <w:kern w:val="0"/>
          <w:sz w:val="52"/>
          <w:szCs w:val="52"/>
          <w:highlight w:val="none"/>
          <w:lang w:val="en-US" w:eastAsia="zh-CN"/>
        </w:rPr>
        <w:t xml:space="preserve"> </w:t>
      </w:r>
      <w:r>
        <w:rPr>
          <w:rFonts w:hint="default" w:ascii="Times New Roman" w:hAnsi="Times New Roman" w:eastAsia="方正小标宋简体" w:cs="Times New Roman"/>
          <w:b/>
          <w:color w:val="000000"/>
          <w:kern w:val="0"/>
          <w:sz w:val="52"/>
          <w:szCs w:val="52"/>
          <w:highlight w:val="none"/>
        </w:rPr>
        <w:t xml:space="preserve"> </w:t>
      </w:r>
      <w:r>
        <w:rPr>
          <w:rFonts w:hint="default" w:ascii="Times New Roman" w:hAnsi="Times New Roman" w:eastAsia="方正小标宋简体" w:cs="Times New Roman"/>
          <w:b/>
          <w:color w:val="000000"/>
          <w:kern w:val="0"/>
          <w:sz w:val="52"/>
          <w:szCs w:val="52"/>
          <w:highlight w:val="none"/>
          <w:lang w:val="en-US" w:eastAsia="zh-CN"/>
        </w:rPr>
        <w:t xml:space="preserve"> </w:t>
      </w:r>
      <w:r>
        <w:rPr>
          <w:rFonts w:hint="default" w:ascii="Times New Roman" w:hAnsi="Times New Roman" w:eastAsia="方正小标宋简体" w:cs="Times New Roman"/>
          <w:b/>
          <w:color w:val="000000"/>
          <w:kern w:val="0"/>
          <w:sz w:val="52"/>
          <w:szCs w:val="52"/>
          <w:highlight w:val="none"/>
        </w:rPr>
        <w:t>名词解释</w:t>
      </w:r>
    </w:p>
    <w:p w14:paraId="466F5BA3">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财政拨款收入：</w:t>
      </w:r>
      <w:r>
        <w:rPr>
          <w:rFonts w:hint="default" w:ascii="Times New Roman" w:hAnsi="Times New Roman" w:eastAsia="宋体" w:cs="Times New Roman"/>
          <w:color w:val="333333"/>
          <w:kern w:val="0"/>
          <w:sz w:val="32"/>
          <w:szCs w:val="32"/>
          <w:highlight w:val="none"/>
          <w:lang w:val="en-US" w:eastAsia="zh-CN" w:bidi="ar-SA"/>
        </w:rPr>
        <w:t>指本级财政当年拨付的资金。</w:t>
      </w:r>
    </w:p>
    <w:p w14:paraId="12FB7AEC">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事业收入：</w:t>
      </w:r>
      <w:r>
        <w:rPr>
          <w:rFonts w:hint="default" w:ascii="Times New Roman" w:hAnsi="Times New Roman" w:eastAsia="宋体" w:cs="Times New Roman"/>
          <w:color w:val="333333"/>
          <w:kern w:val="0"/>
          <w:sz w:val="32"/>
          <w:szCs w:val="32"/>
          <w:highlight w:val="none"/>
          <w:lang w:val="en-US" w:eastAsia="zh-CN" w:bidi="ar-SA"/>
        </w:rPr>
        <w:t>指事业单位开展专业业务活动及辅助活动所取得的收入。</w:t>
      </w:r>
    </w:p>
    <w:p w14:paraId="70FF9664">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其他收入：</w:t>
      </w:r>
      <w:r>
        <w:rPr>
          <w:rFonts w:hint="default" w:ascii="Times New Roman" w:hAnsi="Times New Roman" w:eastAsia="宋体" w:cs="Times New Roman"/>
          <w:color w:val="333333"/>
          <w:kern w:val="0"/>
          <w:sz w:val="32"/>
          <w:szCs w:val="32"/>
          <w:highlight w:val="none"/>
          <w:lang w:val="en-US" w:eastAsia="zh-CN" w:bidi="ar-SA"/>
        </w:rPr>
        <w:t>指除上述“财政拨款收入”、“上级补助收入”、“事业收入”、“经营收入”、“附属单位上缴收入”等以外的收入。</w:t>
      </w:r>
    </w:p>
    <w:p w14:paraId="664B53DC">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上年结转和结余：</w:t>
      </w:r>
      <w:r>
        <w:rPr>
          <w:rFonts w:hint="default" w:ascii="Times New Roman" w:hAnsi="Times New Roman" w:eastAsia="宋体" w:cs="Times New Roman"/>
          <w:color w:val="333333"/>
          <w:kern w:val="0"/>
          <w:sz w:val="32"/>
          <w:szCs w:val="32"/>
          <w:highlight w:val="none"/>
          <w:lang w:val="en-US" w:eastAsia="zh-CN" w:bidi="ar-SA"/>
        </w:rPr>
        <w:t>指以前年度尚未完成、结转到本年按有关规定继续使用的资金。</w:t>
      </w:r>
    </w:p>
    <w:p w14:paraId="6DA92054">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年末结转和结余资金</w:t>
      </w:r>
      <w:r>
        <w:rPr>
          <w:rFonts w:hint="default" w:ascii="Times New Roman" w:hAnsi="Times New Roman" w:eastAsia="宋体" w:cs="Times New Roman"/>
          <w:color w:val="333333"/>
          <w:kern w:val="0"/>
          <w:sz w:val="32"/>
          <w:szCs w:val="32"/>
          <w:highlight w:val="none"/>
          <w:lang w:val="en-US" w:eastAsia="zh-CN" w:bidi="ar-SA"/>
        </w:rPr>
        <w:t>：指本年度或以前年度预算安排、因客观条件发生变化无法按原计划实施，需要延迟到以后年度按有关规定继续使用的资金。</w:t>
      </w:r>
    </w:p>
    <w:p w14:paraId="370D0DF6">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auto"/>
          <w:kern w:val="0"/>
          <w:sz w:val="32"/>
          <w:szCs w:val="32"/>
          <w:highlight w:val="none"/>
          <w:lang w:val="en-US" w:eastAsia="zh-CN" w:bidi="ar-SA"/>
        </w:rPr>
      </w:pPr>
      <w:r>
        <w:rPr>
          <w:rFonts w:hint="default" w:ascii="Times New Roman" w:hAnsi="Times New Roman" w:eastAsia="宋体" w:cs="Times New Roman"/>
          <w:b/>
          <w:color w:val="auto"/>
          <w:kern w:val="0"/>
          <w:sz w:val="32"/>
          <w:szCs w:val="32"/>
          <w:highlight w:val="none"/>
          <w:lang w:val="en-US" w:eastAsia="zh-CN" w:bidi="ar-SA"/>
        </w:rPr>
        <w:t>一般公共服务支出（类）：</w:t>
      </w:r>
      <w:r>
        <w:rPr>
          <w:rFonts w:hint="default" w:ascii="Times New Roman" w:hAnsi="Times New Roman" w:eastAsia="宋体" w:cs="Times New Roman"/>
          <w:color w:val="auto"/>
          <w:kern w:val="0"/>
          <w:sz w:val="32"/>
          <w:szCs w:val="32"/>
          <w:highlight w:val="none"/>
          <w:lang w:val="en-US" w:eastAsia="zh-CN" w:bidi="ar-SA"/>
        </w:rPr>
        <w:t>是指用于人大、政协、政府办公厅（室）及相关机构事务、发展与改革事务、统计信息事务、财政事务、税收事务、审计事务、人力资源事务、纪检监察事务、商贸事务、工商行政管理事务、质量技术监督与检验检疫事务、民族事务、档案事务、民主党派及工商联事务、群众团体事务、党委办公厅（室）及相关机构事务、组织事务、宣传事务、统战事务、其他一般公共服务等方面的支出，包括保障机构正常运转、完成日常和特定的工作任务或事业发展目标的支出</w:t>
      </w:r>
    </w:p>
    <w:p w14:paraId="472C4D1F">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auto"/>
          <w:kern w:val="0"/>
          <w:sz w:val="32"/>
          <w:szCs w:val="32"/>
          <w:highlight w:val="none"/>
          <w:lang w:val="en-US" w:eastAsia="zh-CN" w:bidi="ar-SA"/>
        </w:rPr>
      </w:pPr>
      <w:r>
        <w:rPr>
          <w:rFonts w:hint="default" w:ascii="Times New Roman" w:hAnsi="Times New Roman" w:eastAsia="宋体" w:cs="Times New Roman"/>
          <w:b/>
          <w:color w:val="auto"/>
          <w:kern w:val="0"/>
          <w:sz w:val="32"/>
          <w:szCs w:val="32"/>
          <w:highlight w:val="none"/>
          <w:lang w:val="en-US" w:eastAsia="zh-CN" w:bidi="ar-SA"/>
        </w:rPr>
        <w:t>社会保障和就业支出（类）</w:t>
      </w:r>
      <w:r>
        <w:rPr>
          <w:rFonts w:hint="default" w:ascii="Times New Roman" w:hAnsi="Times New Roman" w:eastAsia="宋体" w:cs="Times New Roman"/>
          <w:color w:val="auto"/>
          <w:kern w:val="0"/>
          <w:sz w:val="32"/>
          <w:szCs w:val="32"/>
          <w:highlight w:val="none"/>
          <w:lang w:val="en-US" w:eastAsia="zh-CN" w:bidi="ar-SA"/>
        </w:rPr>
        <w:t>：是指用于社会保障和就业方面的支出，包括保障机构正常运转、完成日常和特定的工作任务或事业发展目标的支出。归口管理的行政单位离退休，指离退休人员管理机构统一管理的机关离退休人员的经费。</w:t>
      </w:r>
    </w:p>
    <w:p w14:paraId="18311E8E">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auto"/>
          <w:kern w:val="0"/>
          <w:sz w:val="32"/>
          <w:szCs w:val="32"/>
          <w:highlight w:val="none"/>
          <w:lang w:val="en-US" w:eastAsia="zh-CN" w:bidi="ar-SA"/>
        </w:rPr>
        <w:t>卫生健康支出（类）</w:t>
      </w:r>
      <w:r>
        <w:rPr>
          <w:rFonts w:hint="default" w:ascii="Times New Roman" w:hAnsi="Times New Roman" w:eastAsia="宋体" w:cs="Times New Roman"/>
          <w:color w:val="auto"/>
          <w:kern w:val="0"/>
          <w:sz w:val="32"/>
          <w:szCs w:val="32"/>
          <w:highlight w:val="none"/>
          <w:lang w:val="en-US" w:eastAsia="zh-CN" w:bidi="ar-SA"/>
        </w:rPr>
        <w:t>：</w:t>
      </w:r>
      <w:r>
        <w:rPr>
          <w:rFonts w:hint="default" w:ascii="Times New Roman" w:hAnsi="Times New Roman" w:eastAsia="宋体" w:cs="Times New Roman"/>
          <w:color w:val="333333"/>
          <w:kern w:val="0"/>
          <w:sz w:val="32"/>
          <w:szCs w:val="32"/>
          <w:highlight w:val="none"/>
          <w:lang w:val="en-US" w:eastAsia="zh-CN" w:bidi="ar-SA"/>
        </w:rPr>
        <w:t>是指用于医疗卫生与计划生育方面的支出，包括保障机构正常运转、完成日常和特定的工作任务或事业发展目标的支出。</w:t>
      </w:r>
    </w:p>
    <w:p w14:paraId="737BC0DD">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auto"/>
          <w:kern w:val="0"/>
          <w:sz w:val="32"/>
          <w:szCs w:val="32"/>
          <w:highlight w:val="none"/>
          <w:lang w:val="en-US" w:eastAsia="zh-CN" w:bidi="ar-SA"/>
        </w:rPr>
        <w:t>农林水支出（类）：</w:t>
      </w:r>
      <w:r>
        <w:rPr>
          <w:rFonts w:hint="default" w:ascii="Times New Roman" w:hAnsi="Times New Roman" w:eastAsia="宋体" w:cs="Times New Roman"/>
          <w:color w:val="333333"/>
          <w:kern w:val="0"/>
          <w:sz w:val="32"/>
          <w:szCs w:val="32"/>
          <w:highlight w:val="none"/>
          <w:lang w:val="en-US" w:eastAsia="zh-CN" w:bidi="ar-SA"/>
        </w:rPr>
        <w:t>是指用于农林水事务支出，包括保障机构正常运转、完成日常和特定的工作任务或事业发展目标的支出。</w:t>
      </w:r>
    </w:p>
    <w:p w14:paraId="49E7F3F3">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auto"/>
          <w:kern w:val="0"/>
          <w:sz w:val="32"/>
          <w:szCs w:val="32"/>
          <w:highlight w:val="none"/>
          <w:lang w:val="en-US" w:eastAsia="zh-CN" w:bidi="ar-SA"/>
        </w:rPr>
        <w:t>住房保障支出（类）：</w:t>
      </w:r>
      <w:r>
        <w:rPr>
          <w:rFonts w:hint="default" w:ascii="Times New Roman" w:hAnsi="Times New Roman" w:eastAsia="宋体" w:cs="Times New Roman"/>
          <w:color w:val="333333"/>
          <w:kern w:val="0"/>
          <w:sz w:val="32"/>
          <w:szCs w:val="32"/>
          <w:highlight w:val="none"/>
          <w:lang w:val="en-US" w:eastAsia="zh-CN" w:bidi="ar-SA"/>
        </w:rPr>
        <w:t>是指用于住房方面的支出，包括保障机构正常运转、完成日常和特定的工作任务或事业发展目标的支出。</w:t>
      </w:r>
    </w:p>
    <w:p w14:paraId="64B900E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基本支出：</w:t>
      </w:r>
      <w:r>
        <w:rPr>
          <w:rFonts w:hint="default" w:ascii="Times New Roman" w:hAnsi="Times New Roman" w:eastAsia="宋体" w:cs="Times New Roman"/>
          <w:color w:val="333333"/>
          <w:kern w:val="0"/>
          <w:sz w:val="32"/>
          <w:szCs w:val="32"/>
          <w:highlight w:val="none"/>
          <w:lang w:val="en-US" w:eastAsia="zh-CN" w:bidi="ar-SA"/>
        </w:rPr>
        <w:t>指保障机构正常运转、完成支日常工作任务而发生的人员支出和公用支出。</w:t>
      </w:r>
    </w:p>
    <w:p w14:paraId="6268BCE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项目支出：</w:t>
      </w:r>
      <w:r>
        <w:rPr>
          <w:rFonts w:hint="default" w:ascii="Times New Roman" w:hAnsi="Times New Roman" w:eastAsia="宋体" w:cs="Times New Roman"/>
          <w:color w:val="333333"/>
          <w:kern w:val="0"/>
          <w:sz w:val="32"/>
          <w:szCs w:val="32"/>
          <w:highlight w:val="none"/>
          <w:lang w:val="en-US" w:eastAsia="zh-CN" w:bidi="ar-SA"/>
        </w:rPr>
        <w:t>指在基本支出之外为完成特定行政任务和事业发展目标所发生的支出。</w:t>
      </w:r>
    </w:p>
    <w:p w14:paraId="4CC465BF">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 xml:space="preserve"> “三公”经费：</w:t>
      </w:r>
      <w:r>
        <w:rPr>
          <w:rFonts w:hint="default" w:ascii="Times New Roman" w:hAnsi="Times New Roman" w:eastAsia="宋体" w:cs="Times New Roman"/>
          <w:color w:val="333333"/>
          <w:kern w:val="0"/>
          <w:sz w:val="32"/>
          <w:szCs w:val="32"/>
          <w:highlight w:val="none"/>
          <w:lang w:val="en-US" w:eastAsia="zh-CN" w:bidi="ar-SA"/>
        </w:rPr>
        <w:t>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80A7923">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政府采购 ：</w:t>
      </w:r>
      <w:r>
        <w:rPr>
          <w:rFonts w:hint="default" w:ascii="Times New Roman" w:hAnsi="Times New Roman" w:eastAsia="宋体" w:cs="Times New Roman"/>
          <w:color w:val="333333"/>
          <w:kern w:val="0"/>
          <w:sz w:val="32"/>
          <w:szCs w:val="32"/>
          <w:highlight w:val="none"/>
          <w:lang w:val="en-US" w:eastAsia="zh-CN" w:bidi="ar-SA"/>
        </w:rPr>
        <w:t>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7D5B9D9D">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机关运行经费：</w:t>
      </w:r>
      <w:r>
        <w:rPr>
          <w:rFonts w:hint="default" w:ascii="Times New Roman" w:hAnsi="Times New Roman" w:eastAsia="宋体" w:cs="Times New Roman"/>
          <w:color w:val="333333"/>
          <w:kern w:val="0"/>
          <w:sz w:val="32"/>
          <w:szCs w:val="32"/>
          <w:highlight w:val="none"/>
          <w:lang w:val="en-US" w:eastAsia="zh-CN" w:bidi="ar-SA"/>
        </w:rPr>
        <w:t>指为保障行政单位（包括参照公务员法管理的事业单位）运行用于购买货物和服务的各项资金，包括办公及印刷费、邮电费、差旅费、会议费、福利费、日常维修费、专用材料及一般设备购置费、办公用房水电费、办公用房取暖费、 办公用房物业管理费、 公务用车运行维护费以及其他费用。</w:t>
      </w:r>
    </w:p>
    <w:p w14:paraId="12D8DC0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p>
    <w:p w14:paraId="004F6268">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工资福利支出：</w:t>
      </w:r>
      <w:r>
        <w:rPr>
          <w:rFonts w:hint="default" w:ascii="Times New Roman" w:hAnsi="Times New Roman" w:eastAsia="宋体" w:cs="Times New Roman"/>
          <w:color w:val="333333"/>
          <w:kern w:val="0"/>
          <w:sz w:val="32"/>
          <w:szCs w:val="32"/>
          <w:highlight w:val="none"/>
          <w:lang w:val="en-US" w:eastAsia="zh-CN" w:bidi="ar-SA"/>
        </w:rPr>
        <w:t>反映单位开支的在职职工和编制外长期聘用人员的各类劳动报酬，以及为上述人员缴纳的各项社会保险费等。</w:t>
      </w:r>
    </w:p>
    <w:p w14:paraId="0B7CC9AB">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基本工资：</w:t>
      </w:r>
      <w:r>
        <w:rPr>
          <w:rFonts w:hint="default" w:ascii="Times New Roman" w:hAnsi="Times New Roman" w:eastAsia="宋体" w:cs="Times New Roman"/>
          <w:color w:val="333333"/>
          <w:kern w:val="0"/>
          <w:sz w:val="32"/>
          <w:szCs w:val="32"/>
          <w:highlight w:val="none"/>
          <w:lang w:val="en-US" w:eastAsia="zh-CN" w:bidi="ar-SA"/>
        </w:rPr>
        <w:t>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军衔（级别）工资、基础工资和军龄工资；军队士官的军衔等级工资、基础工资和军龄工资等。</w:t>
      </w:r>
    </w:p>
    <w:p w14:paraId="3FFFE1BF">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津贴补贴：</w:t>
      </w:r>
      <w:r>
        <w:rPr>
          <w:rFonts w:hint="default" w:ascii="Times New Roman" w:hAnsi="Times New Roman" w:eastAsia="宋体" w:cs="Times New Roman"/>
          <w:color w:val="333333"/>
          <w:kern w:val="0"/>
          <w:sz w:val="32"/>
          <w:szCs w:val="32"/>
          <w:highlight w:val="none"/>
          <w:lang w:val="en-US" w:eastAsia="zh-CN" w:bidi="ar-SA"/>
        </w:rPr>
        <w:t>反映经国家批准建立的机关事业单位艰苦边远地区津贴、机关工作人员地区附加津贴、机关工作人员岗位津贴、事业单位工作人员特殊岗位津贴补贴等。</w:t>
      </w:r>
    </w:p>
    <w:p w14:paraId="3BAC5CFC">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奖金：</w:t>
      </w:r>
      <w:r>
        <w:rPr>
          <w:rFonts w:hint="default" w:ascii="Times New Roman" w:hAnsi="Times New Roman" w:eastAsia="宋体" w:cs="Times New Roman"/>
          <w:color w:val="333333"/>
          <w:kern w:val="0"/>
          <w:sz w:val="32"/>
          <w:szCs w:val="32"/>
          <w:highlight w:val="none"/>
          <w:lang w:val="en-US" w:eastAsia="zh-CN" w:bidi="ar-SA"/>
        </w:rPr>
        <w:t>反映机关工作人员年终一次性奖金。</w:t>
      </w:r>
    </w:p>
    <w:p w14:paraId="3949B6F1">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伙食补助费：</w:t>
      </w:r>
      <w:r>
        <w:rPr>
          <w:rFonts w:hint="default" w:ascii="Times New Roman" w:hAnsi="Times New Roman" w:eastAsia="宋体" w:cs="Times New Roman"/>
          <w:color w:val="333333"/>
          <w:kern w:val="0"/>
          <w:sz w:val="32"/>
          <w:szCs w:val="32"/>
          <w:highlight w:val="none"/>
          <w:lang w:val="en-US" w:eastAsia="zh-CN" w:bidi="ar-SA"/>
        </w:rPr>
        <w:t>反映单位发给职工的伙食补助费，如误餐补助等。</w:t>
      </w:r>
    </w:p>
    <w:p w14:paraId="34FAC5F7">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机关事业单位基本养老保险缴费：</w:t>
      </w:r>
      <w:r>
        <w:rPr>
          <w:rFonts w:hint="default" w:ascii="Times New Roman" w:hAnsi="Times New Roman" w:eastAsia="宋体" w:cs="Times New Roman"/>
          <w:color w:val="333333"/>
          <w:kern w:val="0"/>
          <w:sz w:val="32"/>
          <w:szCs w:val="32"/>
          <w:highlight w:val="none"/>
          <w:lang w:val="en-US" w:eastAsia="zh-CN" w:bidi="ar-SA"/>
        </w:rPr>
        <w:t>反映机关事业单位缴纳的基本养老保险费。由单位代扣的工作人员基本养老保险缴费，不在此科目反映。</w:t>
      </w:r>
    </w:p>
    <w:p w14:paraId="0FE07789">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职业年金缴费：</w:t>
      </w:r>
      <w:r>
        <w:rPr>
          <w:rFonts w:hint="default" w:ascii="Times New Roman" w:hAnsi="Times New Roman" w:eastAsia="宋体" w:cs="Times New Roman"/>
          <w:color w:val="333333"/>
          <w:kern w:val="0"/>
          <w:sz w:val="32"/>
          <w:szCs w:val="32"/>
          <w:highlight w:val="none"/>
          <w:lang w:val="en-US" w:eastAsia="zh-CN" w:bidi="ar-SA"/>
        </w:rPr>
        <w:t>反映机关事业单位实际缴纳的职业年金支出。由单位代扣的工作人员职业年金缴费，不在此科目反映。</w:t>
      </w:r>
    </w:p>
    <w:p w14:paraId="2F14B282">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职工基本医疗保险缴费：</w:t>
      </w:r>
      <w:r>
        <w:rPr>
          <w:rFonts w:hint="default" w:ascii="Times New Roman" w:hAnsi="Times New Roman" w:eastAsia="宋体" w:cs="Times New Roman"/>
          <w:color w:val="333333"/>
          <w:kern w:val="0"/>
          <w:sz w:val="32"/>
          <w:szCs w:val="32"/>
          <w:highlight w:val="none"/>
          <w:lang w:val="en-US" w:eastAsia="zh-CN" w:bidi="ar-SA"/>
        </w:rPr>
        <w:t>反映单位为职工缴纳的基本医疗保险费。</w:t>
      </w:r>
    </w:p>
    <w:p w14:paraId="67D09D9B">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其他社会保障缴费：</w:t>
      </w:r>
      <w:r>
        <w:rPr>
          <w:rFonts w:hint="default" w:ascii="Times New Roman" w:hAnsi="Times New Roman" w:eastAsia="宋体" w:cs="Times New Roman"/>
          <w:color w:val="333333"/>
          <w:kern w:val="0"/>
          <w:sz w:val="32"/>
          <w:szCs w:val="32"/>
          <w:highlight w:val="none"/>
          <w:lang w:val="en-US" w:eastAsia="zh-CN" w:bidi="ar-SA"/>
        </w:rPr>
        <w:t>反映单位为职工缴纳的基本医疗、失业、工伤、生育等社会保险费，残疾人就业保障金，军队（含武警）为军人缴纳的伤亡、退役医疗等社会保险费。</w:t>
      </w:r>
    </w:p>
    <w:p w14:paraId="4564AFC3">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住房公积金：</w:t>
      </w:r>
      <w:r>
        <w:rPr>
          <w:rFonts w:hint="default" w:ascii="Times New Roman" w:hAnsi="Times New Roman" w:eastAsia="宋体" w:cs="Times New Roman"/>
          <w:color w:val="333333"/>
          <w:kern w:val="0"/>
          <w:sz w:val="32"/>
          <w:szCs w:val="32"/>
          <w:highlight w:val="none"/>
          <w:lang w:val="en-US" w:eastAsia="zh-CN" w:bidi="ar-SA"/>
        </w:rPr>
        <w:t>反映行政事业单位按人力资源和社会保障部、财政部规定的基本工资和津贴补贴以及规定比例为职工缴纳的住房公积金。</w:t>
      </w:r>
    </w:p>
    <w:p w14:paraId="61E79EE6">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医疗费：</w:t>
      </w:r>
      <w:r>
        <w:rPr>
          <w:rFonts w:hint="default" w:ascii="Times New Roman" w:hAnsi="Times New Roman" w:eastAsia="宋体" w:cs="Times New Roman"/>
          <w:color w:val="333333"/>
          <w:kern w:val="0"/>
          <w:sz w:val="32"/>
          <w:szCs w:val="32"/>
          <w:highlight w:val="none"/>
          <w:lang w:val="en-US" w:eastAsia="zh-CN" w:bidi="ar-SA"/>
        </w:rPr>
        <w:t>反映未参加医疗保险单位的医疗经费和单位按规定为职工支出的其他医疗费用。</w:t>
      </w:r>
    </w:p>
    <w:p w14:paraId="48AB024C">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其他工资福利支出：</w:t>
      </w:r>
      <w:r>
        <w:rPr>
          <w:rFonts w:hint="default" w:ascii="Times New Roman" w:hAnsi="Times New Roman" w:eastAsia="宋体" w:cs="Times New Roman"/>
          <w:color w:val="333333"/>
          <w:kern w:val="0"/>
          <w:sz w:val="32"/>
          <w:szCs w:val="32"/>
          <w:highlight w:val="none"/>
          <w:lang w:val="en-US" w:eastAsia="zh-CN" w:bidi="ar-SA"/>
        </w:rPr>
        <w:t>反映上述项目未包括的人员支出，如各种加班工资、病假两个月以上期间的人员工资、编制外长期聘用人员，公务员及参照和依照公务员制度管理的单位工作人员转入企业工作并按规定参加企业职工基本养老保险后给予的一次性补贴等。</w:t>
      </w:r>
    </w:p>
    <w:p w14:paraId="7FDD76FB">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商品和服务支出：</w:t>
      </w:r>
      <w:r>
        <w:rPr>
          <w:rFonts w:hint="default" w:ascii="Times New Roman" w:hAnsi="Times New Roman" w:eastAsia="宋体" w:cs="Times New Roman"/>
          <w:color w:val="333333"/>
          <w:kern w:val="0"/>
          <w:sz w:val="32"/>
          <w:szCs w:val="32"/>
          <w:highlight w:val="none"/>
          <w:lang w:val="en-US" w:eastAsia="zh-CN" w:bidi="ar-SA"/>
        </w:rPr>
        <w:t>反映单位购买商品和服务的支出（不包括用于购置固定资产的支出、战略性和应急储备支出）。</w:t>
      </w:r>
    </w:p>
    <w:p w14:paraId="4A05B71A">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办公费：</w:t>
      </w:r>
      <w:r>
        <w:rPr>
          <w:rFonts w:hint="default" w:ascii="Times New Roman" w:hAnsi="Times New Roman" w:eastAsia="宋体" w:cs="Times New Roman"/>
          <w:color w:val="333333"/>
          <w:kern w:val="0"/>
          <w:sz w:val="32"/>
          <w:szCs w:val="32"/>
          <w:highlight w:val="none"/>
          <w:lang w:val="en-US" w:eastAsia="zh-CN" w:bidi="ar-SA"/>
        </w:rPr>
        <w:t>反映单位购买按财务会计制度规定不符合固定资产确认标准的日常办公用品、书报杂志等支出。</w:t>
      </w:r>
    </w:p>
    <w:p w14:paraId="1D49DA0F">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印刷费：</w:t>
      </w:r>
      <w:r>
        <w:rPr>
          <w:rFonts w:hint="default" w:ascii="Times New Roman" w:hAnsi="Times New Roman" w:eastAsia="宋体" w:cs="Times New Roman"/>
          <w:color w:val="333333"/>
          <w:kern w:val="0"/>
          <w:sz w:val="32"/>
          <w:szCs w:val="32"/>
          <w:highlight w:val="none"/>
          <w:lang w:val="en-US" w:eastAsia="zh-CN" w:bidi="ar-SA"/>
        </w:rPr>
        <w:t>反映单位的印刷费支出。</w:t>
      </w:r>
    </w:p>
    <w:p w14:paraId="0E0929C8">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水费：</w:t>
      </w:r>
      <w:r>
        <w:rPr>
          <w:rFonts w:hint="default" w:ascii="Times New Roman" w:hAnsi="Times New Roman" w:eastAsia="宋体" w:cs="Times New Roman"/>
          <w:color w:val="333333"/>
          <w:kern w:val="0"/>
          <w:sz w:val="32"/>
          <w:szCs w:val="32"/>
          <w:highlight w:val="none"/>
          <w:lang w:val="en-US" w:eastAsia="zh-CN" w:bidi="ar-SA"/>
        </w:rPr>
        <w:t>反映单位支付的水费、污水处理费等支出。</w:t>
      </w:r>
    </w:p>
    <w:p w14:paraId="350B63A4">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电费</w:t>
      </w:r>
      <w:r>
        <w:rPr>
          <w:rFonts w:hint="default" w:ascii="Times New Roman" w:hAnsi="Times New Roman" w:eastAsia="宋体" w:cs="Times New Roman"/>
          <w:color w:val="333333"/>
          <w:kern w:val="0"/>
          <w:sz w:val="32"/>
          <w:szCs w:val="32"/>
          <w:highlight w:val="none"/>
          <w:lang w:val="en-US" w:eastAsia="zh-CN" w:bidi="ar-SA"/>
        </w:rPr>
        <w:t>：反映单位的电费支出。</w:t>
      </w:r>
    </w:p>
    <w:p w14:paraId="2CE21470">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邮电费：</w:t>
      </w:r>
      <w:r>
        <w:rPr>
          <w:rFonts w:hint="default" w:ascii="Times New Roman" w:hAnsi="Times New Roman" w:eastAsia="宋体" w:cs="Times New Roman"/>
          <w:color w:val="333333"/>
          <w:kern w:val="0"/>
          <w:sz w:val="32"/>
          <w:szCs w:val="32"/>
          <w:highlight w:val="none"/>
          <w:lang w:val="en-US" w:eastAsia="zh-CN" w:bidi="ar-SA"/>
        </w:rPr>
        <w:t>反映单位开支的信函、包裹、货物等物品的邮寄费及电话费、电报费、传真费、网络通讯费等。</w:t>
      </w:r>
    </w:p>
    <w:p w14:paraId="6339227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物业管理费：</w:t>
      </w:r>
      <w:r>
        <w:rPr>
          <w:rFonts w:hint="default" w:ascii="Times New Roman" w:hAnsi="Times New Roman" w:eastAsia="宋体" w:cs="Times New Roman"/>
          <w:color w:val="333333"/>
          <w:kern w:val="0"/>
          <w:sz w:val="32"/>
          <w:szCs w:val="32"/>
          <w:highlight w:val="none"/>
          <w:lang w:val="en-US" w:eastAsia="zh-CN" w:bidi="ar-SA"/>
        </w:rPr>
        <w:t>反映单位开支的办公用房以及未实行职工住宅物业服务改革的在职职工和离退休人员宿舍等的物业管理费，包括综合治理、绿化、卫生等方面的支出。</w:t>
      </w:r>
    </w:p>
    <w:p w14:paraId="47E4C84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差旅费：</w:t>
      </w:r>
      <w:r>
        <w:rPr>
          <w:rFonts w:hint="default" w:ascii="Times New Roman" w:hAnsi="Times New Roman" w:eastAsia="宋体" w:cs="Times New Roman"/>
          <w:color w:val="333333"/>
          <w:kern w:val="0"/>
          <w:sz w:val="32"/>
          <w:szCs w:val="32"/>
          <w:highlight w:val="none"/>
          <w:lang w:val="en-US" w:eastAsia="zh-CN" w:bidi="ar-SA"/>
        </w:rPr>
        <w:t>反映单位工作人员出差发生的城市间交通费、住宿费、伙食补贴费和市内交通费。</w:t>
      </w:r>
    </w:p>
    <w:p w14:paraId="3D0F40DD">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维修(护)费：</w:t>
      </w:r>
      <w:r>
        <w:rPr>
          <w:rFonts w:hint="default" w:ascii="Times New Roman" w:hAnsi="Times New Roman" w:eastAsia="宋体" w:cs="Times New Roman"/>
          <w:color w:val="333333"/>
          <w:kern w:val="0"/>
          <w:sz w:val="32"/>
          <w:szCs w:val="32"/>
          <w:highlight w:val="none"/>
          <w:lang w:val="en-US" w:eastAsia="zh-CN" w:bidi="ar-SA"/>
        </w:rPr>
        <w:t>反映单位日常开支的固定资产（不包括车船等交通工具）修理和维护费用，网络信息系统运行与维护费用，以及按规定提取的修购基金。</w:t>
      </w:r>
    </w:p>
    <w:p w14:paraId="04CFC732">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会议费：</w:t>
      </w:r>
      <w:r>
        <w:rPr>
          <w:rFonts w:hint="default" w:ascii="Times New Roman" w:hAnsi="Times New Roman" w:eastAsia="宋体" w:cs="Times New Roman"/>
          <w:color w:val="333333"/>
          <w:kern w:val="0"/>
          <w:sz w:val="32"/>
          <w:szCs w:val="32"/>
          <w:highlight w:val="none"/>
          <w:lang w:val="en-US" w:eastAsia="zh-CN" w:bidi="ar-SA"/>
        </w:rPr>
        <w:t>反映会议中按规定开支的住宿费、伙食费、会议室租金、交通费、文件印刷费、医药费等。</w:t>
      </w:r>
    </w:p>
    <w:p w14:paraId="19DC91F8">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培训费：</w:t>
      </w:r>
      <w:r>
        <w:rPr>
          <w:rFonts w:hint="default" w:ascii="Times New Roman" w:hAnsi="Times New Roman" w:eastAsia="宋体" w:cs="Times New Roman"/>
          <w:color w:val="333333"/>
          <w:kern w:val="0"/>
          <w:sz w:val="32"/>
          <w:szCs w:val="32"/>
          <w:highlight w:val="none"/>
          <w:lang w:val="en-US" w:eastAsia="zh-CN" w:bidi="ar-SA"/>
        </w:rPr>
        <w:t>反映除因公出国（境）培训费以外的各类培训支出。</w:t>
      </w:r>
    </w:p>
    <w:p w14:paraId="48BF93FB">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公务接待费：</w:t>
      </w:r>
      <w:r>
        <w:rPr>
          <w:rFonts w:hint="default" w:ascii="Times New Roman" w:hAnsi="Times New Roman" w:eastAsia="宋体" w:cs="Times New Roman"/>
          <w:color w:val="333333"/>
          <w:kern w:val="0"/>
          <w:sz w:val="32"/>
          <w:szCs w:val="32"/>
          <w:highlight w:val="none"/>
          <w:lang w:val="en-US" w:eastAsia="zh-CN" w:bidi="ar-SA"/>
        </w:rPr>
        <w:t>反映单位按规定开支的各类公务接待（含外宾接待）费用。</w:t>
      </w:r>
    </w:p>
    <w:p w14:paraId="299AAA90">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专用材料费</w:t>
      </w:r>
      <w:r>
        <w:rPr>
          <w:rFonts w:hint="default" w:ascii="Times New Roman" w:hAnsi="Times New Roman" w:eastAsia="宋体" w:cs="Times New Roman"/>
          <w:color w:val="333333"/>
          <w:kern w:val="0"/>
          <w:sz w:val="32"/>
          <w:szCs w:val="32"/>
          <w:highlight w:val="none"/>
          <w:lang w:val="en-US" w:eastAsia="zh-CN" w:bidi="ar-SA"/>
        </w:rPr>
        <w:t>：反映单位购买日常专用材料的支出。具体包括药品及医疗耗材，农用材料，兽医用品，实验室用品，专用服装，消耗性体育用品，专用工具和仪器，艺术部门专用材料和用品，广播电视台发射台发射机的电力、材料等方面的支出。</w:t>
      </w:r>
    </w:p>
    <w:p w14:paraId="38CB5A04">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劳务费：</w:t>
      </w:r>
      <w:r>
        <w:rPr>
          <w:rFonts w:hint="default" w:ascii="Times New Roman" w:hAnsi="Times New Roman" w:eastAsia="宋体" w:cs="Times New Roman"/>
          <w:color w:val="333333"/>
          <w:kern w:val="0"/>
          <w:sz w:val="32"/>
          <w:szCs w:val="32"/>
          <w:highlight w:val="none"/>
          <w:lang w:val="en-US" w:eastAsia="zh-CN" w:bidi="ar-SA"/>
        </w:rPr>
        <w:t>反映支付给单位和个人的劳务费用，如临时聘用人员、钟点工工资，稿费、翻译费，评审费等。</w:t>
      </w:r>
    </w:p>
    <w:p w14:paraId="4DE9AB1E">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工会经费：</w:t>
      </w:r>
      <w:r>
        <w:rPr>
          <w:rFonts w:hint="default" w:ascii="Times New Roman" w:hAnsi="Times New Roman" w:eastAsia="宋体" w:cs="Times New Roman"/>
          <w:color w:val="333333"/>
          <w:kern w:val="0"/>
          <w:sz w:val="32"/>
          <w:szCs w:val="32"/>
          <w:highlight w:val="none"/>
          <w:lang w:val="en-US" w:eastAsia="zh-CN" w:bidi="ar-SA"/>
        </w:rPr>
        <w:t>反映单位按规定提取的工会经费。</w:t>
      </w:r>
    </w:p>
    <w:p w14:paraId="748C49EA">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福利费：</w:t>
      </w:r>
      <w:r>
        <w:rPr>
          <w:rFonts w:hint="default" w:ascii="Times New Roman" w:hAnsi="Times New Roman" w:eastAsia="宋体" w:cs="Times New Roman"/>
          <w:color w:val="333333"/>
          <w:kern w:val="0"/>
          <w:sz w:val="32"/>
          <w:szCs w:val="32"/>
          <w:highlight w:val="none"/>
          <w:lang w:val="en-US" w:eastAsia="zh-CN" w:bidi="ar-SA"/>
        </w:rPr>
        <w:t>反映单位按规定提取的福利费。</w:t>
      </w:r>
    </w:p>
    <w:p w14:paraId="7F74D411">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其他交通费用：</w:t>
      </w:r>
      <w:r>
        <w:rPr>
          <w:rFonts w:hint="default" w:ascii="Times New Roman" w:hAnsi="Times New Roman" w:eastAsia="宋体" w:cs="Times New Roman"/>
          <w:color w:val="333333"/>
          <w:kern w:val="0"/>
          <w:sz w:val="32"/>
          <w:szCs w:val="32"/>
          <w:highlight w:val="none"/>
          <w:lang w:val="en-US" w:eastAsia="zh-CN" w:bidi="ar-SA"/>
        </w:rPr>
        <w:t>反映单位除公务用车运行维护费以外的其他交通费用。如公务交通补贴，租车费用、出租车费用，飞机、船舶等的燃料费、维修费、保险费等。</w:t>
      </w:r>
    </w:p>
    <w:p w14:paraId="3AD697AA">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其他商品和服务支出：</w:t>
      </w:r>
      <w:r>
        <w:rPr>
          <w:rFonts w:hint="default" w:ascii="Times New Roman" w:hAnsi="Times New Roman" w:eastAsia="宋体" w:cs="Times New Roman"/>
          <w:color w:val="333333"/>
          <w:kern w:val="0"/>
          <w:sz w:val="32"/>
          <w:szCs w:val="32"/>
          <w:highlight w:val="none"/>
          <w:lang w:val="en-US" w:eastAsia="zh-CN" w:bidi="ar-SA"/>
        </w:rPr>
        <w:t>反映上述科目未包括的日常公用支出。如行政赔偿费和诉讼费、国内组织的会员费、来访费、广告宣传、其他劳务费及离休人员特需费、公用经费等。</w:t>
      </w:r>
    </w:p>
    <w:p w14:paraId="0F471D8A">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对个人和家庭的补助：</w:t>
      </w:r>
      <w:r>
        <w:rPr>
          <w:rFonts w:hint="default" w:ascii="Times New Roman" w:hAnsi="Times New Roman" w:eastAsia="宋体" w:cs="Times New Roman"/>
          <w:color w:val="333333"/>
          <w:kern w:val="0"/>
          <w:sz w:val="32"/>
          <w:szCs w:val="32"/>
          <w:highlight w:val="none"/>
          <w:lang w:val="en-US" w:eastAsia="zh-CN" w:bidi="ar-SA"/>
        </w:rPr>
        <w:t>反映政府用于对个人和家庭的补助支出。</w:t>
      </w:r>
    </w:p>
    <w:p w14:paraId="56EAEC37">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生活补助：</w:t>
      </w:r>
      <w:r>
        <w:rPr>
          <w:rFonts w:hint="default" w:ascii="Times New Roman" w:hAnsi="Times New Roman" w:eastAsia="宋体" w:cs="Times New Roman"/>
          <w:color w:val="333333"/>
          <w:kern w:val="0"/>
          <w:sz w:val="32"/>
          <w:szCs w:val="32"/>
          <w:highlight w:val="none"/>
          <w:lang w:val="en-US" w:eastAsia="zh-CN" w:bidi="ar-SA"/>
        </w:rPr>
        <w:t>反映按规定开支的优抚对象定期定量生活补助费，退役军人生活补助费，行政事业单位职工和遗属生活补助，因公负伤等住院治疗、住疗养院期间的伙食补助费，长期赡养人员补助费，由于国家实行退耕还林禁牧舍饲政策补偿给农牧民的现金、粮食支出，对农村党员、复员军人以及村干部的补助支出，看守人员和犯人的伙食费、药费等。</w:t>
      </w:r>
    </w:p>
    <w:p w14:paraId="5B1D4BDE">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奖励金：</w:t>
      </w:r>
      <w:r>
        <w:rPr>
          <w:rFonts w:hint="default" w:ascii="Times New Roman" w:hAnsi="Times New Roman" w:eastAsia="宋体" w:cs="Times New Roman"/>
          <w:color w:val="333333"/>
          <w:kern w:val="0"/>
          <w:sz w:val="32"/>
          <w:szCs w:val="32"/>
          <w:highlight w:val="none"/>
          <w:lang w:val="en-US" w:eastAsia="zh-CN" w:bidi="ar-SA"/>
        </w:rPr>
        <w:t>反映政府各部门的奖励支出，如对个体私营经济的奖励、计划生育目标责任奖励、独生子女父母奖励等。</w:t>
      </w:r>
    </w:p>
    <w:p w14:paraId="558F3EB5">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资本性支出：</w:t>
      </w:r>
      <w:r>
        <w:rPr>
          <w:rFonts w:hint="default" w:ascii="Times New Roman" w:hAnsi="Times New Roman" w:eastAsia="宋体" w:cs="Times New Roman"/>
          <w:color w:val="333333"/>
          <w:kern w:val="0"/>
          <w:sz w:val="32"/>
          <w:szCs w:val="32"/>
          <w:highlight w:val="none"/>
          <w:lang w:val="en-US" w:eastAsia="zh-CN" w:bidi="ar-SA"/>
        </w:rPr>
        <w:t>反映各单位安排的资本性支出。切块由发展改革部门安排的基本建设支出不在此科目反映。</w:t>
      </w:r>
    </w:p>
    <w:p w14:paraId="56B21182">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办公设备购置：</w:t>
      </w:r>
      <w:r>
        <w:rPr>
          <w:rFonts w:hint="default" w:ascii="Times New Roman" w:hAnsi="Times New Roman" w:eastAsia="宋体" w:cs="Times New Roman"/>
          <w:color w:val="333333"/>
          <w:kern w:val="0"/>
          <w:sz w:val="32"/>
          <w:szCs w:val="32"/>
          <w:highlight w:val="none"/>
          <w:lang w:val="en-US" w:eastAsia="zh-CN" w:bidi="ar-SA"/>
        </w:rPr>
        <w:t>反映用于购置并按财务会计制度规定纳入固定资产核算范围的办公家具和办公设备的支出，以及按规定提取的修购基金。</w:t>
      </w:r>
    </w:p>
    <w:p w14:paraId="1413E0C4">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3"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b/>
          <w:color w:val="333333"/>
          <w:kern w:val="0"/>
          <w:sz w:val="32"/>
          <w:szCs w:val="32"/>
          <w:highlight w:val="none"/>
          <w:lang w:val="en-US" w:eastAsia="zh-CN" w:bidi="ar-SA"/>
        </w:rPr>
        <w:t>其他资本性支出：</w:t>
      </w:r>
      <w:r>
        <w:rPr>
          <w:rFonts w:hint="default" w:ascii="Times New Roman" w:hAnsi="Times New Roman" w:eastAsia="宋体" w:cs="Times New Roman"/>
          <w:color w:val="333333"/>
          <w:kern w:val="0"/>
          <w:sz w:val="32"/>
          <w:szCs w:val="32"/>
          <w:highlight w:val="none"/>
          <w:lang w:val="en-US" w:eastAsia="zh-CN" w:bidi="ar-SA"/>
        </w:rPr>
        <w:t>反映上述科目中未包括的资本性支出。</w:t>
      </w:r>
    </w:p>
    <w:p w14:paraId="1DA59E03">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p>
    <w:p w14:paraId="72885D72">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333333"/>
          <w:kern w:val="0"/>
          <w:sz w:val="32"/>
          <w:szCs w:val="32"/>
          <w:highlight w:val="none"/>
          <w:lang w:val="en-US" w:eastAsia="zh-CN" w:bidi="ar-SA"/>
        </w:rPr>
      </w:pPr>
    </w:p>
    <w:p w14:paraId="3B78D0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方正小标宋简体" w:cs="Times New Roman"/>
          <w:b/>
          <w:color w:val="000000"/>
          <w:kern w:val="0"/>
          <w:sz w:val="52"/>
          <w:szCs w:val="52"/>
          <w:highlight w:val="none"/>
        </w:rPr>
      </w:pPr>
      <w:r>
        <w:rPr>
          <w:rFonts w:hint="default" w:ascii="Times New Roman" w:hAnsi="Times New Roman" w:eastAsia="方正小标宋简体" w:cs="Times New Roman"/>
          <w:b/>
          <w:color w:val="000000"/>
          <w:kern w:val="0"/>
          <w:sz w:val="52"/>
          <w:szCs w:val="52"/>
          <w:highlight w:val="none"/>
        </w:rPr>
        <w:t>第五部分   附件</w:t>
      </w:r>
    </w:p>
    <w:p w14:paraId="0601E108">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960" w:firstLineChars="300"/>
        <w:jc w:val="left"/>
        <w:textAlignment w:val="auto"/>
        <w:rPr>
          <w:rFonts w:hint="default" w:ascii="Times New Roman" w:hAnsi="Times New Roman" w:eastAsia="宋体" w:cs="Times New Roman"/>
          <w:color w:val="333333"/>
          <w:kern w:val="0"/>
          <w:sz w:val="32"/>
          <w:szCs w:val="32"/>
          <w:highlight w:val="none"/>
          <w:lang w:val="en-US" w:eastAsia="zh-CN" w:bidi="ar-SA"/>
        </w:rPr>
      </w:pPr>
      <w:r>
        <w:rPr>
          <w:rFonts w:hint="default" w:ascii="Times New Roman" w:hAnsi="Times New Roman" w:eastAsia="宋体" w:cs="Times New Roman"/>
          <w:color w:val="333333"/>
          <w:kern w:val="0"/>
          <w:sz w:val="32"/>
          <w:szCs w:val="32"/>
          <w:highlight w:val="none"/>
          <w:lang w:val="en-US" w:eastAsia="zh-CN" w:bidi="ar-SA"/>
        </w:rPr>
        <w:t> 1、</w:t>
      </w:r>
      <w:r>
        <w:rPr>
          <w:rFonts w:hint="eastAsia" w:ascii="Times New Roman" w:hAnsi="Times New Roman" w:eastAsia="宋体" w:cs="Times New Roman"/>
          <w:color w:val="000000"/>
          <w:kern w:val="0"/>
          <w:sz w:val="32"/>
          <w:szCs w:val="32"/>
          <w:highlight w:val="none"/>
          <w:lang w:val="en-US" w:eastAsia="zh-CN" w:bidi="ar-SA"/>
        </w:rPr>
        <w:t>南县财政局2025</w:t>
      </w:r>
      <w:r>
        <w:rPr>
          <w:rFonts w:hint="default" w:ascii="Times New Roman" w:hAnsi="Times New Roman" w:eastAsia="宋体" w:cs="Times New Roman"/>
          <w:color w:val="333333"/>
          <w:kern w:val="0"/>
          <w:sz w:val="32"/>
          <w:szCs w:val="32"/>
          <w:highlight w:val="none"/>
          <w:lang w:val="en-US" w:eastAsia="zh-CN" w:bidi="ar-SA"/>
        </w:rPr>
        <w:t>年部门决算表</w:t>
      </w:r>
    </w:p>
    <w:p w14:paraId="63BD31D1">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960" w:firstLineChars="300"/>
        <w:jc w:val="left"/>
        <w:textAlignment w:val="auto"/>
        <w:rPr>
          <w:rFonts w:hint="default" w:ascii="Times New Roman" w:hAnsi="Times New Roman" w:eastAsia="宋体" w:cs="Times New Roman"/>
          <w:color w:val="333333"/>
          <w:kern w:val="0"/>
          <w:sz w:val="32"/>
          <w:szCs w:val="32"/>
          <w:highlight w:val="none"/>
          <w:lang w:val="en-US" w:eastAsia="zh-CN" w:bidi="ar-SA"/>
        </w:rPr>
      </w:pPr>
    </w:p>
    <w:p w14:paraId="1174B672">
      <w:pPr>
        <w:keepNext w:val="0"/>
        <w:keepLines w:val="0"/>
        <w:pageBreakBefore w:val="0"/>
        <w:widowControl/>
        <w:shd w:val="clear" w:color="auto" w:fill="FFFFFF"/>
        <w:kinsoku/>
        <w:wordWrap/>
        <w:overflowPunct/>
        <w:topLinePunct w:val="0"/>
        <w:bidi w:val="0"/>
        <w:snapToGrid/>
        <w:spacing w:before="0" w:beforeAutospacing="0" w:after="0" w:afterAutospacing="0" w:line="240" w:lineRule="auto"/>
        <w:ind w:firstLine="640" w:firstLineChars="200"/>
        <w:jc w:val="left"/>
        <w:textAlignment w:val="auto"/>
        <w:rPr>
          <w:rFonts w:hint="default" w:ascii="Times New Roman" w:hAnsi="Times New Roman" w:eastAsia="宋体" w:cs="Times New Roman"/>
          <w:color w:val="FF0000"/>
          <w:kern w:val="0"/>
          <w:sz w:val="32"/>
          <w:szCs w:val="32"/>
          <w:highlight w:val="none"/>
          <w:lang w:val="en-US" w:eastAsia="zh-CN" w:bidi="ar-SA"/>
        </w:rPr>
      </w:pPr>
    </w:p>
    <w:p w14:paraId="4A7DB565">
      <w:pPr>
        <w:keepNext w:val="0"/>
        <w:keepLines w:val="0"/>
        <w:pageBreakBefore w:val="0"/>
        <w:kinsoku/>
        <w:wordWrap/>
        <w:overflowPunct/>
        <w:topLinePunct w:val="0"/>
        <w:bidi w:val="0"/>
        <w:snapToGrid/>
        <w:spacing w:line="240" w:lineRule="auto"/>
        <w:ind w:firstLine="640" w:firstLineChars="200"/>
        <w:jc w:val="left"/>
        <w:textAlignment w:val="auto"/>
        <w:rPr>
          <w:rFonts w:hint="default" w:ascii="Times New Roman" w:hAnsi="Times New Roman" w:eastAsia="宋体" w:cs="Times New Roman"/>
          <w:sz w:val="32"/>
          <w:szCs w:val="32"/>
          <w:highlight w:val="none"/>
        </w:rPr>
      </w:pPr>
    </w:p>
    <w:p w14:paraId="15C122FA"/>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楷体简体">
    <w:altName w:val="方正楷体_GBK"/>
    <w:panose1 w:val="03000509000000000000"/>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新宋体">
    <w:altName w:val="方正书宋_GBK"/>
    <w:panose1 w:val="02010609030101010101"/>
    <w:charset w:val="86"/>
    <w:family w:val="auto"/>
    <w:pitch w:val="default"/>
    <w:sig w:usb0="00000000" w:usb1="00000000" w:usb2="0000000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CAAB1">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p w14:paraId="44E14ACE">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B7D58B">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BB7D58B">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FD9400"/>
    <w:multiLevelType w:val="singleLevel"/>
    <w:tmpl w:val="D5FD9400"/>
    <w:lvl w:ilvl="0" w:tentative="0">
      <w:start w:val="8"/>
      <w:numFmt w:val="chineseCounting"/>
      <w:suff w:val="nothing"/>
      <w:lvlText w:val="%1、"/>
      <w:lvlJc w:val="left"/>
      <w:rPr>
        <w:rFonts w:hint="eastAsia"/>
      </w:rPr>
    </w:lvl>
  </w:abstractNum>
  <w:abstractNum w:abstractNumId="1">
    <w:nsid w:val="F9D7D664"/>
    <w:multiLevelType w:val="singleLevel"/>
    <w:tmpl w:val="F9D7D664"/>
    <w:lvl w:ilvl="0" w:tentative="0">
      <w:start w:val="1"/>
      <w:numFmt w:val="decimal"/>
      <w:suff w:val="nothing"/>
      <w:lvlText w:val="%1、"/>
      <w:lvlJc w:val="left"/>
      <w:pPr>
        <w:tabs>
          <w:tab w:val="left" w:pos="0"/>
        </w:tabs>
        <w:ind w:left="420"/>
      </w:pPr>
      <w:rPr>
        <w:rFonts w:hint="default"/>
        <w:color w:val="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NjY2ZDE5YjdlNzI4MmI0MzMxNGEzNGQ5NjcyNDMifQ=="/>
  </w:docVars>
  <w:rsids>
    <w:rsidRoot w:val="19BE7289"/>
    <w:rsid w:val="002A60CF"/>
    <w:rsid w:val="0048017F"/>
    <w:rsid w:val="004C15E4"/>
    <w:rsid w:val="008072DE"/>
    <w:rsid w:val="00FD6BBB"/>
    <w:rsid w:val="01CD0898"/>
    <w:rsid w:val="024D6822"/>
    <w:rsid w:val="02B0633D"/>
    <w:rsid w:val="03A07554"/>
    <w:rsid w:val="04243DB5"/>
    <w:rsid w:val="060C26E1"/>
    <w:rsid w:val="0730068E"/>
    <w:rsid w:val="0738171A"/>
    <w:rsid w:val="083D5469"/>
    <w:rsid w:val="09C120A6"/>
    <w:rsid w:val="0C8206CD"/>
    <w:rsid w:val="0D2243AF"/>
    <w:rsid w:val="0D7C4A35"/>
    <w:rsid w:val="0E112A40"/>
    <w:rsid w:val="11B440C1"/>
    <w:rsid w:val="11FC68CA"/>
    <w:rsid w:val="12B1296B"/>
    <w:rsid w:val="12E806A4"/>
    <w:rsid w:val="13FF606D"/>
    <w:rsid w:val="146401FE"/>
    <w:rsid w:val="16354EDC"/>
    <w:rsid w:val="16783AEC"/>
    <w:rsid w:val="181D249B"/>
    <w:rsid w:val="184C5231"/>
    <w:rsid w:val="185C4966"/>
    <w:rsid w:val="19720874"/>
    <w:rsid w:val="19BE7289"/>
    <w:rsid w:val="1B7C1EFC"/>
    <w:rsid w:val="1C311B1C"/>
    <w:rsid w:val="1C913B5A"/>
    <w:rsid w:val="1D7F002D"/>
    <w:rsid w:val="1DA25B73"/>
    <w:rsid w:val="1E427CBA"/>
    <w:rsid w:val="1EE72DF8"/>
    <w:rsid w:val="1F036ABA"/>
    <w:rsid w:val="20771F6B"/>
    <w:rsid w:val="25110E21"/>
    <w:rsid w:val="25D9C8A9"/>
    <w:rsid w:val="266D2F42"/>
    <w:rsid w:val="26C30DB4"/>
    <w:rsid w:val="275E83E1"/>
    <w:rsid w:val="29D11A3A"/>
    <w:rsid w:val="29FF6BE5"/>
    <w:rsid w:val="2A862294"/>
    <w:rsid w:val="2A88659C"/>
    <w:rsid w:val="2B836D64"/>
    <w:rsid w:val="2BFFFE0D"/>
    <w:rsid w:val="2C2D76C3"/>
    <w:rsid w:val="2D142369"/>
    <w:rsid w:val="2F006CB5"/>
    <w:rsid w:val="2F8B61E7"/>
    <w:rsid w:val="2FDFDB4C"/>
    <w:rsid w:val="2FFF3300"/>
    <w:rsid w:val="315B5F45"/>
    <w:rsid w:val="316179B0"/>
    <w:rsid w:val="3229008B"/>
    <w:rsid w:val="33734928"/>
    <w:rsid w:val="34E24AFB"/>
    <w:rsid w:val="35711EBA"/>
    <w:rsid w:val="35E2D284"/>
    <w:rsid w:val="35FF7A4F"/>
    <w:rsid w:val="36801798"/>
    <w:rsid w:val="369B586E"/>
    <w:rsid w:val="369C19AB"/>
    <w:rsid w:val="389D6932"/>
    <w:rsid w:val="38CF35E8"/>
    <w:rsid w:val="39BC0814"/>
    <w:rsid w:val="3A3F46C5"/>
    <w:rsid w:val="3A4429BA"/>
    <w:rsid w:val="3B8B1A48"/>
    <w:rsid w:val="3CBB5A6A"/>
    <w:rsid w:val="3CF656E3"/>
    <w:rsid w:val="3D7F6A3A"/>
    <w:rsid w:val="3DF5DD54"/>
    <w:rsid w:val="3E6A5C9F"/>
    <w:rsid w:val="3EDF05B0"/>
    <w:rsid w:val="3F124C2C"/>
    <w:rsid w:val="3FDFEA38"/>
    <w:rsid w:val="3FE260D2"/>
    <w:rsid w:val="41A41A76"/>
    <w:rsid w:val="427E5E44"/>
    <w:rsid w:val="42DD20F4"/>
    <w:rsid w:val="44301E08"/>
    <w:rsid w:val="44644962"/>
    <w:rsid w:val="49132D46"/>
    <w:rsid w:val="4A324A45"/>
    <w:rsid w:val="4B7C315C"/>
    <w:rsid w:val="4C501508"/>
    <w:rsid w:val="4FA233AD"/>
    <w:rsid w:val="4FF8D5A5"/>
    <w:rsid w:val="50762272"/>
    <w:rsid w:val="51A4340C"/>
    <w:rsid w:val="536A2433"/>
    <w:rsid w:val="53BF1070"/>
    <w:rsid w:val="54346FD8"/>
    <w:rsid w:val="54FF3EA3"/>
    <w:rsid w:val="55E262B1"/>
    <w:rsid w:val="56067C42"/>
    <w:rsid w:val="565C6063"/>
    <w:rsid w:val="57E417E0"/>
    <w:rsid w:val="57F779D5"/>
    <w:rsid w:val="587D0513"/>
    <w:rsid w:val="59882E0F"/>
    <w:rsid w:val="59D12713"/>
    <w:rsid w:val="5A533C21"/>
    <w:rsid w:val="5AC23A05"/>
    <w:rsid w:val="5AE91224"/>
    <w:rsid w:val="5B743702"/>
    <w:rsid w:val="5CD04F60"/>
    <w:rsid w:val="5CF6C5BA"/>
    <w:rsid w:val="5D855AD0"/>
    <w:rsid w:val="5E584494"/>
    <w:rsid w:val="5F182425"/>
    <w:rsid w:val="5FF8804B"/>
    <w:rsid w:val="611B39D6"/>
    <w:rsid w:val="62A76769"/>
    <w:rsid w:val="63155F18"/>
    <w:rsid w:val="63F7F250"/>
    <w:rsid w:val="64570B98"/>
    <w:rsid w:val="652763E9"/>
    <w:rsid w:val="65699C24"/>
    <w:rsid w:val="65FD6E08"/>
    <w:rsid w:val="66FE690A"/>
    <w:rsid w:val="671B5AC7"/>
    <w:rsid w:val="679D549D"/>
    <w:rsid w:val="682824FA"/>
    <w:rsid w:val="68777E91"/>
    <w:rsid w:val="68B0361E"/>
    <w:rsid w:val="6AFA3359"/>
    <w:rsid w:val="6AFF5C3C"/>
    <w:rsid w:val="6BD7A9F0"/>
    <w:rsid w:val="6BD95BF8"/>
    <w:rsid w:val="6C332102"/>
    <w:rsid w:val="6CA931C3"/>
    <w:rsid w:val="6D7E253D"/>
    <w:rsid w:val="6D9FC131"/>
    <w:rsid w:val="6DDA8113"/>
    <w:rsid w:val="6EA7E649"/>
    <w:rsid w:val="6EB5235D"/>
    <w:rsid w:val="6F5E62B5"/>
    <w:rsid w:val="6FBD48C3"/>
    <w:rsid w:val="6FDB8731"/>
    <w:rsid w:val="6FFC5E8F"/>
    <w:rsid w:val="710F6395"/>
    <w:rsid w:val="714E7C4B"/>
    <w:rsid w:val="719B725E"/>
    <w:rsid w:val="721F7ED9"/>
    <w:rsid w:val="734E97E6"/>
    <w:rsid w:val="737422BC"/>
    <w:rsid w:val="75571D8B"/>
    <w:rsid w:val="7686785D"/>
    <w:rsid w:val="77A3DB2E"/>
    <w:rsid w:val="77EF2D24"/>
    <w:rsid w:val="77FBB41A"/>
    <w:rsid w:val="77FBE6D7"/>
    <w:rsid w:val="77FD3DEC"/>
    <w:rsid w:val="78661F8A"/>
    <w:rsid w:val="78846BD7"/>
    <w:rsid w:val="797A042B"/>
    <w:rsid w:val="79CBB09E"/>
    <w:rsid w:val="7AB37383"/>
    <w:rsid w:val="7AD86060"/>
    <w:rsid w:val="7B250F41"/>
    <w:rsid w:val="7B3519D5"/>
    <w:rsid w:val="7B65510B"/>
    <w:rsid w:val="7B8F5F75"/>
    <w:rsid w:val="7B950BE4"/>
    <w:rsid w:val="7BE4E338"/>
    <w:rsid w:val="7BFF6D10"/>
    <w:rsid w:val="7D2E461E"/>
    <w:rsid w:val="7DDD5967"/>
    <w:rsid w:val="7E9A6B5E"/>
    <w:rsid w:val="7EB408CF"/>
    <w:rsid w:val="7EFCED3B"/>
    <w:rsid w:val="7F160BF6"/>
    <w:rsid w:val="7F7FD342"/>
    <w:rsid w:val="7F8813C8"/>
    <w:rsid w:val="7FBF251A"/>
    <w:rsid w:val="7FF30F2B"/>
    <w:rsid w:val="7FFD6AB3"/>
    <w:rsid w:val="7FFDCE64"/>
    <w:rsid w:val="7FFE106E"/>
    <w:rsid w:val="7FFF32AC"/>
    <w:rsid w:val="7FFF427D"/>
    <w:rsid w:val="9DEF5D33"/>
    <w:rsid w:val="9FBE4889"/>
    <w:rsid w:val="AAB846C0"/>
    <w:rsid w:val="AD7F1DDE"/>
    <w:rsid w:val="AF7EA23C"/>
    <w:rsid w:val="AFFEEA13"/>
    <w:rsid w:val="BC6B8366"/>
    <w:rsid w:val="BEEA2B7C"/>
    <w:rsid w:val="BEFECB9C"/>
    <w:rsid w:val="BF8A9C52"/>
    <w:rsid w:val="CFCD8BC1"/>
    <w:rsid w:val="D5FFD30D"/>
    <w:rsid w:val="DE59320D"/>
    <w:rsid w:val="E9FF6CD4"/>
    <w:rsid w:val="EBDBCD95"/>
    <w:rsid w:val="ED7D5F42"/>
    <w:rsid w:val="EE7F5DC6"/>
    <w:rsid w:val="EF851940"/>
    <w:rsid w:val="EFB5C5FA"/>
    <w:rsid w:val="F2F92D84"/>
    <w:rsid w:val="F3DB29C5"/>
    <w:rsid w:val="F4ED20E1"/>
    <w:rsid w:val="F6DB6E99"/>
    <w:rsid w:val="F7BE7A6C"/>
    <w:rsid w:val="F7FE5542"/>
    <w:rsid w:val="F7FF6D4B"/>
    <w:rsid w:val="FB5F856A"/>
    <w:rsid w:val="FD5BEBBA"/>
    <w:rsid w:val="FD7FB53D"/>
    <w:rsid w:val="FDCFB788"/>
    <w:rsid w:val="FDE92DD2"/>
    <w:rsid w:val="FDEE08D0"/>
    <w:rsid w:val="FDF3FEE3"/>
    <w:rsid w:val="FF293376"/>
    <w:rsid w:val="FF7ECB11"/>
    <w:rsid w:val="FFB9A81D"/>
    <w:rsid w:val="FFBA2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220</Words>
  <Characters>223</Characters>
  <Lines>0</Lines>
  <Paragraphs>0</Paragraphs>
  <TotalTime>52</TotalTime>
  <ScaleCrop>false</ScaleCrop>
  <LinksUpToDate>false</LinksUpToDate>
  <CharactersWithSpaces>232</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2023-09-30T17:19:00Z</dcterms:created>
  <dc:creator>@wang</dc:creator>
  <cp:lastModifiedBy>kylin</cp:lastModifiedBy>
  <dcterms:modified xsi:type="dcterms:W3CDTF">2026-09-20T11:49:02Z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ICV">
    <vt:lpwstr>1B846FE2BE954CAAAC26C6FD9E2108AA_11</vt:lpwstr>
  </property>
  <property fmtid="{D5CDD505-2E9C-101B-9397-08002B2CF9AE}" pid="4" name="KSOTemplateDocerSaveRecord">
    <vt:lpwstr>eyJoZGlkIjoiNGRkOGY4YmFlMzQwYmQ0ODEzMWZjMmY3ODEyOWY0NjIiLCJ1c2VySWQiOiI5MzE0Mjg4NTAifQ==</vt:lpwstr>
  </property>
</Properties>
</file>